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56D3" w:rsidRPr="009157F2" w:rsidRDefault="00000000" w:rsidP="009157F2">
      <w:pPr>
        <w:spacing w:after="40" w:line="240" w:lineRule="auto"/>
        <w:jc w:val="both"/>
        <w:rPr>
          <w:color w:val="000000" w:themeColor="text1"/>
          <w:sz w:val="18"/>
          <w:szCs w:val="18"/>
        </w:rPr>
      </w:pPr>
      <w:r w:rsidRPr="009157F2">
        <w:rPr>
          <w:b/>
          <w:bCs/>
          <w:color w:val="000000" w:themeColor="text1"/>
          <w:sz w:val="28"/>
          <w:szCs w:val="28"/>
        </w:rPr>
        <w:t xml:space="preserve">Аналитическое </w:t>
      </w:r>
      <w:proofErr w:type="spellStart"/>
      <w:r w:rsidRPr="009157F2">
        <w:rPr>
          <w:b/>
          <w:bCs/>
          <w:color w:val="000000" w:themeColor="text1"/>
          <w:sz w:val="28"/>
          <w:szCs w:val="28"/>
        </w:rPr>
        <w:t>саммари</w:t>
      </w:r>
      <w:proofErr w:type="spellEnd"/>
      <w:r w:rsidRPr="009157F2">
        <w:rPr>
          <w:b/>
          <w:bCs/>
          <w:color w:val="000000" w:themeColor="text1"/>
          <w:sz w:val="28"/>
          <w:szCs w:val="28"/>
        </w:rPr>
        <w:t>: HVFHV NYC (</w:t>
      </w:r>
      <w:proofErr w:type="spellStart"/>
      <w:r w:rsidRPr="009157F2">
        <w:rPr>
          <w:b/>
          <w:bCs/>
          <w:color w:val="000000" w:themeColor="text1"/>
          <w:sz w:val="28"/>
          <w:szCs w:val="28"/>
        </w:rPr>
        <w:t>Uber</w:t>
      </w:r>
      <w:proofErr w:type="spellEnd"/>
      <w:r w:rsidRPr="009157F2">
        <w:rPr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9157F2">
        <w:rPr>
          <w:b/>
          <w:bCs/>
          <w:color w:val="000000" w:themeColor="text1"/>
          <w:sz w:val="28"/>
          <w:szCs w:val="28"/>
        </w:rPr>
        <w:t>Lyft</w:t>
      </w:r>
      <w:proofErr w:type="spellEnd"/>
      <w:r w:rsidRPr="009157F2">
        <w:rPr>
          <w:b/>
          <w:bCs/>
          <w:color w:val="000000" w:themeColor="text1"/>
          <w:sz w:val="28"/>
          <w:szCs w:val="28"/>
        </w:rPr>
        <w:t>)</w:t>
      </w:r>
    </w:p>
    <w:p w:rsidR="005956D3" w:rsidRPr="009157F2" w:rsidRDefault="00000000" w:rsidP="009157F2">
      <w:pPr>
        <w:spacing w:after="180" w:line="240" w:lineRule="auto"/>
        <w:jc w:val="both"/>
        <w:rPr>
          <w:color w:val="000000" w:themeColor="text1"/>
          <w:sz w:val="18"/>
          <w:szCs w:val="18"/>
        </w:rPr>
      </w:pPr>
      <w:r w:rsidRPr="009157F2">
        <w:rPr>
          <w:color w:val="000000" w:themeColor="text1"/>
          <w:sz w:val="18"/>
          <w:szCs w:val="18"/>
        </w:rPr>
        <w:t>Январь 2025 — апрель 2026</w:t>
      </w:r>
      <w:r w:rsidR="009157F2" w:rsidRPr="009157F2">
        <w:rPr>
          <w:color w:val="000000" w:themeColor="text1"/>
          <w:sz w:val="18"/>
          <w:szCs w:val="18"/>
        </w:rPr>
        <w:t xml:space="preserve">, </w:t>
      </w:r>
      <w:r w:rsidRPr="009157F2">
        <w:rPr>
          <w:color w:val="000000" w:themeColor="text1"/>
          <w:sz w:val="18"/>
          <w:szCs w:val="18"/>
        </w:rPr>
        <w:t>32</w:t>
      </w:r>
      <w:r w:rsidR="009157F2" w:rsidRPr="009157F2">
        <w:rPr>
          <w:color w:val="000000" w:themeColor="text1"/>
          <w:sz w:val="18"/>
          <w:szCs w:val="18"/>
        </w:rPr>
        <w:t>7</w:t>
      </w:r>
      <w:r w:rsidRPr="009157F2">
        <w:rPr>
          <w:color w:val="000000" w:themeColor="text1"/>
          <w:sz w:val="18"/>
          <w:szCs w:val="18"/>
        </w:rPr>
        <w:t xml:space="preserve"> млн поездок</w:t>
      </w:r>
    </w:p>
    <w:p w:rsidR="005956D3" w:rsidRPr="009157F2" w:rsidRDefault="00000000" w:rsidP="009157F2">
      <w:pPr>
        <w:pStyle w:val="1"/>
        <w:spacing w:before="220" w:after="90" w:line="240" w:lineRule="auto"/>
        <w:jc w:val="both"/>
        <w:rPr>
          <w:color w:val="000000" w:themeColor="text1"/>
          <w:sz w:val="28"/>
          <w:szCs w:val="28"/>
        </w:rPr>
      </w:pPr>
      <w:r w:rsidRPr="009157F2">
        <w:rPr>
          <w:b/>
          <w:bCs/>
          <w:color w:val="000000" w:themeColor="text1"/>
          <w:sz w:val="22"/>
          <w:szCs w:val="22"/>
        </w:rPr>
        <w:t>1. Что происходит с продуктом</w:t>
      </w:r>
    </w:p>
    <w:p w:rsidR="005956D3" w:rsidRPr="009157F2" w:rsidRDefault="00000000" w:rsidP="009157F2">
      <w:pPr>
        <w:spacing w:after="90" w:line="240" w:lineRule="auto"/>
        <w:jc w:val="both"/>
        <w:rPr>
          <w:color w:val="000000" w:themeColor="text1"/>
          <w:sz w:val="18"/>
          <w:szCs w:val="18"/>
        </w:rPr>
      </w:pPr>
      <w:r w:rsidRPr="009157F2">
        <w:rPr>
          <w:color w:val="000000" w:themeColor="text1"/>
          <w:sz w:val="18"/>
          <w:szCs w:val="18"/>
        </w:rPr>
        <w:t xml:space="preserve">Рынок </w:t>
      </w:r>
      <w:proofErr w:type="spellStart"/>
      <w:r w:rsidRPr="009157F2">
        <w:rPr>
          <w:color w:val="000000" w:themeColor="text1"/>
          <w:sz w:val="18"/>
          <w:szCs w:val="18"/>
        </w:rPr>
        <w:t>дуопольный</w:t>
      </w:r>
      <w:proofErr w:type="spellEnd"/>
      <w:r w:rsidRPr="009157F2">
        <w:rPr>
          <w:color w:val="000000" w:themeColor="text1"/>
          <w:sz w:val="18"/>
          <w:szCs w:val="18"/>
        </w:rPr>
        <w:t xml:space="preserve"> и стабильный по структуре: </w:t>
      </w:r>
      <w:proofErr w:type="spellStart"/>
      <w:r w:rsidRPr="009157F2">
        <w:rPr>
          <w:b/>
          <w:bCs/>
          <w:color w:val="000000" w:themeColor="text1"/>
          <w:sz w:val="18"/>
          <w:szCs w:val="18"/>
        </w:rPr>
        <w:t>Uber</w:t>
      </w:r>
      <w:proofErr w:type="spellEnd"/>
      <w:r w:rsidRPr="009157F2">
        <w:rPr>
          <w:b/>
          <w:bCs/>
          <w:color w:val="000000" w:themeColor="text1"/>
          <w:sz w:val="18"/>
          <w:szCs w:val="18"/>
        </w:rPr>
        <w:t xml:space="preserve"> держит ~70–75% поездок, </w:t>
      </w:r>
      <w:proofErr w:type="spellStart"/>
      <w:r w:rsidRPr="009157F2">
        <w:rPr>
          <w:b/>
          <w:bCs/>
          <w:color w:val="000000" w:themeColor="text1"/>
          <w:sz w:val="18"/>
          <w:szCs w:val="18"/>
        </w:rPr>
        <w:t>Lyft</w:t>
      </w:r>
      <w:proofErr w:type="spellEnd"/>
      <w:r w:rsidRPr="009157F2">
        <w:rPr>
          <w:b/>
          <w:bCs/>
          <w:color w:val="000000" w:themeColor="text1"/>
          <w:sz w:val="18"/>
          <w:szCs w:val="18"/>
        </w:rPr>
        <w:t xml:space="preserve"> — ~25–30%</w:t>
      </w:r>
      <w:r w:rsidRPr="009157F2">
        <w:rPr>
          <w:color w:val="000000" w:themeColor="text1"/>
          <w:sz w:val="18"/>
          <w:szCs w:val="18"/>
        </w:rPr>
        <w:t xml:space="preserve">, заметных сдвигов доли за 16 месяцев не выявлено. Спрос предсказуем и сезонен: пик — вечерние часы (18:00) и выходные, минимум — 3:00–5:00 ночи; провалы в динамике совпадают с внешними событиями, отмеченными на </w:t>
      </w:r>
      <w:proofErr w:type="spellStart"/>
      <w:r w:rsidRPr="009157F2">
        <w:rPr>
          <w:color w:val="000000" w:themeColor="text1"/>
          <w:sz w:val="18"/>
          <w:szCs w:val="18"/>
        </w:rPr>
        <w:t>дашборде</w:t>
      </w:r>
      <w:proofErr w:type="spellEnd"/>
      <w:r w:rsidRPr="009157F2">
        <w:rPr>
          <w:color w:val="000000" w:themeColor="text1"/>
          <w:sz w:val="18"/>
          <w:szCs w:val="18"/>
        </w:rPr>
        <w:t>.</w:t>
      </w:r>
    </w:p>
    <w:p w:rsidR="009157F2" w:rsidRPr="009157F2" w:rsidRDefault="009157F2" w:rsidP="009157F2">
      <w:pPr>
        <w:pStyle w:val="a4"/>
        <w:numPr>
          <w:ilvl w:val="0"/>
          <w:numId w:val="3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</w:pPr>
      <w:r w:rsidRPr="009157F2">
        <w:rPr>
          <w:rFonts w:asciiTheme="minorHAnsi" w:eastAsia="Times New Roman" w:hAnsiTheme="minorHAnsi" w:cstheme="minorHAnsi"/>
          <w:b/>
          <w:bCs/>
          <w:color w:val="000000" w:themeColor="text1"/>
          <w:sz w:val="18"/>
          <w:szCs w:val="18"/>
        </w:rPr>
        <w:t>25.01.2026</w:t>
      </w:r>
      <w:r w:rsidRPr="009157F2"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  <w:t xml:space="preserve"> — зимний шторм «</w:t>
      </w:r>
      <w:proofErr w:type="spellStart"/>
      <w:r w:rsidRPr="009157F2"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  <w:t>Ферн</w:t>
      </w:r>
      <w:proofErr w:type="spellEnd"/>
      <w:r w:rsidRPr="009157F2"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  <w:t>»: дефицит водителей, блокировки дорог, задержки.</w:t>
      </w:r>
    </w:p>
    <w:p w:rsidR="009157F2" w:rsidRPr="009157F2" w:rsidRDefault="009157F2" w:rsidP="009157F2">
      <w:pPr>
        <w:pStyle w:val="a4"/>
        <w:numPr>
          <w:ilvl w:val="0"/>
          <w:numId w:val="3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</w:pPr>
      <w:r w:rsidRPr="009157F2">
        <w:rPr>
          <w:rFonts w:asciiTheme="minorHAnsi" w:eastAsia="Times New Roman" w:hAnsiTheme="minorHAnsi" w:cstheme="minorHAnsi"/>
          <w:b/>
          <w:bCs/>
          <w:color w:val="000000" w:themeColor="text1"/>
          <w:sz w:val="18"/>
          <w:szCs w:val="18"/>
        </w:rPr>
        <w:t>23.02.2026</w:t>
      </w:r>
      <w:r w:rsidRPr="009157F2"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  <w:t xml:space="preserve"> — исторический зимний циклон, сильнее «</w:t>
      </w:r>
      <w:proofErr w:type="spellStart"/>
      <w:r w:rsidRPr="009157F2"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  <w:t>Ферна</w:t>
      </w:r>
      <w:proofErr w:type="spellEnd"/>
      <w:r w:rsidRPr="009157F2"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  <w:t xml:space="preserve">»; действовал официальный запрет на движение (21:00 вс — 12:00 </w:t>
      </w:r>
      <w:proofErr w:type="spellStart"/>
      <w:r w:rsidRPr="009157F2"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  <w:t>пн</w:t>
      </w:r>
      <w:proofErr w:type="spellEnd"/>
      <w:r w:rsidRPr="009157F2"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  <w:t xml:space="preserve">). Провал глубже, чем 25.01, несмотря на будний день. </w:t>
      </w:r>
    </w:p>
    <w:p w:rsidR="009157F2" w:rsidRPr="009157F2" w:rsidRDefault="009157F2" w:rsidP="009157F2">
      <w:pPr>
        <w:pStyle w:val="a4"/>
        <w:numPr>
          <w:ilvl w:val="0"/>
          <w:numId w:val="3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</w:pPr>
      <w:r w:rsidRPr="009157F2">
        <w:rPr>
          <w:rFonts w:asciiTheme="minorHAnsi" w:eastAsia="Times New Roman" w:hAnsiTheme="minorHAnsi" w:cstheme="minorHAnsi"/>
          <w:b/>
          <w:bCs/>
          <w:color w:val="000000" w:themeColor="text1"/>
          <w:sz w:val="18"/>
          <w:szCs w:val="18"/>
        </w:rPr>
        <w:t>30.06–07.07.2025</w:t>
      </w:r>
      <w:r w:rsidRPr="009157F2"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  <w:t xml:space="preserve"> —</w:t>
      </w:r>
      <w:r w:rsidR="00383418"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  <w:t xml:space="preserve"> </w:t>
      </w:r>
      <w:r w:rsidRPr="009157F2"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  <w:t xml:space="preserve">протесты против депортаций, День независимости — рост загруженности города и </w:t>
      </w:r>
      <w:proofErr w:type="spellStart"/>
      <w:r w:rsidRPr="009157F2"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  <w:t>surge</w:t>
      </w:r>
      <w:proofErr w:type="spellEnd"/>
      <w:r w:rsidRPr="009157F2"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  <w:t xml:space="preserve">-тарифов. </w:t>
      </w:r>
    </w:p>
    <w:p w:rsidR="009157F2" w:rsidRPr="004C70FB" w:rsidRDefault="009157F2" w:rsidP="009157F2">
      <w:pPr>
        <w:pStyle w:val="a4"/>
        <w:numPr>
          <w:ilvl w:val="0"/>
          <w:numId w:val="3"/>
        </w:num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  <w:sz w:val="16"/>
          <w:szCs w:val="16"/>
        </w:rPr>
      </w:pPr>
      <w:r w:rsidRPr="009157F2">
        <w:rPr>
          <w:rFonts w:asciiTheme="minorHAnsi" w:eastAsia="Times New Roman" w:hAnsiTheme="minorHAnsi" w:cstheme="minorHAnsi"/>
          <w:b/>
          <w:bCs/>
          <w:color w:val="000000" w:themeColor="text1"/>
          <w:sz w:val="18"/>
          <w:szCs w:val="18"/>
        </w:rPr>
        <w:t>24.11–01.12.2025</w:t>
      </w:r>
      <w:r w:rsidRPr="009157F2"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  <w:t xml:space="preserve"> — </w:t>
      </w:r>
      <w:r w:rsidR="004C70FB" w:rsidRPr="004C70FB">
        <w:rPr>
          <w:sz w:val="18"/>
          <w:szCs w:val="18"/>
        </w:rPr>
        <w:t xml:space="preserve">День благодарения (27.11), парад </w:t>
      </w:r>
      <w:proofErr w:type="spellStart"/>
      <w:r w:rsidR="004C70FB" w:rsidRPr="004C70FB">
        <w:rPr>
          <w:sz w:val="18"/>
          <w:szCs w:val="18"/>
        </w:rPr>
        <w:t>Macy's</w:t>
      </w:r>
      <w:proofErr w:type="spellEnd"/>
      <w:r w:rsidR="004C70FB" w:rsidRPr="004C70FB">
        <w:rPr>
          <w:sz w:val="18"/>
          <w:szCs w:val="18"/>
        </w:rPr>
        <w:t>, старт рождественского сезона и Чёрная пятница (28.11); 26–28.11 — официальные «дни мёртвой пробки» в Мидтауне, часть пассажиров переключилась на метро из-за заторов и завышенных тарифов.</w:t>
      </w:r>
    </w:p>
    <w:p w:rsidR="009157F2" w:rsidRPr="009157F2" w:rsidRDefault="009157F2" w:rsidP="009157F2">
      <w:pPr>
        <w:spacing w:line="240" w:lineRule="auto"/>
        <w:jc w:val="both"/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</w:pPr>
    </w:p>
    <w:p w:rsidR="005956D3" w:rsidRPr="009157F2" w:rsidRDefault="00000000" w:rsidP="009157F2">
      <w:pPr>
        <w:spacing w:after="90" w:line="240" w:lineRule="auto"/>
        <w:jc w:val="both"/>
        <w:rPr>
          <w:color w:val="000000" w:themeColor="text1"/>
          <w:sz w:val="18"/>
          <w:szCs w:val="18"/>
        </w:rPr>
      </w:pPr>
      <w:r w:rsidRPr="009157F2">
        <w:rPr>
          <w:color w:val="000000" w:themeColor="text1"/>
          <w:sz w:val="18"/>
          <w:szCs w:val="18"/>
        </w:rPr>
        <w:t xml:space="preserve">В среднем сервис выглядит здоровым: </w:t>
      </w:r>
      <w:r w:rsidRPr="009157F2">
        <w:rPr>
          <w:b/>
          <w:bCs/>
          <w:color w:val="000000" w:themeColor="text1"/>
          <w:sz w:val="18"/>
          <w:szCs w:val="18"/>
        </w:rPr>
        <w:t>медиана подачи — 4,1 мин</w:t>
      </w:r>
      <w:r w:rsidRPr="009157F2">
        <w:rPr>
          <w:color w:val="000000" w:themeColor="text1"/>
          <w:sz w:val="18"/>
          <w:szCs w:val="18"/>
        </w:rPr>
        <w:t xml:space="preserve">, 90% поездок стартуют в пределах </w:t>
      </w:r>
      <w:r w:rsidRPr="009157F2">
        <w:rPr>
          <w:b/>
          <w:bCs/>
          <w:color w:val="000000" w:themeColor="text1"/>
          <w:sz w:val="18"/>
          <w:szCs w:val="18"/>
        </w:rPr>
        <w:t>8,7 мин</w:t>
      </w:r>
      <w:r w:rsidRPr="009157F2">
        <w:rPr>
          <w:color w:val="000000" w:themeColor="text1"/>
          <w:sz w:val="18"/>
          <w:szCs w:val="18"/>
        </w:rPr>
        <w:t>, доля ожидания дольше 10 мин — ~7,1%</w:t>
      </w:r>
      <w:r w:rsidR="009157F2" w:rsidRPr="009157F2">
        <w:rPr>
          <w:color w:val="000000" w:themeColor="text1"/>
          <w:sz w:val="18"/>
          <w:szCs w:val="18"/>
        </w:rPr>
        <w:t>, с</w:t>
      </w:r>
      <w:r w:rsidRPr="009157F2">
        <w:rPr>
          <w:color w:val="000000" w:themeColor="text1"/>
          <w:sz w:val="18"/>
          <w:szCs w:val="18"/>
        </w:rPr>
        <w:t>редний чек $32,05 при дистанции ~8 км и времени в пути ~19,7 мин.</w:t>
      </w:r>
    </w:p>
    <w:p w:rsidR="009157F2" w:rsidRPr="009157F2" w:rsidRDefault="00000000" w:rsidP="009157F2">
      <w:pPr>
        <w:spacing w:after="90" w:line="240" w:lineRule="auto"/>
        <w:jc w:val="both"/>
        <w:rPr>
          <w:rFonts w:asciiTheme="minorHAnsi" w:eastAsia="Times New Roman" w:hAnsiTheme="minorHAnsi" w:cstheme="minorHAnsi"/>
          <w:color w:val="000000" w:themeColor="text1"/>
          <w:sz w:val="18"/>
          <w:szCs w:val="18"/>
        </w:rPr>
      </w:pPr>
      <w:r w:rsidRPr="009157F2">
        <w:rPr>
          <w:color w:val="000000" w:themeColor="text1"/>
          <w:sz w:val="18"/>
          <w:szCs w:val="18"/>
        </w:rPr>
        <w:t xml:space="preserve">Но за средними цифрами скрывается неоднородность: </w:t>
      </w:r>
      <w:r w:rsidRPr="009157F2">
        <w:rPr>
          <w:b/>
          <w:bCs/>
          <w:color w:val="000000" w:themeColor="text1"/>
          <w:sz w:val="18"/>
          <w:szCs w:val="18"/>
        </w:rPr>
        <w:t>худшее ожидание приходится не на час пик, а на ночь воскресенья и раннее утро понедельника (11–11,5 мин)</w:t>
      </w:r>
      <w:r w:rsidRPr="009157F2">
        <w:rPr>
          <w:color w:val="000000" w:themeColor="text1"/>
          <w:sz w:val="18"/>
          <w:szCs w:val="18"/>
        </w:rPr>
        <w:t xml:space="preserve"> — то есть на часы низкого спроса, где просто не хватает машин на линии. Та же логика видна географически: </w:t>
      </w:r>
      <w:proofErr w:type="spellStart"/>
      <w:r w:rsidRPr="009157F2">
        <w:rPr>
          <w:b/>
          <w:bCs/>
          <w:color w:val="000000" w:themeColor="text1"/>
          <w:sz w:val="18"/>
          <w:szCs w:val="18"/>
        </w:rPr>
        <w:t>Staten</w:t>
      </w:r>
      <w:proofErr w:type="spellEnd"/>
      <w:r w:rsidRPr="009157F2">
        <w:rPr>
          <w:b/>
          <w:bCs/>
          <w:color w:val="000000" w:themeColor="text1"/>
          <w:sz w:val="18"/>
          <w:szCs w:val="18"/>
        </w:rPr>
        <w:t xml:space="preserve"> Island и </w:t>
      </w:r>
      <w:proofErr w:type="spellStart"/>
      <w:r w:rsidRPr="009157F2">
        <w:rPr>
          <w:b/>
          <w:bCs/>
          <w:color w:val="000000" w:themeColor="text1"/>
          <w:sz w:val="18"/>
          <w:szCs w:val="18"/>
        </w:rPr>
        <w:t>Bronx</w:t>
      </w:r>
      <w:proofErr w:type="spellEnd"/>
      <w:r w:rsidRPr="009157F2">
        <w:rPr>
          <w:color w:val="000000" w:themeColor="text1"/>
          <w:sz w:val="18"/>
          <w:szCs w:val="18"/>
        </w:rPr>
        <w:t xml:space="preserve"> ожидают такси заметно дольше Манхэттена (медиана до 7,2 мин против 3,3–4,7 мин). Экономически рынок стабилен и предсказуем — доля водителя в базовом тарифе держится в диапазоне 74–85%, доля чаевых стабильна на уровне ~4,65%.</w:t>
      </w:r>
    </w:p>
    <w:p w:rsidR="005956D3" w:rsidRPr="009157F2" w:rsidRDefault="00000000" w:rsidP="009157F2">
      <w:pPr>
        <w:pStyle w:val="1"/>
        <w:spacing w:before="220" w:after="90" w:line="240" w:lineRule="auto"/>
        <w:jc w:val="both"/>
        <w:rPr>
          <w:color w:val="000000" w:themeColor="text1"/>
          <w:sz w:val="28"/>
          <w:szCs w:val="28"/>
        </w:rPr>
      </w:pPr>
      <w:r w:rsidRPr="009157F2">
        <w:rPr>
          <w:b/>
          <w:bCs/>
          <w:color w:val="000000" w:themeColor="text1"/>
          <w:sz w:val="22"/>
          <w:szCs w:val="22"/>
        </w:rPr>
        <w:t>2. Сильные и слабые места</w:t>
      </w:r>
    </w:p>
    <w:p w:rsidR="005956D3" w:rsidRPr="009157F2" w:rsidRDefault="00000000" w:rsidP="009157F2">
      <w:pPr>
        <w:pStyle w:val="2"/>
        <w:spacing w:before="140" w:after="60" w:line="240" w:lineRule="auto"/>
        <w:jc w:val="both"/>
        <w:rPr>
          <w:color w:val="000000" w:themeColor="text1"/>
          <w:sz w:val="24"/>
          <w:szCs w:val="24"/>
        </w:rPr>
      </w:pPr>
      <w:r w:rsidRPr="009157F2">
        <w:rPr>
          <w:b/>
          <w:bCs/>
          <w:color w:val="000000" w:themeColor="text1"/>
          <w:sz w:val="20"/>
          <w:szCs w:val="20"/>
        </w:rPr>
        <w:t>Сильные места</w:t>
      </w:r>
    </w:p>
    <w:p w:rsidR="005956D3" w:rsidRPr="009157F2" w:rsidRDefault="00000000" w:rsidP="009157F2">
      <w:pPr>
        <w:pStyle w:val="a4"/>
        <w:numPr>
          <w:ilvl w:val="0"/>
          <w:numId w:val="2"/>
        </w:numPr>
        <w:spacing w:after="55" w:line="240" w:lineRule="auto"/>
        <w:jc w:val="both"/>
        <w:rPr>
          <w:color w:val="000000" w:themeColor="text1"/>
          <w:sz w:val="18"/>
          <w:szCs w:val="18"/>
        </w:rPr>
      </w:pPr>
      <w:r w:rsidRPr="009157F2">
        <w:rPr>
          <w:b/>
          <w:bCs/>
          <w:color w:val="000000" w:themeColor="text1"/>
          <w:sz w:val="18"/>
          <w:szCs w:val="18"/>
        </w:rPr>
        <w:t xml:space="preserve">WAV (машины для </w:t>
      </w:r>
      <w:r w:rsidR="009157F2" w:rsidRPr="009157F2">
        <w:rPr>
          <w:b/>
          <w:bCs/>
          <w:color w:val="000000" w:themeColor="text1"/>
          <w:sz w:val="18"/>
          <w:szCs w:val="18"/>
        </w:rPr>
        <w:t xml:space="preserve">инвалидных </w:t>
      </w:r>
      <w:r w:rsidRPr="009157F2">
        <w:rPr>
          <w:b/>
          <w:bCs/>
          <w:color w:val="000000" w:themeColor="text1"/>
          <w:sz w:val="18"/>
          <w:szCs w:val="18"/>
        </w:rPr>
        <w:t>колясок)</w:t>
      </w:r>
      <w:r w:rsidRPr="009157F2">
        <w:rPr>
          <w:color w:val="000000" w:themeColor="text1"/>
          <w:sz w:val="18"/>
          <w:szCs w:val="18"/>
        </w:rPr>
        <w:t xml:space="preserve"> исполняются почти идеально: доля неисполненных запросов ~0,0012%, у </w:t>
      </w:r>
      <w:proofErr w:type="spellStart"/>
      <w:r w:rsidRPr="009157F2">
        <w:rPr>
          <w:color w:val="000000" w:themeColor="text1"/>
          <w:sz w:val="18"/>
          <w:szCs w:val="18"/>
        </w:rPr>
        <w:t>Uber</w:t>
      </w:r>
      <w:proofErr w:type="spellEnd"/>
      <w:r w:rsidRPr="009157F2">
        <w:rPr>
          <w:color w:val="000000" w:themeColor="text1"/>
          <w:sz w:val="18"/>
          <w:szCs w:val="18"/>
        </w:rPr>
        <w:t xml:space="preserve"> отказов за весь период не зафиксировано.</w:t>
      </w:r>
    </w:p>
    <w:p w:rsidR="005956D3" w:rsidRPr="009157F2" w:rsidRDefault="00000000" w:rsidP="009157F2">
      <w:pPr>
        <w:pStyle w:val="a4"/>
        <w:numPr>
          <w:ilvl w:val="0"/>
          <w:numId w:val="2"/>
        </w:numPr>
        <w:spacing w:after="55" w:line="240" w:lineRule="auto"/>
        <w:jc w:val="both"/>
        <w:rPr>
          <w:color w:val="000000" w:themeColor="text1"/>
          <w:sz w:val="18"/>
          <w:szCs w:val="18"/>
        </w:rPr>
      </w:pPr>
      <w:r w:rsidRPr="009157F2">
        <w:rPr>
          <w:b/>
          <w:bCs/>
          <w:color w:val="000000" w:themeColor="text1"/>
          <w:sz w:val="18"/>
          <w:szCs w:val="18"/>
        </w:rPr>
        <w:t>Механика шеринга не деградирует</w:t>
      </w:r>
      <w:r w:rsidRPr="009157F2">
        <w:rPr>
          <w:color w:val="000000" w:themeColor="text1"/>
          <w:sz w:val="18"/>
          <w:szCs w:val="18"/>
        </w:rPr>
        <w:t>: конверсия запроса в состоявшуюся совместную поездку стабильна на уровне ~57% на протяжении всех 16 месяцев.</w:t>
      </w:r>
    </w:p>
    <w:p w:rsidR="005956D3" w:rsidRPr="009157F2" w:rsidRDefault="00000000" w:rsidP="009157F2">
      <w:pPr>
        <w:pStyle w:val="a4"/>
        <w:numPr>
          <w:ilvl w:val="0"/>
          <w:numId w:val="2"/>
        </w:numPr>
        <w:spacing w:after="55" w:line="240" w:lineRule="auto"/>
        <w:jc w:val="both"/>
        <w:rPr>
          <w:color w:val="000000" w:themeColor="text1"/>
          <w:sz w:val="18"/>
          <w:szCs w:val="18"/>
        </w:rPr>
      </w:pPr>
      <w:r w:rsidRPr="009157F2">
        <w:rPr>
          <w:color w:val="000000" w:themeColor="text1"/>
          <w:sz w:val="18"/>
          <w:szCs w:val="18"/>
        </w:rPr>
        <w:t>Экономика поездки предсказуема: цена растёт почти линейно с расстоянием, структура чека стабильна месяц к месяцу.</w:t>
      </w:r>
    </w:p>
    <w:p w:rsidR="005956D3" w:rsidRPr="009157F2" w:rsidRDefault="00000000" w:rsidP="009157F2">
      <w:pPr>
        <w:pStyle w:val="a4"/>
        <w:numPr>
          <w:ilvl w:val="0"/>
          <w:numId w:val="2"/>
        </w:numPr>
        <w:spacing w:after="55" w:line="240" w:lineRule="auto"/>
        <w:jc w:val="both"/>
        <w:rPr>
          <w:color w:val="000000" w:themeColor="text1"/>
          <w:sz w:val="18"/>
          <w:szCs w:val="18"/>
        </w:rPr>
      </w:pPr>
      <w:r w:rsidRPr="009157F2">
        <w:rPr>
          <w:color w:val="000000" w:themeColor="text1"/>
          <w:sz w:val="18"/>
          <w:szCs w:val="18"/>
        </w:rPr>
        <w:t>Манхэттен — зона с самым низким и стабильным ожиданием, что говорит о плотном и адекватном покрытии в ядре спроса.</w:t>
      </w:r>
    </w:p>
    <w:p w:rsidR="005956D3" w:rsidRPr="009157F2" w:rsidRDefault="00000000" w:rsidP="009157F2">
      <w:pPr>
        <w:pStyle w:val="2"/>
        <w:spacing w:before="140" w:after="60" w:line="240" w:lineRule="auto"/>
        <w:jc w:val="both"/>
        <w:rPr>
          <w:color w:val="000000" w:themeColor="text1"/>
          <w:sz w:val="24"/>
          <w:szCs w:val="24"/>
        </w:rPr>
      </w:pPr>
      <w:r w:rsidRPr="009157F2">
        <w:rPr>
          <w:b/>
          <w:bCs/>
          <w:color w:val="000000" w:themeColor="text1"/>
          <w:sz w:val="20"/>
          <w:szCs w:val="20"/>
        </w:rPr>
        <w:t>Слабые места</w:t>
      </w:r>
    </w:p>
    <w:p w:rsidR="005956D3" w:rsidRPr="009157F2" w:rsidRDefault="00000000" w:rsidP="009157F2">
      <w:pPr>
        <w:pStyle w:val="a4"/>
        <w:numPr>
          <w:ilvl w:val="0"/>
          <w:numId w:val="2"/>
        </w:numPr>
        <w:spacing w:after="55" w:line="240" w:lineRule="auto"/>
        <w:jc w:val="both"/>
        <w:rPr>
          <w:color w:val="000000" w:themeColor="text1"/>
          <w:sz w:val="18"/>
          <w:szCs w:val="18"/>
        </w:rPr>
      </w:pPr>
      <w:r w:rsidRPr="009157F2">
        <w:rPr>
          <w:b/>
          <w:bCs/>
          <w:color w:val="000000" w:themeColor="text1"/>
          <w:sz w:val="18"/>
          <w:szCs w:val="18"/>
        </w:rPr>
        <w:t>Периферия обслуживается хуже</w:t>
      </w:r>
      <w:r w:rsidRPr="009157F2">
        <w:rPr>
          <w:color w:val="000000" w:themeColor="text1"/>
          <w:sz w:val="18"/>
          <w:szCs w:val="18"/>
        </w:rPr>
        <w:t xml:space="preserve">: </w:t>
      </w:r>
      <w:proofErr w:type="spellStart"/>
      <w:r w:rsidRPr="009157F2">
        <w:rPr>
          <w:color w:val="000000" w:themeColor="text1"/>
          <w:sz w:val="18"/>
          <w:szCs w:val="18"/>
        </w:rPr>
        <w:t>Staten</w:t>
      </w:r>
      <w:proofErr w:type="spellEnd"/>
      <w:r w:rsidRPr="009157F2">
        <w:rPr>
          <w:color w:val="000000" w:themeColor="text1"/>
          <w:sz w:val="18"/>
          <w:szCs w:val="18"/>
        </w:rPr>
        <w:t xml:space="preserve"> Island и </w:t>
      </w:r>
      <w:proofErr w:type="spellStart"/>
      <w:r w:rsidRPr="009157F2">
        <w:rPr>
          <w:color w:val="000000" w:themeColor="text1"/>
          <w:sz w:val="18"/>
          <w:szCs w:val="18"/>
        </w:rPr>
        <w:t>Bronx</w:t>
      </w:r>
      <w:proofErr w:type="spellEnd"/>
      <w:r w:rsidRPr="009157F2">
        <w:rPr>
          <w:color w:val="000000" w:themeColor="text1"/>
          <w:sz w:val="18"/>
          <w:szCs w:val="18"/>
        </w:rPr>
        <w:t xml:space="preserve"> систематически ждут такси дольше, чем центр города.</w:t>
      </w:r>
    </w:p>
    <w:p w:rsidR="009157F2" w:rsidRPr="009157F2" w:rsidRDefault="00000000" w:rsidP="009157F2">
      <w:pPr>
        <w:pStyle w:val="a4"/>
        <w:numPr>
          <w:ilvl w:val="0"/>
          <w:numId w:val="2"/>
        </w:numPr>
        <w:spacing w:after="55" w:line="240" w:lineRule="auto"/>
        <w:jc w:val="both"/>
        <w:rPr>
          <w:color w:val="000000" w:themeColor="text1"/>
          <w:sz w:val="18"/>
          <w:szCs w:val="18"/>
        </w:rPr>
      </w:pPr>
      <w:r w:rsidRPr="009157F2">
        <w:rPr>
          <w:b/>
          <w:bCs/>
          <w:color w:val="000000" w:themeColor="text1"/>
          <w:sz w:val="18"/>
          <w:szCs w:val="18"/>
        </w:rPr>
        <w:t>Явный спрос на WAV крайне мал</w:t>
      </w:r>
      <w:r w:rsidRPr="009157F2">
        <w:rPr>
          <w:color w:val="000000" w:themeColor="text1"/>
          <w:sz w:val="18"/>
          <w:szCs w:val="18"/>
        </w:rPr>
        <w:t xml:space="preserve"> (~0,28% поездок) при почти идеальном исполнении — фактическая доля поездок на WAV-машинах (~8,9%) в основном формируется за счёт обычных заказов, а не адресных запросов. Похоже на проблему осведомлённости пассажиров, а не сервиса.</w:t>
      </w:r>
    </w:p>
    <w:p w:rsidR="009157F2" w:rsidRPr="009157F2" w:rsidRDefault="009157F2" w:rsidP="009157F2">
      <w:pPr>
        <w:pStyle w:val="a4"/>
        <w:numPr>
          <w:ilvl w:val="0"/>
          <w:numId w:val="2"/>
        </w:numPr>
        <w:spacing w:after="55" w:line="240" w:lineRule="auto"/>
        <w:jc w:val="both"/>
        <w:rPr>
          <w:color w:val="000000" w:themeColor="text1"/>
          <w:sz w:val="18"/>
          <w:szCs w:val="18"/>
        </w:rPr>
      </w:pPr>
      <w:r w:rsidRPr="009157F2">
        <w:rPr>
          <w:rStyle w:val="ac"/>
          <w:sz w:val="18"/>
          <w:szCs w:val="18"/>
        </w:rPr>
        <w:t xml:space="preserve">Низкое </w:t>
      </w:r>
      <w:r w:rsidRPr="009157F2">
        <w:rPr>
          <w:rStyle w:val="ac"/>
          <w:sz w:val="18"/>
          <w:szCs w:val="18"/>
        </w:rPr>
        <w:t>использование</w:t>
      </w:r>
      <w:r w:rsidRPr="009157F2">
        <w:rPr>
          <w:rStyle w:val="ac"/>
          <w:sz w:val="18"/>
          <w:szCs w:val="18"/>
        </w:rPr>
        <w:t xml:space="preserve"> шеринга</w:t>
      </w:r>
      <w:r w:rsidRPr="009157F2">
        <w:rPr>
          <w:sz w:val="18"/>
          <w:szCs w:val="18"/>
        </w:rPr>
        <w:t>: запрос на совместную поездку оставляют ~2,58% пассажиров, а фактически совместной становится лишь ~1,48% всех поездок — низкое проникновение продукта, даже при стабильной конверсии запроса в поездку.</w:t>
      </w:r>
    </w:p>
    <w:p w:rsidR="009157F2" w:rsidRPr="009157F2" w:rsidRDefault="00000000" w:rsidP="009157F2">
      <w:pPr>
        <w:pStyle w:val="a4"/>
        <w:numPr>
          <w:ilvl w:val="0"/>
          <w:numId w:val="2"/>
        </w:numPr>
        <w:spacing w:after="55" w:line="240" w:lineRule="auto"/>
        <w:jc w:val="both"/>
        <w:rPr>
          <w:color w:val="000000" w:themeColor="text1"/>
          <w:sz w:val="18"/>
          <w:szCs w:val="18"/>
        </w:rPr>
      </w:pPr>
      <w:r w:rsidRPr="009157F2">
        <w:rPr>
          <w:b/>
          <w:bCs/>
          <w:color w:val="000000" w:themeColor="text1"/>
          <w:sz w:val="18"/>
          <w:szCs w:val="18"/>
        </w:rPr>
        <w:t>Дефекты качества данных</w:t>
      </w:r>
      <w:r w:rsidRPr="009157F2">
        <w:rPr>
          <w:color w:val="000000" w:themeColor="text1"/>
          <w:sz w:val="18"/>
          <w:szCs w:val="18"/>
        </w:rPr>
        <w:t xml:space="preserve">: у </w:t>
      </w:r>
      <w:proofErr w:type="spellStart"/>
      <w:r w:rsidRPr="009157F2">
        <w:rPr>
          <w:color w:val="000000" w:themeColor="text1"/>
          <w:sz w:val="18"/>
          <w:szCs w:val="18"/>
        </w:rPr>
        <w:t>Lyft</w:t>
      </w:r>
      <w:proofErr w:type="spellEnd"/>
      <w:r w:rsidRPr="009157F2">
        <w:rPr>
          <w:color w:val="000000" w:themeColor="text1"/>
          <w:sz w:val="18"/>
          <w:szCs w:val="18"/>
        </w:rPr>
        <w:t xml:space="preserve"> отсутствуют флаги запроса на шеринг при наличии состоявшихся совместных поездок (похоже на сбой передачи данных в TLC, не на отсутствие продукта).</w:t>
      </w:r>
    </w:p>
    <w:p w:rsidR="005956D3" w:rsidRPr="009157F2" w:rsidRDefault="00000000" w:rsidP="009157F2">
      <w:pPr>
        <w:spacing w:after="55" w:line="240" w:lineRule="auto"/>
        <w:jc w:val="both"/>
        <w:rPr>
          <w:color w:val="000000" w:themeColor="text1"/>
          <w:sz w:val="28"/>
          <w:szCs w:val="28"/>
        </w:rPr>
      </w:pPr>
      <w:r w:rsidRPr="009157F2">
        <w:rPr>
          <w:b/>
          <w:bCs/>
          <w:color w:val="000000" w:themeColor="text1"/>
          <w:sz w:val="22"/>
          <w:szCs w:val="22"/>
        </w:rPr>
        <w:t>3. Где видны точки роста</w:t>
      </w:r>
    </w:p>
    <w:p w:rsidR="005956D3" w:rsidRPr="009157F2" w:rsidRDefault="00000000" w:rsidP="009157F2">
      <w:pPr>
        <w:pStyle w:val="a4"/>
        <w:numPr>
          <w:ilvl w:val="0"/>
          <w:numId w:val="2"/>
        </w:numPr>
        <w:spacing w:after="55" w:line="240" w:lineRule="auto"/>
        <w:jc w:val="both"/>
        <w:rPr>
          <w:color w:val="000000" w:themeColor="text1"/>
          <w:sz w:val="18"/>
          <w:szCs w:val="18"/>
        </w:rPr>
      </w:pPr>
      <w:r w:rsidRPr="009157F2">
        <w:rPr>
          <w:b/>
          <w:bCs/>
          <w:color w:val="000000" w:themeColor="text1"/>
          <w:sz w:val="18"/>
          <w:szCs w:val="18"/>
        </w:rPr>
        <w:t>Ночные часы (3:00–5:00) и воскресенье/понедельник ночью</w:t>
      </w:r>
      <w:r w:rsidRPr="009157F2">
        <w:rPr>
          <w:color w:val="000000" w:themeColor="text1"/>
          <w:sz w:val="18"/>
          <w:szCs w:val="18"/>
        </w:rPr>
        <w:t xml:space="preserve"> — не пиковый спрос, а дефицит машин на линии; точечное увеличение предложения в это время улучшит именно хвост распределения, а не медиану.</w:t>
      </w:r>
    </w:p>
    <w:p w:rsidR="005956D3" w:rsidRPr="009157F2" w:rsidRDefault="00000000" w:rsidP="009157F2">
      <w:pPr>
        <w:pStyle w:val="a4"/>
        <w:numPr>
          <w:ilvl w:val="0"/>
          <w:numId w:val="2"/>
        </w:numPr>
        <w:spacing w:after="55" w:line="240" w:lineRule="auto"/>
        <w:jc w:val="both"/>
        <w:rPr>
          <w:color w:val="000000" w:themeColor="text1"/>
          <w:sz w:val="18"/>
          <w:szCs w:val="18"/>
        </w:rPr>
      </w:pPr>
      <w:r w:rsidRPr="009157F2">
        <w:rPr>
          <w:b/>
          <w:bCs/>
          <w:color w:val="000000" w:themeColor="text1"/>
          <w:sz w:val="18"/>
          <w:szCs w:val="18"/>
        </w:rPr>
        <w:t>Периферийные зоны</w:t>
      </w:r>
      <w:r w:rsidRPr="009157F2">
        <w:rPr>
          <w:color w:val="000000" w:themeColor="text1"/>
          <w:sz w:val="18"/>
          <w:szCs w:val="18"/>
        </w:rPr>
        <w:t xml:space="preserve"> (</w:t>
      </w:r>
      <w:proofErr w:type="spellStart"/>
      <w:r w:rsidRPr="009157F2">
        <w:rPr>
          <w:color w:val="000000" w:themeColor="text1"/>
          <w:sz w:val="18"/>
          <w:szCs w:val="18"/>
        </w:rPr>
        <w:t>Staten</w:t>
      </w:r>
      <w:proofErr w:type="spellEnd"/>
      <w:r w:rsidRPr="009157F2">
        <w:rPr>
          <w:color w:val="000000" w:themeColor="text1"/>
          <w:sz w:val="18"/>
          <w:szCs w:val="18"/>
        </w:rPr>
        <w:t xml:space="preserve"> Island, </w:t>
      </w:r>
      <w:proofErr w:type="spellStart"/>
      <w:r w:rsidRPr="009157F2">
        <w:rPr>
          <w:color w:val="000000" w:themeColor="text1"/>
          <w:sz w:val="18"/>
          <w:szCs w:val="18"/>
        </w:rPr>
        <w:t>Bronx</w:t>
      </w:r>
      <w:proofErr w:type="spellEnd"/>
      <w:r w:rsidRPr="009157F2">
        <w:rPr>
          <w:color w:val="000000" w:themeColor="text1"/>
          <w:sz w:val="18"/>
          <w:szCs w:val="18"/>
        </w:rPr>
        <w:t xml:space="preserve">) — доступность здесь ощутимо ниже, чем в центре, </w:t>
      </w:r>
      <w:r w:rsidR="009157F2" w:rsidRPr="009157F2">
        <w:rPr>
          <w:color w:val="000000" w:themeColor="text1"/>
          <w:sz w:val="18"/>
          <w:szCs w:val="18"/>
        </w:rPr>
        <w:t>—</w:t>
      </w:r>
      <w:r w:rsidRPr="009157F2">
        <w:rPr>
          <w:color w:val="000000" w:themeColor="text1"/>
          <w:sz w:val="18"/>
          <w:szCs w:val="18"/>
        </w:rPr>
        <w:t xml:space="preserve"> разрыв, который можно закрывать точечно.</w:t>
      </w:r>
    </w:p>
    <w:p w:rsidR="009157F2" w:rsidRPr="009157F2" w:rsidRDefault="00000000" w:rsidP="009157F2">
      <w:pPr>
        <w:pStyle w:val="a4"/>
        <w:numPr>
          <w:ilvl w:val="0"/>
          <w:numId w:val="2"/>
        </w:numPr>
        <w:spacing w:after="55" w:line="240" w:lineRule="auto"/>
        <w:jc w:val="both"/>
        <w:rPr>
          <w:color w:val="000000" w:themeColor="text1"/>
          <w:sz w:val="18"/>
          <w:szCs w:val="18"/>
        </w:rPr>
      </w:pPr>
      <w:r w:rsidRPr="009157F2">
        <w:rPr>
          <w:b/>
          <w:bCs/>
          <w:color w:val="000000" w:themeColor="text1"/>
          <w:sz w:val="18"/>
          <w:szCs w:val="18"/>
        </w:rPr>
        <w:t>Осведомлённость о WAV</w:t>
      </w:r>
      <w:r w:rsidRPr="009157F2">
        <w:rPr>
          <w:color w:val="000000" w:themeColor="text1"/>
          <w:sz w:val="18"/>
          <w:szCs w:val="18"/>
        </w:rPr>
        <w:t>: исполнение почти идеальное, а спрос — нет. Рост скорее в коммуникации с пассажирами, чем в доработке сервиса.</w:t>
      </w:r>
    </w:p>
    <w:p w:rsidR="009157F2" w:rsidRPr="009157F2" w:rsidRDefault="009157F2" w:rsidP="009157F2">
      <w:pPr>
        <w:pStyle w:val="a4"/>
        <w:numPr>
          <w:ilvl w:val="0"/>
          <w:numId w:val="2"/>
        </w:numPr>
        <w:spacing w:after="55" w:line="240" w:lineRule="auto"/>
        <w:jc w:val="both"/>
        <w:rPr>
          <w:color w:val="000000" w:themeColor="text1"/>
          <w:sz w:val="18"/>
          <w:szCs w:val="18"/>
        </w:rPr>
      </w:pPr>
      <w:r w:rsidRPr="009157F2">
        <w:rPr>
          <w:rStyle w:val="ac"/>
          <w:sz w:val="18"/>
          <w:szCs w:val="18"/>
        </w:rPr>
        <w:t xml:space="preserve">Рост </w:t>
      </w:r>
      <w:r w:rsidRPr="009157F2">
        <w:rPr>
          <w:rStyle w:val="ac"/>
          <w:sz w:val="18"/>
          <w:szCs w:val="18"/>
        </w:rPr>
        <w:t>использования</w:t>
      </w:r>
      <w:r w:rsidRPr="009157F2">
        <w:rPr>
          <w:rStyle w:val="ac"/>
          <w:sz w:val="18"/>
          <w:szCs w:val="18"/>
        </w:rPr>
        <w:t xml:space="preserve"> шеринга</w:t>
      </w:r>
      <w:r w:rsidRPr="009157F2">
        <w:rPr>
          <w:sz w:val="18"/>
          <w:szCs w:val="18"/>
        </w:rPr>
        <w:t xml:space="preserve">: механика </w:t>
      </w:r>
      <w:proofErr w:type="spellStart"/>
      <w:r w:rsidRPr="009157F2">
        <w:rPr>
          <w:sz w:val="18"/>
          <w:szCs w:val="18"/>
        </w:rPr>
        <w:t>матчинга</w:t>
      </w:r>
      <w:proofErr w:type="spellEnd"/>
      <w:r w:rsidRPr="009157F2">
        <w:rPr>
          <w:sz w:val="18"/>
          <w:szCs w:val="18"/>
        </w:rPr>
        <w:t xml:space="preserve"> работает стабильно (~57% конверсии запроса в поездку), но продуктом почти не пользуются. Точка роста — не в доработке алгоритма, а в спросе: понять, почему пассажиры не запрашивают совместную поездку, и решить, стоит ли инвестировать в её продвижени</w:t>
      </w:r>
      <w:r w:rsidRPr="009157F2">
        <w:rPr>
          <w:sz w:val="18"/>
          <w:szCs w:val="18"/>
        </w:rPr>
        <w:t>е.</w:t>
      </w:r>
    </w:p>
    <w:p w:rsidR="005956D3" w:rsidRPr="009157F2" w:rsidRDefault="00000000" w:rsidP="009157F2">
      <w:pPr>
        <w:spacing w:after="55" w:line="240" w:lineRule="auto"/>
        <w:jc w:val="both"/>
        <w:rPr>
          <w:color w:val="000000" w:themeColor="text1"/>
          <w:sz w:val="22"/>
          <w:szCs w:val="22"/>
        </w:rPr>
      </w:pPr>
      <w:r w:rsidRPr="009157F2">
        <w:rPr>
          <w:b/>
          <w:bCs/>
          <w:color w:val="000000" w:themeColor="text1"/>
          <w:sz w:val="22"/>
          <w:szCs w:val="22"/>
        </w:rPr>
        <w:t>4. Ключевые выводы</w:t>
      </w:r>
    </w:p>
    <w:p w:rsidR="009157F2" w:rsidRPr="009157F2" w:rsidRDefault="009157F2" w:rsidP="009157F2">
      <w:pPr>
        <w:pStyle w:val="a4"/>
        <w:numPr>
          <w:ilvl w:val="0"/>
          <w:numId w:val="2"/>
        </w:numPr>
        <w:spacing w:after="55" w:line="240" w:lineRule="auto"/>
        <w:jc w:val="both"/>
        <w:rPr>
          <w:color w:val="000000" w:themeColor="text1"/>
          <w:sz w:val="15"/>
          <w:szCs w:val="15"/>
        </w:rPr>
      </w:pPr>
      <w:r w:rsidRPr="009157F2">
        <w:rPr>
          <w:sz w:val="18"/>
          <w:szCs w:val="18"/>
        </w:rPr>
        <w:t>Средние показатели сервиса выглядят стабильными, но за ними скрывается несколько отдельных рисков: тяжёлый хвост распределения ожидания (P90, ночные часы, периферия), низкое проникновение шеринга и WAV на стороне спроса, а также дефекты данных, ограничивающие часть выводов.</w:t>
      </w:r>
    </w:p>
    <w:p w:rsidR="005956D3" w:rsidRPr="009157F2" w:rsidRDefault="009157F2" w:rsidP="009157F2">
      <w:pPr>
        <w:pStyle w:val="a4"/>
        <w:numPr>
          <w:ilvl w:val="0"/>
          <w:numId w:val="2"/>
        </w:numPr>
        <w:spacing w:after="55" w:line="240" w:lineRule="auto"/>
        <w:jc w:val="both"/>
        <w:rPr>
          <w:color w:val="000000" w:themeColor="text1"/>
          <w:sz w:val="16"/>
          <w:szCs w:val="16"/>
        </w:rPr>
      </w:pPr>
      <w:r w:rsidRPr="009157F2">
        <w:rPr>
          <w:sz w:val="18"/>
          <w:szCs w:val="18"/>
        </w:rPr>
        <w:t>Рыночная структура и объём стабильны: доли операторов не меняются (</w:t>
      </w:r>
      <w:proofErr w:type="spellStart"/>
      <w:r w:rsidRPr="009157F2">
        <w:rPr>
          <w:sz w:val="18"/>
          <w:szCs w:val="18"/>
        </w:rPr>
        <w:t>Uber</w:t>
      </w:r>
      <w:proofErr w:type="spellEnd"/>
      <w:r w:rsidRPr="009157F2">
        <w:rPr>
          <w:sz w:val="18"/>
          <w:szCs w:val="18"/>
        </w:rPr>
        <w:t xml:space="preserve"> ~70–75%, </w:t>
      </w:r>
      <w:proofErr w:type="spellStart"/>
      <w:r w:rsidRPr="009157F2">
        <w:rPr>
          <w:sz w:val="18"/>
          <w:szCs w:val="18"/>
        </w:rPr>
        <w:t>Lyft</w:t>
      </w:r>
      <w:proofErr w:type="spellEnd"/>
      <w:r w:rsidRPr="009157F2">
        <w:rPr>
          <w:sz w:val="18"/>
          <w:szCs w:val="18"/>
        </w:rPr>
        <w:t xml:space="preserve"> ~25–30%), общее число поездок держится на устойчивом уровне без выраженного роста или спада за 16 месяцев.</w:t>
      </w:r>
    </w:p>
    <w:sectPr w:rsidR="005956D3" w:rsidRPr="009157F2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678C0"/>
    <w:multiLevelType w:val="hybridMultilevel"/>
    <w:tmpl w:val="3FF4B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823F4"/>
    <w:multiLevelType w:val="hybridMultilevel"/>
    <w:tmpl w:val="EA1A8CD0"/>
    <w:lvl w:ilvl="0" w:tplc="985443C0">
      <w:start w:val="1"/>
      <w:numFmt w:val="bullet"/>
      <w:lvlText w:val="●"/>
      <w:lvlJc w:val="left"/>
      <w:pPr>
        <w:ind w:left="720" w:hanging="360"/>
      </w:pPr>
    </w:lvl>
    <w:lvl w:ilvl="1" w:tplc="A0DED192">
      <w:start w:val="1"/>
      <w:numFmt w:val="bullet"/>
      <w:lvlText w:val="○"/>
      <w:lvlJc w:val="left"/>
      <w:pPr>
        <w:ind w:left="1440" w:hanging="360"/>
      </w:pPr>
    </w:lvl>
    <w:lvl w:ilvl="2" w:tplc="6AF6FE3A">
      <w:start w:val="1"/>
      <w:numFmt w:val="bullet"/>
      <w:lvlText w:val="■"/>
      <w:lvlJc w:val="left"/>
      <w:pPr>
        <w:ind w:left="2160" w:hanging="360"/>
      </w:pPr>
    </w:lvl>
    <w:lvl w:ilvl="3" w:tplc="C15EDED6">
      <w:start w:val="1"/>
      <w:numFmt w:val="bullet"/>
      <w:lvlText w:val="●"/>
      <w:lvlJc w:val="left"/>
      <w:pPr>
        <w:ind w:left="2880" w:hanging="360"/>
      </w:pPr>
    </w:lvl>
    <w:lvl w:ilvl="4" w:tplc="78E8F480">
      <w:start w:val="1"/>
      <w:numFmt w:val="bullet"/>
      <w:lvlText w:val="○"/>
      <w:lvlJc w:val="left"/>
      <w:pPr>
        <w:ind w:left="3600" w:hanging="360"/>
      </w:pPr>
    </w:lvl>
    <w:lvl w:ilvl="5" w:tplc="5A3ABFA2">
      <w:start w:val="1"/>
      <w:numFmt w:val="bullet"/>
      <w:lvlText w:val="■"/>
      <w:lvlJc w:val="left"/>
      <w:pPr>
        <w:ind w:left="4320" w:hanging="360"/>
      </w:pPr>
    </w:lvl>
    <w:lvl w:ilvl="6" w:tplc="60563E60">
      <w:start w:val="1"/>
      <w:numFmt w:val="bullet"/>
      <w:lvlText w:val="●"/>
      <w:lvlJc w:val="left"/>
      <w:pPr>
        <w:ind w:left="5040" w:hanging="360"/>
      </w:pPr>
    </w:lvl>
    <w:lvl w:ilvl="7" w:tplc="5124356C">
      <w:start w:val="1"/>
      <w:numFmt w:val="bullet"/>
      <w:lvlText w:val="●"/>
      <w:lvlJc w:val="left"/>
      <w:pPr>
        <w:ind w:left="5760" w:hanging="360"/>
      </w:pPr>
    </w:lvl>
    <w:lvl w:ilvl="8" w:tplc="D4AEA0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012F25"/>
    <w:multiLevelType w:val="hybridMultilevel"/>
    <w:tmpl w:val="97F8812E"/>
    <w:lvl w:ilvl="0" w:tplc="2BB8BCA4">
      <w:start w:val="1"/>
      <w:numFmt w:val="bullet"/>
      <w:lvlText w:val="•"/>
      <w:lvlJc w:val="left"/>
      <w:pPr>
        <w:ind w:left="403" w:hanging="215"/>
      </w:pPr>
    </w:lvl>
    <w:lvl w:ilvl="1" w:tplc="8480CA1C">
      <w:numFmt w:val="decimal"/>
      <w:lvlText w:val=""/>
      <w:lvlJc w:val="left"/>
    </w:lvl>
    <w:lvl w:ilvl="2" w:tplc="08DC56C4">
      <w:numFmt w:val="decimal"/>
      <w:lvlText w:val=""/>
      <w:lvlJc w:val="left"/>
    </w:lvl>
    <w:lvl w:ilvl="3" w:tplc="1CCAF514">
      <w:numFmt w:val="decimal"/>
      <w:lvlText w:val=""/>
      <w:lvlJc w:val="left"/>
    </w:lvl>
    <w:lvl w:ilvl="4" w:tplc="B55AD732">
      <w:numFmt w:val="decimal"/>
      <w:lvlText w:val=""/>
      <w:lvlJc w:val="left"/>
    </w:lvl>
    <w:lvl w:ilvl="5" w:tplc="32F06CF0">
      <w:numFmt w:val="decimal"/>
      <w:lvlText w:val=""/>
      <w:lvlJc w:val="left"/>
    </w:lvl>
    <w:lvl w:ilvl="6" w:tplc="C960FB6E">
      <w:numFmt w:val="decimal"/>
      <w:lvlText w:val=""/>
      <w:lvlJc w:val="left"/>
    </w:lvl>
    <w:lvl w:ilvl="7" w:tplc="5D46B332">
      <w:numFmt w:val="decimal"/>
      <w:lvlText w:val=""/>
      <w:lvlJc w:val="left"/>
    </w:lvl>
    <w:lvl w:ilvl="8" w:tplc="3A80C05A">
      <w:numFmt w:val="decimal"/>
      <w:lvlText w:val=""/>
      <w:lvlJc w:val="left"/>
    </w:lvl>
  </w:abstractNum>
  <w:num w:numId="1" w16cid:durableId="435251343">
    <w:abstractNumId w:val="1"/>
    <w:lvlOverride w:ilvl="0">
      <w:startOverride w:val="1"/>
    </w:lvlOverride>
  </w:num>
  <w:num w:numId="2" w16cid:durableId="944460500">
    <w:abstractNumId w:val="2"/>
    <w:lvlOverride w:ilvl="0">
      <w:startOverride w:val="1"/>
    </w:lvlOverride>
  </w:num>
  <w:num w:numId="3" w16cid:durableId="128785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6D3"/>
    <w:rsid w:val="00383418"/>
    <w:rsid w:val="004C70FB"/>
    <w:rsid w:val="005956D3"/>
    <w:rsid w:val="0091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D71041"/>
  <w15:docId w15:val="{92BDBF7F-2547-E440-A079-7F082B921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9157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9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653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Almira Supreme</cp:lastModifiedBy>
  <cp:revision>4</cp:revision>
  <dcterms:created xsi:type="dcterms:W3CDTF">2026-08-23T19:54:00Z</dcterms:created>
  <dcterms:modified xsi:type="dcterms:W3CDTF">2026-08-23T20:02:00Z</dcterms:modified>
</cp:coreProperties>
</file>