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</w:t>
      </w:r>
      <w:proofErr w:type="spellStart"/>
      <w:r w:rsidRPr="00574472">
        <w:t>Воровича</w:t>
      </w:r>
      <w:proofErr w:type="spellEnd"/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22D5AEB3" w14:textId="2E96B197" w:rsidR="00574472" w:rsidRPr="00574472" w:rsidRDefault="00D02FBD" w:rsidP="00574472">
      <w:pPr>
        <w:pStyle w:val="a5"/>
      </w:pPr>
      <w:r w:rsidRPr="00574472">
        <w:t xml:space="preserve">Методы уменьшения размерности </w:t>
      </w:r>
      <w:r w:rsidRPr="00574472">
        <w:br/>
        <w:t xml:space="preserve">в задачах </w:t>
      </w:r>
      <w:proofErr w:type="spellStart"/>
      <w:r w:rsidRPr="00574472">
        <w:rPr>
          <w:lang w:val="en-US"/>
        </w:rPr>
        <w:t>DataMining</w:t>
      </w:r>
      <w:proofErr w:type="spellEnd"/>
      <w:r w:rsidR="00574472" w:rsidRPr="00574472">
        <w:t>.</w:t>
      </w:r>
      <w:r w:rsidR="00574472" w:rsidRPr="00574472">
        <w:br/>
        <w:t>Метод стресс-функции.</w:t>
      </w:r>
    </w:p>
    <w:p w14:paraId="0027937C" w14:textId="77777777" w:rsidR="00D02FBD" w:rsidRPr="00574472" w:rsidRDefault="00D02FBD" w:rsidP="00D02FBD">
      <w:pPr>
        <w:pStyle w:val="a3"/>
      </w:pP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proofErr w:type="spellStart"/>
      <w:r w:rsidR="00574472" w:rsidRPr="00574472">
        <w:t>Михалкович</w:t>
      </w:r>
      <w:proofErr w:type="spellEnd"/>
      <w:r w:rsidR="00574472" w:rsidRPr="00574472">
        <w:t xml:space="preserve">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2849981B" w14:textId="57C537C7" w:rsidR="00F44385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5379876" w:history="1">
            <w:r w:rsidR="00F44385" w:rsidRPr="00E50BB5">
              <w:rPr>
                <w:rStyle w:val="af0"/>
                <w:rFonts w:cs="Arial"/>
                <w:bCs/>
                <w:noProof/>
              </w:rPr>
              <w:t>Введение</w:t>
            </w:r>
            <w:r w:rsidR="00F44385">
              <w:rPr>
                <w:noProof/>
                <w:webHidden/>
              </w:rPr>
              <w:tab/>
            </w:r>
            <w:r w:rsidR="00F44385">
              <w:rPr>
                <w:noProof/>
                <w:webHidden/>
              </w:rPr>
              <w:fldChar w:fldCharType="begin"/>
            </w:r>
            <w:r w:rsidR="00F44385">
              <w:rPr>
                <w:noProof/>
                <w:webHidden/>
              </w:rPr>
              <w:instrText xml:space="preserve"> PAGEREF _Toc105379876 \h </w:instrText>
            </w:r>
            <w:r w:rsidR="00F44385">
              <w:rPr>
                <w:noProof/>
                <w:webHidden/>
              </w:rPr>
            </w:r>
            <w:r w:rsidR="00F44385">
              <w:rPr>
                <w:noProof/>
                <w:webHidden/>
              </w:rPr>
              <w:fldChar w:fldCharType="separate"/>
            </w:r>
            <w:r w:rsidR="00F44385">
              <w:rPr>
                <w:noProof/>
                <w:webHidden/>
              </w:rPr>
              <w:t>3</w:t>
            </w:r>
            <w:r w:rsidR="00F44385">
              <w:rPr>
                <w:noProof/>
                <w:webHidden/>
              </w:rPr>
              <w:fldChar w:fldCharType="end"/>
            </w:r>
          </w:hyperlink>
        </w:p>
        <w:p w14:paraId="2A5D0A18" w14:textId="34946B78" w:rsidR="00F44385" w:rsidRDefault="00F44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7" w:history="1">
            <w:r w:rsidRPr="00E50BB5">
              <w:rPr>
                <w:rStyle w:val="af0"/>
                <w:rFonts w:cs="Arial"/>
                <w:bCs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0B1E" w14:textId="5D874D4F" w:rsidR="00F44385" w:rsidRDefault="00F44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8" w:history="1">
            <w:r w:rsidRPr="00E50BB5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Pr="00E50BB5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53EA" w14:textId="0C5EB502" w:rsidR="00F44385" w:rsidRDefault="00F443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79" w:history="1">
            <w:r w:rsidRPr="00E50BB5">
              <w:rPr>
                <w:rStyle w:val="af0"/>
                <w:rFonts w:cs="Arial"/>
                <w:bCs/>
                <w:noProof/>
              </w:rPr>
              <w:t>3.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25ED" w14:textId="0304CA86" w:rsidR="00F44385" w:rsidRDefault="00F44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0" w:history="1">
            <w:r w:rsidRPr="00E50BB5">
              <w:rPr>
                <w:rStyle w:val="af0"/>
                <w:rFonts w:cs="Arial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50BB5">
              <w:rPr>
                <w:rStyle w:val="af0"/>
                <w:rFonts w:cs="Arial"/>
                <w:bCs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E0D7" w14:textId="2814A02F" w:rsidR="00F44385" w:rsidRDefault="00F44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1" w:history="1">
            <w:r w:rsidRPr="00E50BB5">
              <w:rPr>
                <w:rStyle w:val="af0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50BB5">
              <w:rPr>
                <w:rStyle w:val="af0"/>
                <w:bCs/>
                <w:noProof/>
              </w:rPr>
              <w:t>Вычисление ковариационной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A019" w14:textId="4E4449EA" w:rsidR="00F44385" w:rsidRDefault="00F443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2" w:history="1">
            <w:r w:rsidRPr="00E50BB5">
              <w:rPr>
                <w:rStyle w:val="af0"/>
                <w:bCs/>
                <w:noProof/>
              </w:rPr>
              <w:t>3.3 Извлечение собственных векторов и собственных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D2FE" w14:textId="471FDFB8" w:rsidR="00F44385" w:rsidRDefault="00F44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3" w:history="1">
            <w:r w:rsidRPr="00E50BB5">
              <w:rPr>
                <w:rStyle w:val="af0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50BB5">
              <w:rPr>
                <w:rStyle w:val="af0"/>
                <w:bCs/>
                <w:noProof/>
              </w:rPr>
              <w:t>Формирование нового вектора фич.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5A7A" w14:textId="161FE566" w:rsidR="00F44385" w:rsidRDefault="00F44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4" w:history="1">
            <w:r w:rsidRPr="00E50BB5">
              <w:rPr>
                <w:rStyle w:val="af0"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50BB5">
              <w:rPr>
                <w:rStyle w:val="af0"/>
                <w:bCs/>
                <w:noProof/>
              </w:rPr>
              <w:t>Получение нового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CC10" w14:textId="6136B614" w:rsidR="00F44385" w:rsidRDefault="00F4438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5" w:history="1">
            <w:r w:rsidRPr="00E50BB5">
              <w:rPr>
                <w:rStyle w:val="af0"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50BB5">
              <w:rPr>
                <w:rStyle w:val="af0"/>
                <w:bCs/>
                <w:noProof/>
              </w:rPr>
              <w:t>Восстановление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8888" w14:textId="165D7C4D" w:rsidR="00F44385" w:rsidRDefault="00F4438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379886" w:history="1">
            <w:r w:rsidRPr="00E50BB5">
              <w:rPr>
                <w:rStyle w:val="af0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50BB5">
              <w:rPr>
                <w:rStyle w:val="af0"/>
                <w:bCs/>
                <w:noProof/>
              </w:rPr>
              <w:t>Применение Метода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96AD" w14:textId="5B08BA06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5379876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.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>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5F154256" w14:textId="3FC47CF1" w:rsidR="00574472" w:rsidRPr="009C2F49" w:rsidRDefault="00110B76" w:rsidP="00110B76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5379877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756A71F2" w:rsidR="001E13C2" w:rsidRPr="008718E2" w:rsidRDefault="001E13C2" w:rsidP="001E13C2">
      <w:pPr>
        <w:ind w:firstLine="0"/>
      </w:pPr>
      <w:r>
        <w:tab/>
        <w:t>Как говорилось ранее, в своей работе я выбрал и реализовал Метод Главных Компонент для редукции размерности пространства данных.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7B8DC34F" w:rsidR="001E13C2" w:rsidRDefault="001E13C2" w:rsidP="001E13C2">
      <w:pPr>
        <w:pStyle w:val="af1"/>
        <w:numPr>
          <w:ilvl w:val="0"/>
          <w:numId w:val="1"/>
        </w:numPr>
      </w:pPr>
      <w:r>
        <w:t>Выбор метода уменьшения размерности.</w:t>
      </w:r>
    </w:p>
    <w:p w14:paraId="29A73372" w14:textId="18C93F4A" w:rsidR="001E13C2" w:rsidRDefault="001E13C2" w:rsidP="001E13C2">
      <w:pPr>
        <w:pStyle w:val="af1"/>
        <w:numPr>
          <w:ilvl w:val="0"/>
          <w:numId w:val="1"/>
        </w:numPr>
      </w:pPr>
      <w:r>
        <w:t>Изучение материалов, и реализация метода.</w:t>
      </w:r>
    </w:p>
    <w:p w14:paraId="1B14FDA2" w14:textId="03357088" w:rsidR="001E13C2" w:rsidRDefault="001E13C2" w:rsidP="001E13C2">
      <w:pPr>
        <w:pStyle w:val="af1"/>
        <w:numPr>
          <w:ilvl w:val="0"/>
          <w:numId w:val="1"/>
        </w:numPr>
      </w:pPr>
      <w:r>
        <w:t>Обработка данных.</w:t>
      </w:r>
    </w:p>
    <w:p w14:paraId="342ABD77" w14:textId="77777777" w:rsidR="00660661" w:rsidRPr="001E13C2" w:rsidRDefault="00660661" w:rsidP="00660661"/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5379878"/>
      <w:r w:rsidRPr="007D713A">
        <w:rPr>
          <w:rFonts w:cs="Arial"/>
          <w:b w:val="0"/>
          <w:bCs/>
          <w:color w:val="auto"/>
          <w:szCs w:val="36"/>
          <w:lang w:val="en-US"/>
        </w:rPr>
        <w:lastRenderedPageBreak/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191D6224" w14:textId="7E50DE1A" w:rsidR="00465DD3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777C4937" w14:textId="744AC758" w:rsidR="008D781F" w:rsidRPr="00465DD3" w:rsidRDefault="00465DD3" w:rsidP="00465DD3">
      <w:pPr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hyperlink r:id="rId8" w:history="1">
        <w:r w:rsidRPr="00465DD3">
          <w:rPr>
            <w:rStyle w:val="af0"/>
            <w:color w:val="auto"/>
            <w:u w:val="none"/>
            <w:shd w:val="clear" w:color="auto" w:fill="FFFFFF"/>
          </w:rPr>
          <w:t>Векторы</w:t>
        </w:r>
      </w:hyperlink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8D781F" w:rsidRPr="00465DD3">
        <w:rPr>
          <w:color w:val="000000"/>
        </w:rPr>
        <w:br/>
      </w:r>
    </w:p>
    <w:p w14:paraId="1ECDBE0A" w14:textId="1CED6A3B" w:rsidR="008D781F" w:rsidRDefault="008D781F" w:rsidP="008D781F">
      <w:pPr>
        <w:pStyle w:val="1"/>
        <w:rPr>
          <w:rFonts w:cs="Arial"/>
          <w:b w:val="0"/>
          <w:bCs/>
          <w:color w:val="auto"/>
          <w:szCs w:val="36"/>
        </w:rPr>
      </w:pPr>
      <w:bookmarkStart w:id="5" w:name="_Toc105379879"/>
      <w:r w:rsidRPr="008D781F">
        <w:rPr>
          <w:rFonts w:cs="Arial"/>
          <w:b w:val="0"/>
          <w:bCs/>
          <w:color w:val="auto"/>
          <w:szCs w:val="36"/>
        </w:rPr>
        <w:t>3. Реализация алгоритма</w:t>
      </w:r>
      <w:bookmarkEnd w:id="5"/>
    </w:p>
    <w:p w14:paraId="5B111826" w14:textId="5864A3F9" w:rsidR="008D781F" w:rsidRPr="00F44385" w:rsidRDefault="008D781F" w:rsidP="008D781F">
      <w:pPr>
        <w:rPr>
          <w:shd w:val="clear" w:color="auto" w:fill="FFFFFF"/>
        </w:rPr>
      </w:pPr>
      <w:r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9" w:tooltip="Сингулярное разлож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Pr="008D781F">
        <w:rPr>
          <w:shd w:val="clear" w:color="auto" w:fill="FFFFFF"/>
        </w:rPr>
        <w:t> матрицы данных</w:t>
      </w:r>
      <w:r>
        <w:rPr>
          <w:rStyle w:val="ts-"/>
          <w:shd w:val="clear" w:color="auto" w:fill="FFFFFF"/>
          <w:vertAlign w:val="superscript"/>
        </w:rPr>
        <w:t xml:space="preserve"> </w:t>
      </w:r>
      <w:r w:rsidRPr="008D781F">
        <w:rPr>
          <w:shd w:val="clear" w:color="auto" w:fill="FFFFFF"/>
        </w:rPr>
        <w:t> или к вычислению </w:t>
      </w:r>
      <w:hyperlink r:id="rId10" w:tooltip="Собственный вектор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Pr="008D781F">
        <w:rPr>
          <w:shd w:val="clear" w:color="auto" w:fill="FFFFFF"/>
        </w:rPr>
        <w:t> и </w:t>
      </w:r>
      <w:hyperlink r:id="rId11" w:tooltip="Собственное знач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Pr="008D781F">
        <w:rPr>
          <w:shd w:val="clear" w:color="auto" w:fill="FFFFFF"/>
        </w:rPr>
        <w:t> </w:t>
      </w:r>
      <w:hyperlink r:id="rId12" w:tooltip="Ковариационная матрица" w:history="1">
        <w:r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Pr="008D781F">
        <w:rPr>
          <w:shd w:val="clear" w:color="auto" w:fill="FFFFFF"/>
        </w:rPr>
        <w:t> исходных данных. </w:t>
      </w:r>
      <w:r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>
        <w:rPr>
          <w:shd w:val="clear" w:color="auto" w:fill="FFFFFF"/>
        </w:rPr>
        <w:t>матрицы</w:t>
      </w:r>
      <w:r w:rsidR="00F44385" w:rsidRPr="00F44385">
        <w:rPr>
          <w:shd w:val="clear" w:color="auto" w:fill="FFFFFF"/>
        </w:rPr>
        <w:t>/</w:t>
      </w:r>
    </w:p>
    <w:p w14:paraId="19418FC6" w14:textId="00C9CDE2" w:rsidR="00465DD3" w:rsidRDefault="00465DD3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0A1DB9D6" w:rsidR="008D781F" w:rsidRDefault="008D781F" w:rsidP="008D781F">
      <w:pPr>
        <w:pStyle w:val="2"/>
        <w:numPr>
          <w:ilvl w:val="1"/>
          <w:numId w:val="1"/>
        </w:numPr>
        <w:rPr>
          <w:rFonts w:cs="Arial"/>
          <w:b w:val="0"/>
          <w:bCs/>
          <w:szCs w:val="36"/>
        </w:rPr>
      </w:pPr>
      <w:bookmarkStart w:id="6" w:name="_Подготовка_данных"/>
      <w:bookmarkStart w:id="7" w:name="_Toc105379880"/>
      <w:bookmarkEnd w:id="6"/>
      <w:r w:rsidRPr="008D781F">
        <w:rPr>
          <w:rFonts w:cs="Arial"/>
          <w:b w:val="0"/>
          <w:bCs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516A81E2" w:rsidR="002471DD" w:rsidRPr="001F3157" w:rsidRDefault="00654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078AE812" w:rsidR="002471DD" w:rsidRPr="001F3157" w:rsidRDefault="00654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5C83B3A" w:rsidR="002471DD" w:rsidRPr="001F3157" w:rsidRDefault="00654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481CC0D" w:rsidR="002471DD" w:rsidRPr="001F3157" w:rsidRDefault="00654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77777777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центрированных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777777" w:rsidR="00C51804" w:rsidRPr="001F3157" w:rsidRDefault="00654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7777777" w:rsidR="00C51804" w:rsidRPr="001F3157" w:rsidRDefault="00654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77777777" w:rsidR="00C51804" w:rsidRPr="001F3157" w:rsidRDefault="00654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77777777" w:rsidR="00C51804" w:rsidRPr="001F3157" w:rsidRDefault="00654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0D49340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Default="00D71F23" w:rsidP="008718E2">
      <w:pPr>
        <w:pStyle w:val="2"/>
        <w:numPr>
          <w:ilvl w:val="1"/>
          <w:numId w:val="1"/>
        </w:numPr>
        <w:rPr>
          <w:b w:val="0"/>
          <w:bCs/>
          <w:szCs w:val="36"/>
        </w:rPr>
      </w:pPr>
      <w:bookmarkStart w:id="8" w:name="_Toc105379881"/>
      <w:r w:rsidRPr="006668EB">
        <w:rPr>
          <w:b w:val="0"/>
          <w:bCs/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2209B162" w:rsidR="00A11435" w:rsidRPr="00A11435" w:rsidRDefault="00A11435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(n-1)</m:t>
              </m:r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4FBBBFAF" w:rsidR="00A11435" w:rsidRDefault="00A11435" w:rsidP="00A11435">
      <w:pPr>
        <w:ind w:firstLine="0"/>
      </w:pPr>
      <w: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77777777" w:rsidR="00465DD3" w:rsidRDefault="00654BB3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i.j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i,j 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03930734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51CDA37A" w:rsidR="00675CEC" w:rsidRDefault="00675CEC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8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7D9FACB0" w:rsidR="005C1D9D" w:rsidRDefault="00654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71B0E0DC" w:rsidR="005C1D9D" w:rsidRDefault="00654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29AF3AC1" w:rsidR="005C1D9D" w:rsidRDefault="00654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426DC811" w:rsidR="005C1D9D" w:rsidRDefault="00654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4ECCA9BB" w:rsidR="005C1D9D" w:rsidRDefault="00654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0E07C49E" w:rsidR="005C1D9D" w:rsidRDefault="00654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5878124C" w:rsidR="005C1D9D" w:rsidRDefault="00654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1775E256" w:rsidR="005C1D9D" w:rsidRDefault="00654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67667FA7" w14:textId="67DF1635" w:rsidR="00A553BD" w:rsidRPr="00A553BD" w:rsidRDefault="00A553BD" w:rsidP="00A553BD">
      <w:pPr>
        <w:ind w:firstLine="0"/>
      </w:pPr>
    </w:p>
    <w:p w14:paraId="762EE3ED" w14:textId="66C7A335" w:rsidR="00A553BD" w:rsidRDefault="008D705E" w:rsidP="008D705E">
      <w:pPr>
        <w:pStyle w:val="2"/>
        <w:ind w:firstLine="708"/>
        <w:rPr>
          <w:b w:val="0"/>
          <w:bCs/>
        </w:rPr>
      </w:pPr>
      <w:bookmarkStart w:id="9" w:name="_Toc105379882"/>
      <w:r>
        <w:rPr>
          <w:b w:val="0"/>
          <w:bCs/>
        </w:rPr>
        <w:lastRenderedPageBreak/>
        <w:t>3.3 Извлечение собственных векторов и собственных чисел</w:t>
      </w:r>
      <w:bookmarkEnd w:id="9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081DFE46" w:rsidR="009853A1" w:rsidRDefault="009853A1" w:rsidP="00632453">
      <w:pPr>
        <w:pStyle w:val="2"/>
        <w:numPr>
          <w:ilvl w:val="1"/>
          <w:numId w:val="4"/>
        </w:numPr>
        <w:rPr>
          <w:b w:val="0"/>
          <w:bCs/>
        </w:rPr>
      </w:pPr>
      <w:bookmarkStart w:id="10" w:name="_Toc105379883"/>
      <w:r>
        <w:rPr>
          <w:b w:val="0"/>
          <w:bCs/>
        </w:rPr>
        <w:t>Формирование нов</w:t>
      </w:r>
      <w:r w:rsidR="00632453">
        <w:rPr>
          <w:b w:val="0"/>
          <w:bCs/>
        </w:rPr>
        <w:t xml:space="preserve">ого </w:t>
      </w:r>
      <w:r>
        <w:rPr>
          <w:b w:val="0"/>
          <w:bCs/>
        </w:rPr>
        <w:t>вектор</w:t>
      </w:r>
      <w:r w:rsidR="00632453">
        <w:rPr>
          <w:b w:val="0"/>
          <w:bCs/>
        </w:rPr>
        <w:t>а</w:t>
      </w:r>
      <w:r>
        <w:rPr>
          <w:b w:val="0"/>
          <w:bCs/>
        </w:rPr>
        <w:t xml:space="preserve"> фич.</w:t>
      </w:r>
      <w:bookmarkEnd w:id="10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4D18BED4" w:rsidR="00632453" w:rsidRPr="00632453" w:rsidRDefault="00632453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C3E8ACF" w14:textId="7E688FA6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Default="007306F1" w:rsidP="007306F1">
      <w:pPr>
        <w:pStyle w:val="2"/>
        <w:numPr>
          <w:ilvl w:val="1"/>
          <w:numId w:val="4"/>
        </w:numPr>
        <w:rPr>
          <w:b w:val="0"/>
          <w:bCs/>
        </w:rPr>
      </w:pPr>
      <w:bookmarkStart w:id="11" w:name="_Toc105379884"/>
      <w:r w:rsidRPr="007306F1">
        <w:rPr>
          <w:b w:val="0"/>
          <w:bCs/>
        </w:rPr>
        <w:t>Получение нового набора данных</w:t>
      </w:r>
      <w:bookmarkEnd w:id="11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proofErr w:type="spellStart"/>
      <w:r>
        <w:rPr>
          <w:lang w:val="en-US"/>
        </w:rPr>
        <w:t>FeatureVector</w:t>
      </w:r>
      <w:proofErr w:type="spellEnd"/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proofErr w:type="spellStart"/>
      <w:r>
        <w:rPr>
          <w:lang w:val="en-US"/>
        </w:rPr>
        <w:t>MeanedData</w:t>
      </w:r>
      <w:proofErr w:type="spellEnd"/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Default="001B5CE3" w:rsidP="001B5CE3">
      <w:pPr>
        <w:pStyle w:val="2"/>
        <w:numPr>
          <w:ilvl w:val="1"/>
          <w:numId w:val="4"/>
        </w:numPr>
        <w:rPr>
          <w:rFonts w:eastAsia="Times New Roman"/>
          <w:b w:val="0"/>
          <w:bCs/>
        </w:rPr>
      </w:pPr>
      <w:bookmarkStart w:id="12" w:name="_Toc105379885"/>
      <w:r>
        <w:rPr>
          <w:rFonts w:eastAsia="Times New Roman"/>
          <w:b w:val="0"/>
          <w:bCs/>
        </w:rPr>
        <w:t>Восстановление данных.</w:t>
      </w:r>
      <w:bookmarkEnd w:id="12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</m:t>
          </m:r>
          <m:r>
            <w:rPr>
              <w:rFonts w:ascii="Cambria Math" w:hAnsi="Cambria Math"/>
              <w:lang w:val="en-US"/>
            </w:rPr>
            <m:t>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proofErr w:type="spellStart"/>
      <w:r w:rsidR="00654BB3">
        <w:rPr>
          <w:lang w:val="en-US"/>
        </w:rPr>
        <w:t>MeanVector</w:t>
      </w:r>
      <w:proofErr w:type="spellEnd"/>
      <w:r w:rsidR="00F44385">
        <w:rPr>
          <w:lang w:val="en-US"/>
        </w:rPr>
        <w:t>)</w:t>
      </w:r>
      <w:r w:rsidR="004827B8">
        <w:t>.</w:t>
      </w:r>
    </w:p>
    <w:p w14:paraId="4B5EEC46" w14:textId="16BCB1BF" w:rsidR="00191F5B" w:rsidRPr="00F44385" w:rsidRDefault="00F44385" w:rsidP="00F44385">
      <w:pPr>
        <w:pStyle w:val="1"/>
        <w:numPr>
          <w:ilvl w:val="0"/>
          <w:numId w:val="1"/>
        </w:numPr>
        <w:rPr>
          <w:b w:val="0"/>
          <w:bCs/>
        </w:rPr>
      </w:pPr>
      <w:r>
        <w:br w:type="page"/>
      </w:r>
      <w:bookmarkStart w:id="13" w:name="_Toc105379886"/>
      <w:r w:rsidRPr="00F44385">
        <w:rPr>
          <w:b w:val="0"/>
          <w:bCs/>
        </w:rPr>
        <w:lastRenderedPageBreak/>
        <w:t>Применение Метода Главных Компонент</w:t>
      </w:r>
      <w:bookmarkEnd w:id="13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23279F03" w14:textId="3B1AD0D7" w:rsidR="0043091E" w:rsidRDefault="0043091E" w:rsidP="0043091E">
      <w:pPr>
        <w:ind w:firstLine="705"/>
        <w:jc w:val="right"/>
      </w:pPr>
      <w:r w:rsidRPr="0043091E">
        <w:drawing>
          <wp:inline distT="0" distB="0" distL="0" distR="0" wp14:anchorId="3FE4C9C2" wp14:editId="471CE8C6">
            <wp:extent cx="5401429" cy="3505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681B8623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proofErr w:type="gramStart"/>
      <w:r>
        <w:rPr>
          <w:lang w:val="en-US"/>
        </w:rPr>
        <w:t>X</w:t>
      </w:r>
      <w:r w:rsidRPr="0043091E">
        <w:t>,</w:t>
      </w:r>
      <w:r>
        <w:rPr>
          <w:lang w:val="en-US"/>
        </w:rPr>
        <w:t>Y</w:t>
      </w:r>
      <w:proofErr w:type="gramEnd"/>
      <w:r w:rsidRPr="0043091E">
        <w:t>,</w:t>
      </w:r>
      <w:r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>’, 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>
        <w:rPr>
          <w:lang w:val="en-US"/>
        </w:rPr>
        <w:t>sepal</w:t>
      </w:r>
      <w:r w:rsidRPr="00654BB3">
        <w:t xml:space="preserve"> </w:t>
      </w:r>
      <w:r>
        <w:rPr>
          <w:lang w:val="en-US"/>
        </w:rPr>
        <w:t>le</w:t>
      </w:r>
      <w:r w:rsidR="00654BB3">
        <w:rPr>
          <w:lang w:val="en-US"/>
        </w:rPr>
        <w:t>ngth</w:t>
      </w:r>
      <w:r w:rsidR="00654BB3" w:rsidRPr="00654BB3">
        <w:t xml:space="preserve">’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Нормируем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654BB3">
      <w:pPr>
        <w:ind w:firstLine="705"/>
        <w:jc w:val="center"/>
      </w:pPr>
      <w:r w:rsidRPr="00654BB3"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1F3E653B" w:rsidR="00654BB3" w:rsidRDefault="00654BB3" w:rsidP="00654BB3">
      <w:pPr>
        <w:spacing w:line="240" w:lineRule="auto"/>
        <w:jc w:val="center"/>
      </w:pPr>
      <w:r>
        <w:t>Рис.8. Нормированные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</w:t>
      </w:r>
      <w:r>
        <w:t>Ковариационная матрица</w:t>
      </w:r>
      <w:r>
        <w:t>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DEE8300" w14:textId="02FAEF62" w:rsidR="00C718C9" w:rsidRDefault="00C718C9" w:rsidP="00C718C9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2FFC7400" w14:textId="6FBE2BBC" w:rsidR="00D83105" w:rsidRDefault="00D83105" w:rsidP="00C718C9">
      <w:pPr>
        <w:spacing w:line="240" w:lineRule="auto"/>
        <w:rPr>
          <w:lang w:val="en-US"/>
        </w:rPr>
      </w:pPr>
    </w:p>
    <w:p w14:paraId="6DA0C0C9" w14:textId="174AF585" w:rsidR="00D83105" w:rsidRDefault="00D83105" w:rsidP="00C718C9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0EE501C1" w14:textId="77777777" w:rsidR="00625F04" w:rsidRDefault="00625F04" w:rsidP="00C718C9">
      <w:pPr>
        <w:spacing w:line="240" w:lineRule="auto"/>
        <w:rPr>
          <w:lang w:val="en-US"/>
        </w:rPr>
      </w:pPr>
    </w:p>
    <w:p w14:paraId="31B9BDFE" w14:textId="640780CC" w:rsidR="00D83105" w:rsidRPr="00625F04" w:rsidRDefault="00D83105" w:rsidP="00C718C9">
      <w:pPr>
        <w:spacing w:line="240" w:lineRule="auto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C718C9">
      <w:pPr>
        <w:spacing w:line="240" w:lineRule="auto"/>
        <w:rPr>
          <w:lang w:val="en-US"/>
        </w:rPr>
      </w:pPr>
    </w:p>
    <w:p w14:paraId="06B1E76D" w14:textId="02811552" w:rsidR="00D83105" w:rsidRDefault="00D83105" w:rsidP="00C718C9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2D1B93DA" w14:textId="77777777" w:rsidR="00625F04" w:rsidRDefault="00625F04" w:rsidP="00C718C9">
      <w:pPr>
        <w:spacing w:line="240" w:lineRule="auto"/>
        <w:rPr>
          <w:lang w:val="en-US"/>
        </w:rPr>
      </w:pPr>
    </w:p>
    <w:p w14:paraId="4F21E7E4" w14:textId="0C4CAA75" w:rsidR="00D83105" w:rsidRPr="00D83105" w:rsidRDefault="00D83105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sectPr w:rsidR="00D83105" w:rsidRPr="00D8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554F5" w14:textId="77777777" w:rsidR="005C0C0E" w:rsidRDefault="005C0C0E" w:rsidP="00196455">
      <w:pPr>
        <w:spacing w:line="240" w:lineRule="auto"/>
      </w:pPr>
      <w:r>
        <w:separator/>
      </w:r>
    </w:p>
  </w:endnote>
  <w:endnote w:type="continuationSeparator" w:id="0">
    <w:p w14:paraId="5245B017" w14:textId="77777777" w:rsidR="005C0C0E" w:rsidRDefault="005C0C0E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A8B56" w14:textId="77777777" w:rsidR="005C0C0E" w:rsidRDefault="005C0C0E" w:rsidP="00196455">
      <w:pPr>
        <w:spacing w:line="240" w:lineRule="auto"/>
      </w:pPr>
      <w:r>
        <w:separator/>
      </w:r>
    </w:p>
  </w:footnote>
  <w:footnote w:type="continuationSeparator" w:id="0">
    <w:p w14:paraId="7EC2C032" w14:textId="77777777" w:rsidR="005C0C0E" w:rsidRDefault="005C0C0E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2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CC"/>
    <w:rsid w:val="000B3308"/>
    <w:rsid w:val="000F2105"/>
    <w:rsid w:val="00110B76"/>
    <w:rsid w:val="00120461"/>
    <w:rsid w:val="001804B4"/>
    <w:rsid w:val="001873C8"/>
    <w:rsid w:val="00191F5B"/>
    <w:rsid w:val="00196455"/>
    <w:rsid w:val="001B2BFB"/>
    <w:rsid w:val="001B5CE3"/>
    <w:rsid w:val="001E13C2"/>
    <w:rsid w:val="001E4B72"/>
    <w:rsid w:val="001F3157"/>
    <w:rsid w:val="002471DD"/>
    <w:rsid w:val="002C1A2A"/>
    <w:rsid w:val="002D3AC5"/>
    <w:rsid w:val="00352D27"/>
    <w:rsid w:val="003B4620"/>
    <w:rsid w:val="0043091E"/>
    <w:rsid w:val="00465DD3"/>
    <w:rsid w:val="004731D6"/>
    <w:rsid w:val="004827B8"/>
    <w:rsid w:val="00505A9D"/>
    <w:rsid w:val="00562892"/>
    <w:rsid w:val="00574472"/>
    <w:rsid w:val="00577710"/>
    <w:rsid w:val="0059202D"/>
    <w:rsid w:val="005A213B"/>
    <w:rsid w:val="005C0C0E"/>
    <w:rsid w:val="005C1D9D"/>
    <w:rsid w:val="005D2F94"/>
    <w:rsid w:val="005D638F"/>
    <w:rsid w:val="006244A9"/>
    <w:rsid w:val="00625F04"/>
    <w:rsid w:val="00632453"/>
    <w:rsid w:val="00654BB3"/>
    <w:rsid w:val="00660661"/>
    <w:rsid w:val="006610E9"/>
    <w:rsid w:val="006668EB"/>
    <w:rsid w:val="00675CEC"/>
    <w:rsid w:val="00710FCC"/>
    <w:rsid w:val="007306F1"/>
    <w:rsid w:val="00763209"/>
    <w:rsid w:val="00795D8C"/>
    <w:rsid w:val="007D713A"/>
    <w:rsid w:val="007E0520"/>
    <w:rsid w:val="008718E2"/>
    <w:rsid w:val="008B2FC9"/>
    <w:rsid w:val="008D705E"/>
    <w:rsid w:val="008D781F"/>
    <w:rsid w:val="008F5C87"/>
    <w:rsid w:val="00901B22"/>
    <w:rsid w:val="009853A1"/>
    <w:rsid w:val="009C2F49"/>
    <w:rsid w:val="009D0993"/>
    <w:rsid w:val="00A11435"/>
    <w:rsid w:val="00A553BD"/>
    <w:rsid w:val="00AB27A8"/>
    <w:rsid w:val="00AD6BCF"/>
    <w:rsid w:val="00B07884"/>
    <w:rsid w:val="00B244A5"/>
    <w:rsid w:val="00B566FD"/>
    <w:rsid w:val="00BD7370"/>
    <w:rsid w:val="00BF0836"/>
    <w:rsid w:val="00C401D5"/>
    <w:rsid w:val="00C51804"/>
    <w:rsid w:val="00C718C9"/>
    <w:rsid w:val="00C94406"/>
    <w:rsid w:val="00CC02AF"/>
    <w:rsid w:val="00D02FBD"/>
    <w:rsid w:val="00D700EB"/>
    <w:rsid w:val="00D71F23"/>
    <w:rsid w:val="00D83105"/>
    <w:rsid w:val="00E01DF6"/>
    <w:rsid w:val="00E07D58"/>
    <w:rsid w:val="00E20986"/>
    <w:rsid w:val="00E659D1"/>
    <w:rsid w:val="00EC0412"/>
    <w:rsid w:val="00EE49CD"/>
    <w:rsid w:val="00F2052A"/>
    <w:rsid w:val="00F44385"/>
    <w:rsid w:val="00F92003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f6">
    <w:name w:val="Unresolved Mention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enkapatsa.ru/viektor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1%D0%BE%D0%B1%D1%81%D1%82%D0%B2%D0%B5%D0%BD%D0%BD%D1%8B%D0%B9_%D0%B2%D0%B5%D0%BA%D1%82%D0%BE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CA247-ED98-4DF1-82B9-D0A472AB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12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Григорян Георгий Зоргевич</cp:lastModifiedBy>
  <cp:revision>6</cp:revision>
  <dcterms:created xsi:type="dcterms:W3CDTF">2022-06-02T14:34:00Z</dcterms:created>
  <dcterms:modified xsi:type="dcterms:W3CDTF">2022-06-06T15:15:00Z</dcterms:modified>
</cp:coreProperties>
</file>