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2AAD18" w14:textId="77777777" w:rsidR="00AF1926" w:rsidRPr="00880CEB" w:rsidRDefault="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377FDD3A" wp14:editId="3F56DC01">
            <wp:extent cx="7556500" cy="102768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Page_F_ARR.png"/>
                    <pic:cNvPicPr/>
                  </pic:nvPicPr>
                  <pic:blipFill>
                    <a:blip r:embed="rId5">
                      <a:extLst>
                        <a:ext uri="{28A0092B-C50C-407E-A947-70E740481C1C}">
                          <a14:useLocalDpi xmlns:a14="http://schemas.microsoft.com/office/drawing/2010/main" val="0"/>
                        </a:ext>
                      </a:extLst>
                    </a:blip>
                    <a:stretch>
                      <a:fillRect/>
                    </a:stretch>
                  </pic:blipFill>
                  <pic:spPr>
                    <a:xfrm>
                      <a:off x="0" y="0"/>
                      <a:ext cx="7556500" cy="10276840"/>
                    </a:xfrm>
                    <a:prstGeom prst="rect">
                      <a:avLst/>
                    </a:prstGeom>
                  </pic:spPr>
                </pic:pic>
              </a:graphicData>
            </a:graphic>
          </wp:inline>
        </w:drawing>
      </w:r>
    </w:p>
    <w:p w14:paraId="6C3F4E41" w14:textId="77777777" w:rsidR="00FB0895" w:rsidRPr="00880CEB" w:rsidRDefault="00FB0895">
      <w:pPr>
        <w:rPr>
          <w:rFonts w:ascii="Times New Roman" w:hAnsi="Times New Roman" w:cs="Times New Roman"/>
        </w:rPr>
      </w:pPr>
    </w:p>
    <w:p w14:paraId="53A9F9F7" w14:textId="77777777" w:rsidR="00FB0895" w:rsidRPr="00880CEB" w:rsidRDefault="00FB0895">
      <w:pPr>
        <w:rPr>
          <w:rFonts w:ascii="Times New Roman" w:hAnsi="Times New Roman" w:cs="Times New Roman"/>
        </w:rPr>
        <w:sectPr w:rsidR="00FB0895" w:rsidRPr="00880CEB" w:rsidSect="00FB0895">
          <w:pgSz w:w="11900" w:h="16840"/>
          <w:pgMar w:top="0" w:right="0" w:bottom="0" w:left="0" w:header="709" w:footer="709" w:gutter="0"/>
          <w:cols w:space="708"/>
          <w:docGrid w:linePitch="360"/>
        </w:sectPr>
      </w:pPr>
    </w:p>
    <w:p w14:paraId="3AE7575E" w14:textId="77777777" w:rsidR="00FB0895" w:rsidRPr="00880CEB" w:rsidRDefault="00FB0895">
      <w:pPr>
        <w:rPr>
          <w:rFonts w:ascii="Times New Roman" w:hAnsi="Times New Roman" w:cs="Times New Roman"/>
        </w:rPr>
      </w:pPr>
    </w:p>
    <w:p w14:paraId="580F746F" w14:textId="77777777" w:rsidR="00FB0895" w:rsidRPr="00880CEB" w:rsidRDefault="00FB0895">
      <w:pPr>
        <w:rPr>
          <w:rFonts w:ascii="Times New Roman" w:hAnsi="Times New Roman" w:cs="Times New Roman"/>
        </w:rPr>
      </w:pPr>
    </w:p>
    <w:p w14:paraId="63F2A482" w14:textId="77777777" w:rsidR="00FB0895" w:rsidRPr="00880CEB" w:rsidRDefault="00FB0895">
      <w:pPr>
        <w:rPr>
          <w:rFonts w:ascii="Times New Roman" w:hAnsi="Times New Roman" w:cs="Times New Roman"/>
        </w:rPr>
      </w:pPr>
    </w:p>
    <w:p w14:paraId="6E9DF56D" w14:textId="77777777" w:rsidR="00FB0895" w:rsidRPr="00880CEB" w:rsidRDefault="00FB0895">
      <w:pPr>
        <w:rPr>
          <w:rFonts w:ascii="Times New Roman" w:hAnsi="Times New Roman" w:cs="Times New Roman"/>
        </w:rPr>
      </w:pPr>
    </w:p>
    <w:p w14:paraId="3CDD4D82" w14:textId="77777777" w:rsidR="00FB0895" w:rsidRPr="00880CEB" w:rsidRDefault="00FB0895">
      <w:pPr>
        <w:rPr>
          <w:rFonts w:ascii="Times New Roman" w:hAnsi="Times New Roman" w:cs="Times New Roman"/>
        </w:rPr>
      </w:pPr>
    </w:p>
    <w:p w14:paraId="10F35842" w14:textId="77777777" w:rsidR="00FB0895" w:rsidRPr="00880CEB" w:rsidRDefault="00FB0895">
      <w:pPr>
        <w:rPr>
          <w:rFonts w:ascii="Times New Roman" w:hAnsi="Times New Roman" w:cs="Times New Roman"/>
        </w:rPr>
      </w:pPr>
    </w:p>
    <w:p w14:paraId="628DA242" w14:textId="77777777" w:rsidR="00FB0895" w:rsidRPr="00880CEB" w:rsidRDefault="00FB0895">
      <w:pPr>
        <w:rPr>
          <w:rFonts w:ascii="Times New Roman" w:hAnsi="Times New Roman" w:cs="Times New Roman"/>
        </w:rPr>
      </w:pPr>
    </w:p>
    <w:p w14:paraId="6E96A659" w14:textId="77777777" w:rsidR="00FB0895" w:rsidRPr="00880CEB" w:rsidRDefault="00FB0895">
      <w:pPr>
        <w:rPr>
          <w:rFonts w:ascii="Times New Roman" w:hAnsi="Times New Roman" w:cs="Times New Roman"/>
        </w:rPr>
      </w:pPr>
    </w:p>
    <w:p w14:paraId="2478A583" w14:textId="77777777" w:rsidR="00FB0895" w:rsidRPr="00880CEB" w:rsidRDefault="00FB0895">
      <w:pPr>
        <w:rPr>
          <w:rFonts w:ascii="Times New Roman" w:hAnsi="Times New Roman" w:cs="Times New Roman"/>
        </w:rPr>
      </w:pPr>
    </w:p>
    <w:p w14:paraId="43724BC3" w14:textId="77777777" w:rsidR="00FB0895" w:rsidRPr="00880CEB" w:rsidRDefault="00FB0895">
      <w:pPr>
        <w:rPr>
          <w:rFonts w:ascii="Times New Roman" w:hAnsi="Times New Roman" w:cs="Times New Roman"/>
        </w:rPr>
      </w:pPr>
    </w:p>
    <w:p w14:paraId="12D14206" w14:textId="77777777" w:rsidR="00FB0895" w:rsidRPr="00880CEB" w:rsidRDefault="00FB0895">
      <w:pPr>
        <w:rPr>
          <w:rFonts w:ascii="Times New Roman" w:hAnsi="Times New Roman" w:cs="Times New Roman"/>
        </w:rPr>
      </w:pPr>
    </w:p>
    <w:p w14:paraId="00DE8CEB" w14:textId="77777777" w:rsidR="00FB0895" w:rsidRPr="00880CEB" w:rsidRDefault="00FB0895">
      <w:pPr>
        <w:rPr>
          <w:rFonts w:ascii="Times New Roman" w:hAnsi="Times New Roman" w:cs="Times New Roman"/>
        </w:rPr>
      </w:pPr>
    </w:p>
    <w:p w14:paraId="74D0B157" w14:textId="77777777" w:rsidR="00FB0895" w:rsidRPr="00880CEB" w:rsidRDefault="00FB0895">
      <w:pPr>
        <w:rPr>
          <w:rFonts w:ascii="Times New Roman" w:hAnsi="Times New Roman" w:cs="Times New Roman"/>
        </w:rPr>
      </w:pPr>
    </w:p>
    <w:p w14:paraId="053049A0" w14:textId="77777777" w:rsidR="00FB0895" w:rsidRPr="00880CEB" w:rsidRDefault="00FB0895">
      <w:pPr>
        <w:rPr>
          <w:rFonts w:ascii="Times New Roman" w:hAnsi="Times New Roman" w:cs="Times New Roman"/>
          <w:b/>
          <w:sz w:val="40"/>
          <w:szCs w:val="40"/>
        </w:rPr>
      </w:pPr>
      <w:r w:rsidRPr="00880CEB">
        <w:rPr>
          <w:rFonts w:ascii="Times New Roman" w:hAnsi="Times New Roman" w:cs="Times New Roman"/>
          <w:b/>
          <w:sz w:val="40"/>
          <w:szCs w:val="40"/>
        </w:rPr>
        <w:t>Australian Rainfall and Runoff</w:t>
      </w:r>
    </w:p>
    <w:p w14:paraId="28853740" w14:textId="77777777" w:rsidR="00FB0895" w:rsidRPr="00880CEB" w:rsidRDefault="00FB0895">
      <w:pPr>
        <w:rPr>
          <w:rFonts w:ascii="Times New Roman" w:hAnsi="Times New Roman" w:cs="Times New Roman"/>
          <w:b/>
          <w:sz w:val="28"/>
          <w:szCs w:val="28"/>
        </w:rPr>
      </w:pPr>
    </w:p>
    <w:p w14:paraId="19A5479A" w14:textId="77777777" w:rsidR="00FB0895" w:rsidRPr="00880CEB" w:rsidRDefault="00FB0895">
      <w:pPr>
        <w:rPr>
          <w:rFonts w:ascii="Times New Roman" w:hAnsi="Times New Roman" w:cs="Times New Roman"/>
          <w:b/>
          <w:sz w:val="28"/>
          <w:szCs w:val="28"/>
        </w:rPr>
      </w:pPr>
      <w:r w:rsidRPr="00880CEB">
        <w:rPr>
          <w:rFonts w:ascii="Times New Roman" w:hAnsi="Times New Roman" w:cs="Times New Roman"/>
          <w:b/>
          <w:sz w:val="28"/>
          <w:szCs w:val="28"/>
        </w:rPr>
        <w:t xml:space="preserve">A Guide </w:t>
      </w:r>
      <w:proofErr w:type="gramStart"/>
      <w:r w:rsidRPr="00880CEB">
        <w:rPr>
          <w:rFonts w:ascii="Times New Roman" w:hAnsi="Times New Roman" w:cs="Times New Roman"/>
          <w:b/>
          <w:sz w:val="28"/>
          <w:szCs w:val="28"/>
        </w:rPr>
        <w:t>To</w:t>
      </w:r>
      <w:proofErr w:type="gramEnd"/>
      <w:r w:rsidRPr="00880CEB">
        <w:rPr>
          <w:rFonts w:ascii="Times New Roman" w:hAnsi="Times New Roman" w:cs="Times New Roman"/>
          <w:b/>
          <w:sz w:val="28"/>
          <w:szCs w:val="28"/>
        </w:rPr>
        <w:t xml:space="preserve"> Flood Estimation</w:t>
      </w:r>
    </w:p>
    <w:p w14:paraId="74B89F02" w14:textId="77777777" w:rsidR="00FB0895" w:rsidRPr="00880CEB" w:rsidRDefault="00FB0895">
      <w:pPr>
        <w:rPr>
          <w:rFonts w:ascii="Times New Roman" w:hAnsi="Times New Roman" w:cs="Times New Roman"/>
          <w:b/>
          <w:sz w:val="28"/>
          <w:szCs w:val="28"/>
        </w:rPr>
      </w:pPr>
    </w:p>
    <w:p w14:paraId="69B8F52D" w14:textId="77777777" w:rsidR="00FB0895" w:rsidRPr="00880CEB" w:rsidRDefault="00FB0895">
      <w:pPr>
        <w:rPr>
          <w:rFonts w:ascii="Times New Roman" w:hAnsi="Times New Roman" w:cs="Times New Roman"/>
          <w:b/>
          <w:sz w:val="28"/>
          <w:szCs w:val="28"/>
        </w:rPr>
      </w:pPr>
    </w:p>
    <w:p w14:paraId="77A2BD73" w14:textId="77777777" w:rsidR="00FB0895" w:rsidRPr="00880CEB" w:rsidRDefault="00FB0895">
      <w:pPr>
        <w:rPr>
          <w:rFonts w:ascii="Times New Roman" w:hAnsi="Times New Roman" w:cs="Times New Roman"/>
          <w:b/>
          <w:sz w:val="28"/>
          <w:szCs w:val="28"/>
        </w:rPr>
      </w:pPr>
      <w:r w:rsidRPr="00880CEB">
        <w:rPr>
          <w:rFonts w:ascii="Times New Roman" w:hAnsi="Times New Roman" w:cs="Times New Roman"/>
          <w:b/>
          <w:sz w:val="28"/>
          <w:szCs w:val="28"/>
        </w:rPr>
        <w:br w:type="page"/>
      </w:r>
    </w:p>
    <w:p w14:paraId="078776CC" w14:textId="77777777" w:rsidR="00FB0895" w:rsidRPr="00880CEB" w:rsidRDefault="00FB0895" w:rsidP="00FB0895">
      <w:pPr>
        <w:rPr>
          <w:rFonts w:ascii="Times New Roman" w:hAnsi="Times New Roman" w:cs="Times New Roman"/>
          <w:lang w:eastAsia="en-AU"/>
        </w:rPr>
      </w:pPr>
    </w:p>
    <w:p w14:paraId="667B55EE" w14:textId="77777777" w:rsidR="00322862" w:rsidRPr="00880CEB" w:rsidRDefault="00322862" w:rsidP="00FB0895">
      <w:pPr>
        <w:rPr>
          <w:rFonts w:ascii="Times New Roman" w:hAnsi="Times New Roman" w:cs="Times New Roman"/>
          <w:lang w:eastAsia="en-AU"/>
        </w:rPr>
      </w:pPr>
    </w:p>
    <w:p w14:paraId="72E51B6A"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noProof/>
          <w:color w:val="000000"/>
          <w:lang w:eastAsia="en-AU"/>
        </w:rPr>
        <w:drawing>
          <wp:inline distT="0" distB="0" distL="0" distR="0" wp14:anchorId="4492F729" wp14:editId="5520C50C">
            <wp:extent cx="620268" cy="218504"/>
            <wp:effectExtent l="0" t="0" r="8890" b="0"/>
            <wp:docPr id="2" name="Picture 2" descr="https://lh6.googleusercontent.com/4ue9SnXsaNilcReE2vRxdSVyA0Peo5oJM5xYiQ7EgpeYNcrE4oeankS-rZANGP_N4KzAzk8v_nVIaBQJrsDJvCNXX9AGvBkzvrlsTOfis8IwcklpiW8m1Vw-nVBgTqcerPQ0Kg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ue9SnXsaNilcReE2vRxdSVyA0Peo5oJM5xYiQ7EgpeYNcrE4oeankS-rZANGP_N4KzAzk8v_nVIaBQJrsDJvCNXX9AGvBkzvrlsTOfis8IwcklpiW8m1Vw-nVBgTqcerPQ0Kg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8" cy="218504"/>
                    </a:xfrm>
                    <a:prstGeom prst="rect">
                      <a:avLst/>
                    </a:prstGeom>
                    <a:noFill/>
                    <a:ln>
                      <a:noFill/>
                    </a:ln>
                  </pic:spPr>
                </pic:pic>
              </a:graphicData>
            </a:graphic>
          </wp:inline>
        </w:drawing>
      </w:r>
    </w:p>
    <w:p w14:paraId="5A59B142"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 xml:space="preserve">The Australian Rainfall and Runoff: A guide to flood estimation (ARR) </w:t>
      </w:r>
      <w:r w:rsidRPr="00880CEB">
        <w:rPr>
          <w:rFonts w:ascii="Times New Roman" w:hAnsi="Times New Roman" w:cs="Times New Roman"/>
        </w:rPr>
        <w:t>is licensed under the</w:t>
      </w:r>
      <w:hyperlink r:id="rId8" w:history="1">
        <w:r w:rsidRPr="00880CEB">
          <w:rPr>
            <w:rFonts w:ascii="Times New Roman" w:hAnsi="Times New Roman" w:cs="Times New Roman"/>
          </w:rPr>
          <w:t xml:space="preserve"> Creative Commons Attribution 4.0 Licence</w:t>
        </w:r>
      </w:hyperlink>
      <w:r w:rsidRPr="00880CEB">
        <w:rPr>
          <w:rFonts w:ascii="Times New Roman" w:hAnsi="Times New Roman" w:cs="Times New Roman"/>
        </w:rPr>
        <w:t>, unless otherwise indicated or marked</w:t>
      </w:r>
      <w:r w:rsidRPr="00880CEB">
        <w:rPr>
          <w:rFonts w:ascii="Times New Roman" w:hAnsi="Times New Roman" w:cs="Times New Roman"/>
          <w:color w:val="000000"/>
          <w:lang w:eastAsia="en-AU"/>
        </w:rPr>
        <w:t xml:space="preserve">. </w:t>
      </w:r>
    </w:p>
    <w:p w14:paraId="3DF225A4" w14:textId="77777777" w:rsidR="00FB0895" w:rsidRPr="00880CEB" w:rsidRDefault="00FB0895" w:rsidP="00FB0895">
      <w:pPr>
        <w:rPr>
          <w:rFonts w:ascii="Times New Roman" w:hAnsi="Times New Roman" w:cs="Times New Roman"/>
          <w:b/>
          <w:bCs/>
          <w:color w:val="222222"/>
          <w:shd w:val="clear" w:color="auto" w:fill="FFFFFF"/>
          <w:lang w:eastAsia="en-AU"/>
        </w:rPr>
      </w:pPr>
    </w:p>
    <w:p w14:paraId="0D9AD74D" w14:textId="0016D79B"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222222"/>
          <w:shd w:val="clear" w:color="auto" w:fill="FFFFFF"/>
          <w:lang w:eastAsia="en-AU"/>
        </w:rPr>
        <w:t>Please give attribution to:</w:t>
      </w:r>
      <w:r w:rsidRPr="00880CEB">
        <w:rPr>
          <w:rFonts w:ascii="Times New Roman" w:hAnsi="Times New Roman" w:cs="Times New Roman"/>
          <w:color w:val="222222"/>
          <w:shd w:val="clear" w:color="auto" w:fill="FFFFFF"/>
          <w:lang w:eastAsia="en-AU"/>
        </w:rPr>
        <w:t xml:space="preserve"> </w:t>
      </w:r>
      <w:r w:rsidRPr="00880CEB">
        <w:rPr>
          <w:rFonts w:ascii="Times New Roman" w:hAnsi="Times New Roman" w:cs="Times New Roman"/>
          <w:color w:val="000000"/>
          <w:shd w:val="clear" w:color="auto" w:fill="FFFFFF"/>
          <w:lang w:eastAsia="en-AU"/>
        </w:rPr>
        <w:t>© Commonwealth of Australia (Geoscience Australia</w:t>
      </w:r>
      <w:r w:rsidR="009A4C70" w:rsidRPr="00880CEB">
        <w:rPr>
          <w:rFonts w:ascii="Times New Roman" w:hAnsi="Times New Roman" w:cs="Times New Roman"/>
          <w:color w:val="000000"/>
          <w:shd w:val="clear" w:color="auto" w:fill="FFFFFF"/>
          <w:lang w:eastAsia="en-AU"/>
        </w:rPr>
        <w:t>) 2016</w:t>
      </w:r>
      <w:r w:rsidRPr="00880CEB">
        <w:rPr>
          <w:rFonts w:ascii="Times New Roman" w:hAnsi="Times New Roman" w:cs="Times New Roman"/>
          <w:color w:val="000000"/>
          <w:shd w:val="clear" w:color="auto" w:fill="FFFFFF"/>
          <w:lang w:eastAsia="en-AU"/>
        </w:rPr>
        <w:t>.   </w:t>
      </w:r>
    </w:p>
    <w:p w14:paraId="08426CD5" w14:textId="77777777" w:rsidR="00FB0895" w:rsidRPr="00880CEB" w:rsidRDefault="00FB0895" w:rsidP="00FB0895">
      <w:pPr>
        <w:rPr>
          <w:rFonts w:ascii="Times New Roman" w:hAnsi="Times New Roman" w:cs="Times New Roman"/>
          <w:b/>
          <w:sz w:val="28"/>
        </w:rPr>
      </w:pPr>
    </w:p>
    <w:p w14:paraId="7755E245" w14:textId="77777777" w:rsidR="00FB0895" w:rsidRPr="00880CEB" w:rsidRDefault="00FB0895" w:rsidP="00FB0895">
      <w:pPr>
        <w:rPr>
          <w:rFonts w:ascii="Times New Roman" w:hAnsi="Times New Roman" w:cs="Times New Roman"/>
          <w:b/>
          <w:sz w:val="28"/>
        </w:rPr>
      </w:pPr>
    </w:p>
    <w:p w14:paraId="34D6686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000000"/>
          <w:lang w:eastAsia="en-AU"/>
        </w:rPr>
        <w:t xml:space="preserve">Third-Party Material </w:t>
      </w:r>
    </w:p>
    <w:p w14:paraId="20710513" w14:textId="3C457891"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The Commonwealth of Australia and the ARR’s contributing authors (through Engineers Australia) have</w:t>
      </w:r>
      <w:r w:rsidRPr="00880CEB">
        <w:rPr>
          <w:rFonts w:ascii="Times New Roman" w:hAnsi="Times New Roman" w:cs="Times New Roman"/>
          <w:color w:val="000000"/>
          <w:shd w:val="clear" w:color="auto" w:fill="FFFFFF"/>
          <w:lang w:eastAsia="en-AU"/>
        </w:rPr>
        <w:t xml:space="preserve"> taken steps to both identify third-party material and secure permission for its reproduction and reuse. However, please note that where these materials are not licensed under a Creative Commons licence or similar terms of use, you should obtain permission from the relevant third-party to reuse their material beyond the ways you are legally permitted to use them under the fair dealing provisions of the Copyright Act 1968.  </w:t>
      </w:r>
    </w:p>
    <w:p w14:paraId="2ADC7DD3" w14:textId="77777777" w:rsidR="00FB0895" w:rsidRPr="00880CEB" w:rsidRDefault="00FB0895" w:rsidP="00FB0895">
      <w:pPr>
        <w:rPr>
          <w:rFonts w:ascii="Times New Roman" w:hAnsi="Times New Roman" w:cs="Times New Roman"/>
          <w:b/>
          <w:sz w:val="28"/>
        </w:rPr>
      </w:pPr>
    </w:p>
    <w:p w14:paraId="67D3CBE9" w14:textId="77777777" w:rsidR="00FB0895" w:rsidRPr="00880CEB" w:rsidRDefault="00FB0895" w:rsidP="00FB0895">
      <w:pPr>
        <w:rPr>
          <w:rFonts w:ascii="Times New Roman" w:hAnsi="Times New Roman" w:cs="Times New Roman"/>
          <w:b/>
          <w:sz w:val="28"/>
        </w:rPr>
      </w:pPr>
    </w:p>
    <w:p w14:paraId="434295B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If you have any questions about the copyright of the ARR, please contact:  </w:t>
      </w:r>
    </w:p>
    <w:p w14:paraId="6C757E4A" w14:textId="56FF5D12" w:rsidR="00FB0895" w:rsidRPr="00880CEB" w:rsidRDefault="001F5160" w:rsidP="00FB0895">
      <w:pPr>
        <w:rPr>
          <w:rFonts w:ascii="Times New Roman" w:hAnsi="Times New Roman" w:cs="Times New Roman"/>
          <w:color w:val="000000"/>
          <w:shd w:val="clear" w:color="auto" w:fill="FFFFFF"/>
          <w:lang w:eastAsia="en-AU"/>
        </w:rPr>
      </w:pPr>
      <w:hyperlink r:id="rId9" w:history="1">
        <w:r w:rsidR="00062E68">
          <w:rPr>
            <w:rFonts w:ascii="Times New Roman" w:hAnsi="Times New Roman" w:cs="Times New Roman"/>
            <w:color w:val="000000"/>
            <w:shd w:val="clear" w:color="auto" w:fill="FFFFFF"/>
            <w:lang w:eastAsia="en-AU"/>
          </w:rPr>
          <w:t>a</w:t>
        </w:r>
        <w:r w:rsidR="00FB0895" w:rsidRPr="00880CEB">
          <w:rPr>
            <w:rFonts w:ascii="Times New Roman" w:hAnsi="Times New Roman" w:cs="Times New Roman"/>
            <w:color w:val="000000"/>
            <w:shd w:val="clear" w:color="auto" w:fill="FFFFFF"/>
            <w:lang w:eastAsia="en-AU"/>
          </w:rPr>
          <w:t>rr_admin@arr.org.au</w:t>
        </w:r>
      </w:hyperlink>
    </w:p>
    <w:p w14:paraId="727AD8A9"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c/o 11 National Circuit,</w:t>
      </w:r>
    </w:p>
    <w:p w14:paraId="6DD6CE4B"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 xml:space="preserve">Barton, ACT </w:t>
      </w:r>
    </w:p>
    <w:p w14:paraId="64B4F9AC" w14:textId="77777777" w:rsidR="00FB0895" w:rsidRPr="00880CEB" w:rsidRDefault="00FB0895" w:rsidP="00FB0895">
      <w:pPr>
        <w:rPr>
          <w:rFonts w:ascii="Times New Roman" w:hAnsi="Times New Roman" w:cs="Times New Roman"/>
          <w:szCs w:val="22"/>
        </w:rPr>
      </w:pPr>
    </w:p>
    <w:p w14:paraId="0DDB2104" w14:textId="77777777" w:rsidR="00FB0895" w:rsidRPr="00880CEB" w:rsidRDefault="00FB0895" w:rsidP="00FB0895">
      <w:pPr>
        <w:rPr>
          <w:rFonts w:ascii="Times New Roman" w:hAnsi="Times New Roman" w:cs="Times New Roman"/>
          <w:szCs w:val="22"/>
        </w:rPr>
      </w:pPr>
    </w:p>
    <w:p w14:paraId="2A8E4EA7"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ISBN 978-1-925297-07-2</w:t>
      </w:r>
    </w:p>
    <w:p w14:paraId="306C18FD" w14:textId="77777777" w:rsidR="00FB0895" w:rsidRPr="00880CEB" w:rsidRDefault="00FB0895" w:rsidP="00FB0895">
      <w:pPr>
        <w:rPr>
          <w:rFonts w:ascii="Times New Roman" w:hAnsi="Times New Roman" w:cs="Times New Roman"/>
          <w:szCs w:val="22"/>
        </w:rPr>
      </w:pPr>
    </w:p>
    <w:p w14:paraId="3E075DDA"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How to reference this book:</w:t>
      </w:r>
    </w:p>
    <w:p w14:paraId="44926C40" w14:textId="7CCB32E2" w:rsidR="00FB0895" w:rsidRPr="00880CEB" w:rsidRDefault="00880CEB" w:rsidP="00880CEB">
      <w:pPr>
        <w:rPr>
          <w:rFonts w:ascii="Times New Roman" w:hAnsi="Times New Roman" w:cs="Times New Roman"/>
          <w:szCs w:val="22"/>
        </w:rPr>
      </w:pPr>
      <w:r w:rsidRPr="00880CEB">
        <w:rPr>
          <w:rFonts w:ascii="Times New Roman" w:hAnsi="Times New Roman" w:cs="Times New Roman"/>
          <w:szCs w:val="22"/>
        </w:rPr>
        <w:t xml:space="preserve">Ball J, </w:t>
      </w:r>
      <w:proofErr w:type="spellStart"/>
      <w:r w:rsidRPr="00880CEB">
        <w:rPr>
          <w:rFonts w:ascii="Times New Roman" w:hAnsi="Times New Roman" w:cs="Times New Roman"/>
          <w:szCs w:val="22"/>
        </w:rPr>
        <w:t>Babister</w:t>
      </w:r>
      <w:proofErr w:type="spellEnd"/>
      <w:r w:rsidRPr="00880CEB">
        <w:rPr>
          <w:rFonts w:ascii="Times New Roman" w:hAnsi="Times New Roman" w:cs="Times New Roman"/>
          <w:szCs w:val="22"/>
        </w:rPr>
        <w:t xml:space="preserve"> M, Nathan R, Weeks W, </w:t>
      </w:r>
      <w:proofErr w:type="spellStart"/>
      <w:r w:rsidRPr="00880CEB">
        <w:rPr>
          <w:rFonts w:ascii="Times New Roman" w:hAnsi="Times New Roman" w:cs="Times New Roman"/>
          <w:szCs w:val="22"/>
        </w:rPr>
        <w:t>Weinmann</w:t>
      </w:r>
      <w:proofErr w:type="spellEnd"/>
      <w:r w:rsidRPr="00880CEB">
        <w:rPr>
          <w:rFonts w:ascii="Times New Roman" w:hAnsi="Times New Roman" w:cs="Times New Roman"/>
          <w:szCs w:val="22"/>
        </w:rPr>
        <w:t xml:space="preserve"> E, </w:t>
      </w:r>
      <w:proofErr w:type="spellStart"/>
      <w:r w:rsidRPr="00880CEB">
        <w:rPr>
          <w:rFonts w:ascii="Times New Roman" w:hAnsi="Times New Roman" w:cs="Times New Roman"/>
          <w:szCs w:val="22"/>
        </w:rPr>
        <w:t>Retallick</w:t>
      </w:r>
      <w:proofErr w:type="spellEnd"/>
      <w:r w:rsidRPr="00880CEB">
        <w:rPr>
          <w:rFonts w:ascii="Times New Roman" w:hAnsi="Times New Roman" w:cs="Times New Roman"/>
          <w:szCs w:val="22"/>
        </w:rPr>
        <w:t xml:space="preserve"> M, Testoni I, (Editors) Australian Rainfall and Runoff: A Guide to Flood Estimation, © Commonwealth of Australia (Geoscience Australia), 2016.</w:t>
      </w:r>
    </w:p>
    <w:p w14:paraId="404FA572" w14:textId="77777777" w:rsidR="00FB0895" w:rsidRPr="00880CEB" w:rsidRDefault="00FB0895">
      <w:pPr>
        <w:rPr>
          <w:rFonts w:ascii="Times New Roman" w:hAnsi="Times New Roman" w:cs="Times New Roman"/>
          <w:b/>
          <w:sz w:val="28"/>
        </w:rPr>
      </w:pPr>
      <w:r w:rsidRPr="00880CEB">
        <w:rPr>
          <w:rFonts w:ascii="Times New Roman" w:hAnsi="Times New Roman" w:cs="Times New Roman"/>
          <w:b/>
          <w:sz w:val="28"/>
        </w:rPr>
        <w:br w:type="page"/>
      </w:r>
    </w:p>
    <w:p w14:paraId="4A8AEA38" w14:textId="77777777" w:rsidR="00FB0895" w:rsidRPr="00880CEB" w:rsidRDefault="00FB0895" w:rsidP="00FB0895">
      <w:pPr>
        <w:spacing w:after="120"/>
        <w:rPr>
          <w:rFonts w:ascii="Times New Roman" w:hAnsi="Times New Roman" w:cs="Times New Roman"/>
          <w:b/>
          <w:sz w:val="28"/>
        </w:rPr>
      </w:pPr>
      <w:r w:rsidRPr="00880CEB">
        <w:rPr>
          <w:rFonts w:ascii="Times New Roman" w:hAnsi="Times New Roman" w:cs="Times New Roman"/>
          <w:b/>
          <w:sz w:val="28"/>
        </w:rPr>
        <w:lastRenderedPageBreak/>
        <w:t xml:space="preserve">ARR 2016 Ministerial Foreword </w:t>
      </w:r>
    </w:p>
    <w:p w14:paraId="4E483E16"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In late 2010 and early 2011 Queensland and Victoria were devastated by a series of storms, floods and cyclones that resulted in loss of life, significant property damage and financial loss for many communities. Events such as these highlight the challenges in predicting these extreme events as well as managing their impacts. </w:t>
      </w:r>
    </w:p>
    <w:p w14:paraId="4482A05E" w14:textId="77777777" w:rsidR="00FB0895" w:rsidRPr="00880CEB" w:rsidRDefault="00FB0895" w:rsidP="00FB0895">
      <w:pPr>
        <w:rPr>
          <w:rFonts w:ascii="Times New Roman" w:hAnsi="Times New Roman" w:cs="Times New Roman"/>
        </w:rPr>
      </w:pPr>
    </w:p>
    <w:p w14:paraId="624F0FD6"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Australian Government recognised this challenge and committed to the comprehensive revision of the Australia Rainfall and Runoff (ARR) guidelines. </w:t>
      </w:r>
    </w:p>
    <w:p w14:paraId="0E1F6ED8" w14:textId="77777777" w:rsidR="00FB0895" w:rsidRPr="00880CEB" w:rsidRDefault="00FB0895" w:rsidP="00FB0895">
      <w:pPr>
        <w:rPr>
          <w:rFonts w:ascii="Times New Roman" w:hAnsi="Times New Roman" w:cs="Times New Roman"/>
        </w:rPr>
      </w:pPr>
    </w:p>
    <w:p w14:paraId="66EC0FBC"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ARR 2016 will have national application and will be essential for policy and planning decisions related to flood risk in areas as diverse as:</w:t>
      </w:r>
    </w:p>
    <w:p w14:paraId="0924932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infrastructure such as roads, rail airports, bridges, dams, stormwater and sewer systems</w:t>
      </w:r>
    </w:p>
    <w:p w14:paraId="5B2D7882"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town planning</w:t>
      </w:r>
    </w:p>
    <w:p w14:paraId="7A750869"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mining</w:t>
      </w:r>
    </w:p>
    <w:p w14:paraId="76D0A7A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developing flood management plan for urban and rural communities</w:t>
      </w:r>
    </w:p>
    <w:p w14:paraId="3DBC3664"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 xml:space="preserve">flood warnings and flood emergency management </w:t>
      </w:r>
    </w:p>
    <w:p w14:paraId="787F5EE2"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r w:rsidRPr="00880CEB">
        <w:rPr>
          <w:rFonts w:ascii="Times New Roman" w:hAnsi="Times New Roman"/>
        </w:rPr>
        <w:t>operation of regulated river systems, and</w:t>
      </w:r>
    </w:p>
    <w:p w14:paraId="49680C05" w14:textId="77777777" w:rsidR="00FB0895" w:rsidRPr="00880CEB" w:rsidRDefault="00FB0895" w:rsidP="00FB0895">
      <w:pPr>
        <w:pStyle w:val="ListParagraph"/>
        <w:widowControl/>
        <w:numPr>
          <w:ilvl w:val="0"/>
          <w:numId w:val="2"/>
        </w:numPr>
        <w:tabs>
          <w:tab w:val="clear" w:pos="1008"/>
          <w:tab w:val="clear" w:pos="1728"/>
          <w:tab w:val="clear" w:pos="2592"/>
          <w:tab w:val="clear" w:pos="3456"/>
          <w:tab w:val="clear" w:pos="4320"/>
          <w:tab w:val="clear" w:pos="5184"/>
          <w:tab w:val="clear" w:pos="6048"/>
          <w:tab w:val="clear" w:pos="6912"/>
          <w:tab w:val="clear" w:pos="7776"/>
        </w:tabs>
        <w:overflowPunct w:val="0"/>
        <w:autoSpaceDE w:val="0"/>
        <w:autoSpaceDN w:val="0"/>
        <w:adjustRightInd w:val="0"/>
        <w:snapToGrid/>
        <w:spacing w:line="240" w:lineRule="auto"/>
        <w:jc w:val="left"/>
        <w:textAlignment w:val="baseline"/>
        <w:rPr>
          <w:rFonts w:ascii="Times New Roman" w:hAnsi="Times New Roman"/>
        </w:rPr>
      </w:pPr>
      <w:proofErr w:type="gramStart"/>
      <w:r w:rsidRPr="00880CEB">
        <w:rPr>
          <w:rFonts w:ascii="Times New Roman" w:hAnsi="Times New Roman"/>
        </w:rPr>
        <w:t>estimation</w:t>
      </w:r>
      <w:proofErr w:type="gramEnd"/>
      <w:r w:rsidRPr="00880CEB">
        <w:rPr>
          <w:rFonts w:ascii="Times New Roman" w:hAnsi="Times New Roman"/>
        </w:rPr>
        <w:t xml:space="preserve"> of extreme flood levels.</w:t>
      </w:r>
    </w:p>
    <w:p w14:paraId="37A208D7" w14:textId="77777777" w:rsidR="00FB0895" w:rsidRPr="00880CEB" w:rsidRDefault="00FB0895" w:rsidP="00FB0895">
      <w:pPr>
        <w:rPr>
          <w:rFonts w:ascii="Times New Roman" w:hAnsi="Times New Roman" w:cs="Times New Roman"/>
        </w:rPr>
      </w:pPr>
    </w:p>
    <w:p w14:paraId="5E39DE98"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ARR was last updated completely in 1987. Since then, our understanding of the complexity of the Australian landscape has grown. This understanding has been gained through the collection and analysis of new data, reflective of Australia’s variable landscape. In previous versions of the ARR, only limited Australian data was available so overseas models were applied in many cases. The 2016 revision is based wholly on Australian data, including a national database of extreme flood hazards and 30 years of over 8000 rainfall gauges. Not only does the ARR 2016 make use of rich historical data but its digital format will allow new data and information to be incorporated as it becomes available. </w:t>
      </w:r>
    </w:p>
    <w:p w14:paraId="6D1D59CA" w14:textId="77777777" w:rsidR="00FB0895" w:rsidRPr="00880CEB" w:rsidRDefault="00FB0895" w:rsidP="00FB0895">
      <w:pPr>
        <w:rPr>
          <w:rFonts w:ascii="Times New Roman" w:hAnsi="Times New Roman" w:cs="Times New Roman"/>
        </w:rPr>
      </w:pPr>
    </w:p>
    <w:p w14:paraId="1A0A7BC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The revision of the ARR would not have been possible without the support and funding from the Australian Government as well as the significant contributions from Engineers Australia members, flood practitioners and academia. This collaborative effort is a testament to the willingness of those in industry, academia and government to improve our understanding the nature of flooding. It is hoped that these guidelines </w:t>
      </w:r>
      <w:proofErr w:type="spellStart"/>
      <w:r w:rsidRPr="00880CEB">
        <w:rPr>
          <w:rFonts w:ascii="Times New Roman" w:hAnsi="Times New Roman" w:cs="Times New Roman"/>
        </w:rPr>
        <w:t>willhelp</w:t>
      </w:r>
      <w:proofErr w:type="spellEnd"/>
      <w:r w:rsidRPr="00880CEB">
        <w:rPr>
          <w:rFonts w:ascii="Times New Roman" w:hAnsi="Times New Roman" w:cs="Times New Roman"/>
        </w:rPr>
        <w:t xml:space="preserve"> to reduce the social and economic impacts of floods and will help strengthen the resilience of our communities. </w:t>
      </w:r>
    </w:p>
    <w:p w14:paraId="1F3BD352" w14:textId="77777777" w:rsidR="00FB0895" w:rsidRPr="00880CEB" w:rsidRDefault="00FB0895" w:rsidP="00FB0895">
      <w:pPr>
        <w:rPr>
          <w:rFonts w:ascii="Times New Roman" w:hAnsi="Times New Roman" w:cs="Times New Roman"/>
        </w:rPr>
      </w:pPr>
    </w:p>
    <w:p w14:paraId="5526A995" w14:textId="77777777" w:rsidR="00FB0895" w:rsidRPr="00880CEB" w:rsidRDefault="00FB0895" w:rsidP="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65343F70" wp14:editId="2072A2FA">
            <wp:extent cx="1634067" cy="59965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ews s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976" cy="616872"/>
                    </a:xfrm>
                    <a:prstGeom prst="rect">
                      <a:avLst/>
                    </a:prstGeom>
                  </pic:spPr>
                </pic:pic>
              </a:graphicData>
            </a:graphic>
          </wp:inline>
        </w:drawing>
      </w:r>
    </w:p>
    <w:p w14:paraId="4744AD3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 </w:t>
      </w:r>
    </w:p>
    <w:p w14:paraId="30B5188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The Hon Karen Andrews MP</w:t>
      </w:r>
    </w:p>
    <w:p w14:paraId="2E79CF5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Assistant Minister for Science</w:t>
      </w:r>
    </w:p>
    <w:p w14:paraId="1213816A" w14:textId="77777777" w:rsidR="00FB0895" w:rsidRPr="00880CEB" w:rsidRDefault="00FB0895">
      <w:pPr>
        <w:rPr>
          <w:rFonts w:ascii="Times New Roman" w:hAnsi="Times New Roman" w:cs="Times New Roman"/>
          <w:b/>
          <w:sz w:val="28"/>
        </w:rPr>
      </w:pPr>
      <w:r w:rsidRPr="00880CEB">
        <w:rPr>
          <w:rFonts w:ascii="Times New Roman" w:hAnsi="Times New Roman" w:cs="Times New Roman"/>
          <w:b/>
          <w:sz w:val="28"/>
        </w:rPr>
        <w:br w:type="page"/>
      </w:r>
    </w:p>
    <w:p w14:paraId="11588651" w14:textId="77777777" w:rsidR="00FB0895" w:rsidRPr="00880CEB" w:rsidRDefault="00FB0895" w:rsidP="00FB0895">
      <w:pPr>
        <w:tabs>
          <w:tab w:val="left" w:pos="1418"/>
          <w:tab w:val="left" w:pos="2836"/>
          <w:tab w:val="left" w:pos="4254"/>
        </w:tabs>
        <w:jc w:val="center"/>
        <w:rPr>
          <w:rFonts w:ascii="Times New Roman" w:hAnsi="Times New Roman" w:cs="Times New Roman"/>
          <w:b/>
          <w:sz w:val="28"/>
        </w:rPr>
      </w:pPr>
      <w:r w:rsidRPr="00880CEB">
        <w:rPr>
          <w:rFonts w:ascii="Times New Roman" w:hAnsi="Times New Roman" w:cs="Times New Roman"/>
          <w:b/>
          <w:sz w:val="28"/>
        </w:rPr>
        <w:lastRenderedPageBreak/>
        <w:t>PREFACE</w:t>
      </w:r>
    </w:p>
    <w:p w14:paraId="0C259DDB"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Since its first publication in 1958, Australian Rainfall and Runoff (ARR) has remained one of the most influential and widely used guidelines published by Engineers Australia (EA).  The 3</w:t>
      </w:r>
      <w:r w:rsidRPr="00880CEB">
        <w:rPr>
          <w:rFonts w:ascii="Times New Roman" w:hAnsi="Times New Roman" w:cs="Times New Roman"/>
          <w:vertAlign w:val="superscript"/>
        </w:rPr>
        <w:t>rd</w:t>
      </w:r>
      <w:r w:rsidRPr="00880CEB">
        <w:rPr>
          <w:rFonts w:ascii="Times New Roman" w:hAnsi="Times New Roman" w:cs="Times New Roman"/>
        </w:rPr>
        <w:t xml:space="preserve"> edition, published in 1987, retained the same level of national and international acclaim as its predecessors. </w:t>
      </w:r>
    </w:p>
    <w:p w14:paraId="1A259887" w14:textId="77777777" w:rsidR="00FB0895" w:rsidRPr="00880CEB" w:rsidRDefault="00FB0895" w:rsidP="00FB0895">
      <w:pPr>
        <w:tabs>
          <w:tab w:val="left" w:pos="1418"/>
          <w:tab w:val="left" w:pos="2836"/>
          <w:tab w:val="left" w:pos="4254"/>
        </w:tabs>
        <w:rPr>
          <w:rFonts w:ascii="Times New Roman" w:hAnsi="Times New Roman" w:cs="Times New Roman"/>
        </w:rPr>
      </w:pPr>
    </w:p>
    <w:p w14:paraId="2F592ED6"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With nationwide applicability, balancing the varied climates of Australia, the information and the approaches presented in Australian Rainfall and Runoff are essential for policy decisions and projects involving:</w:t>
      </w:r>
    </w:p>
    <w:p w14:paraId="0B669FA3" w14:textId="77777777" w:rsidR="00FB0895" w:rsidRPr="00880CEB" w:rsidRDefault="00FB0895" w:rsidP="00FB0895">
      <w:pPr>
        <w:tabs>
          <w:tab w:val="left" w:pos="1418"/>
          <w:tab w:val="left" w:pos="2836"/>
          <w:tab w:val="left" w:pos="4254"/>
        </w:tabs>
        <w:rPr>
          <w:rFonts w:ascii="Times New Roman" w:hAnsi="Times New Roman" w:cs="Times New Roman"/>
        </w:rPr>
      </w:pPr>
    </w:p>
    <w:p w14:paraId="7B06E629"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infrastructure such as roads, rail, airports, bridges, dams, stormwater and sewer systems;</w:t>
      </w:r>
    </w:p>
    <w:p w14:paraId="52B8AAB4"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town planning;</w:t>
      </w:r>
    </w:p>
    <w:p w14:paraId="1179A651"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mining;</w:t>
      </w:r>
    </w:p>
    <w:p w14:paraId="02EE2CA0"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developing flood management plans for urban and rural communities;</w:t>
      </w:r>
    </w:p>
    <w:p w14:paraId="06329646"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flood warnings and flood emergency management;</w:t>
      </w:r>
    </w:p>
    <w:p w14:paraId="5DBBABFC"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operation of regulated river systems; and</w:t>
      </w:r>
    </w:p>
    <w:p w14:paraId="03C1C7FF"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proofErr w:type="gramStart"/>
      <w:r w:rsidRPr="008C765F">
        <w:rPr>
          <w:rFonts w:ascii="Times New Roman" w:hAnsi="Times New Roman"/>
          <w:sz w:val="24"/>
          <w:szCs w:val="24"/>
        </w:rPr>
        <w:t>prediction</w:t>
      </w:r>
      <w:proofErr w:type="gramEnd"/>
      <w:r w:rsidRPr="008C765F">
        <w:rPr>
          <w:rFonts w:ascii="Times New Roman" w:hAnsi="Times New Roman"/>
          <w:sz w:val="24"/>
          <w:szCs w:val="24"/>
        </w:rPr>
        <w:t xml:space="preserve"> of extreme flood levels.</w:t>
      </w:r>
    </w:p>
    <w:p w14:paraId="3C222394" w14:textId="77777777" w:rsidR="00FB0895" w:rsidRPr="00880CEB" w:rsidRDefault="00FB0895" w:rsidP="00FB0895">
      <w:pPr>
        <w:pStyle w:val="ListParagraph"/>
        <w:tabs>
          <w:tab w:val="clear" w:pos="1008"/>
          <w:tab w:val="clear" w:pos="1728"/>
          <w:tab w:val="clear" w:pos="2592"/>
          <w:tab w:val="clear" w:pos="3456"/>
          <w:tab w:val="left" w:pos="1418"/>
          <w:tab w:val="left" w:pos="2836"/>
          <w:tab w:val="left" w:pos="4254"/>
        </w:tabs>
        <w:ind w:left="1080"/>
        <w:rPr>
          <w:rFonts w:ascii="Times New Roman" w:hAnsi="Times New Roman"/>
        </w:rPr>
      </w:pPr>
    </w:p>
    <w:p w14:paraId="04BBC979"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However, many of the practices recommended in the 1987 edition of ARR have become outdated, and no longer represent industry best practice. This fact, coupled with the greater understanding of climate and flood hydrology derived from the larger data sets now available to us, has provided the primary impetus for revising these guidelines. It is hoped that this revision will lead to improved design practice, which will allow better management, policy and planning decisions to be made.</w:t>
      </w:r>
    </w:p>
    <w:p w14:paraId="332CDF3B" w14:textId="77777777" w:rsidR="00FB0895" w:rsidRPr="00880CEB" w:rsidRDefault="00FB0895" w:rsidP="00FB0895">
      <w:pPr>
        <w:tabs>
          <w:tab w:val="left" w:pos="1418"/>
          <w:tab w:val="left" w:pos="2836"/>
          <w:tab w:val="left" w:pos="4254"/>
        </w:tabs>
        <w:rPr>
          <w:rFonts w:ascii="Times New Roman" w:hAnsi="Times New Roman" w:cs="Times New Roman"/>
        </w:rPr>
      </w:pPr>
    </w:p>
    <w:p w14:paraId="5B7C9DB8" w14:textId="77777777" w:rsidR="00FB0895" w:rsidRPr="00880CEB" w:rsidRDefault="00FB0895" w:rsidP="00FB0895">
      <w:pPr>
        <w:spacing w:line="300" w:lineRule="auto"/>
        <w:rPr>
          <w:rFonts w:ascii="Times New Roman" w:hAnsi="Times New Roman" w:cs="Times New Roman"/>
          <w:lang w:eastAsia="en-AU"/>
        </w:rPr>
      </w:pPr>
      <w:r w:rsidRPr="00880CEB">
        <w:rPr>
          <w:rFonts w:ascii="Times New Roman" w:hAnsi="Times New Roman" w:cs="Times New Roman"/>
          <w:lang w:eastAsia="en-AU"/>
        </w:rPr>
        <w:t>One of the major responsibilities of the National Committee on Water Engineering of Engineers Australia is the periodic revision of ARR. While the NCWE had long identified the need to update ARR it had become apparent by 2002 that even with a piecemeal approach the task could not be carried out without significant financial support. In 2008 the revision of ARR was identified as a priority in the National Adaptation Framework for Climate Change which was endorsed by the Council of Australian Governments.</w:t>
      </w:r>
    </w:p>
    <w:p w14:paraId="56BB7A07" w14:textId="77777777" w:rsidR="00FB0895" w:rsidRPr="00880CEB" w:rsidRDefault="00FB0895" w:rsidP="00FB0895">
      <w:pPr>
        <w:rPr>
          <w:rFonts w:ascii="Times New Roman" w:hAnsi="Times New Roman" w:cs="Times New Roman"/>
          <w:lang w:eastAsia="en-AU"/>
        </w:rPr>
      </w:pPr>
    </w:p>
    <w:p w14:paraId="714544B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rPr>
        <w:t xml:space="preserve">In addition to the update, 21 projects were identified with the aim of filling knowledge gaps. </w:t>
      </w:r>
    </w:p>
    <w:p w14:paraId="096B23F0" w14:textId="77777777" w:rsidR="00FB0895" w:rsidRPr="00880CEB" w:rsidRDefault="00FB0895" w:rsidP="00FB0895">
      <w:pPr>
        <w:spacing w:line="276" w:lineRule="auto"/>
        <w:rPr>
          <w:rFonts w:ascii="Times New Roman" w:hAnsi="Times New Roman" w:cs="Times New Roman"/>
        </w:rPr>
      </w:pPr>
      <w:r w:rsidRPr="00880CEB">
        <w:rPr>
          <w:rFonts w:ascii="Times New Roman" w:hAnsi="Times New Roman" w:cs="Times New Roman"/>
        </w:rPr>
        <w:t xml:space="preserve">Funding for Stages 1 and 2 of the ARR revision projects were provided by the now Department of the Environment. Stage 3 was funded by Geoscience Australia. Funding for Stages 2 and 3 of Project 1 (Development of Intensity-Frequency-Duration information across Australia) has been provided by the Bureau of Meteorology. The outcomes of the projects assisted the ARR Editorial Team with the compiling and writing of chapters in the revised ARR. Steering and Technical Committees were established to assist the ARR Editorial Team in guiding the projects to achieve desired outcomes.  </w:t>
      </w:r>
    </w:p>
    <w:p w14:paraId="6E4E6BDA" w14:textId="77777777" w:rsidR="00FB0895" w:rsidRPr="00880CEB" w:rsidRDefault="00FB0895" w:rsidP="00FB0895">
      <w:pPr>
        <w:spacing w:line="276" w:lineRule="auto"/>
        <w:rPr>
          <w:rFonts w:ascii="Times New Roman" w:hAnsi="Times New Roman" w:cs="Times New Roman"/>
        </w:rPr>
      </w:pPr>
    </w:p>
    <w:p w14:paraId="518C76D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4B7FEA2" w14:textId="77777777" w:rsidR="00FB0895" w:rsidRPr="00880CEB" w:rsidRDefault="00FB0895" w:rsidP="00FB0895">
      <w:pPr>
        <w:tabs>
          <w:tab w:val="left" w:pos="1418"/>
          <w:tab w:val="left" w:pos="2836"/>
          <w:tab w:val="left" w:pos="4254"/>
        </w:tabs>
        <w:rPr>
          <w:rFonts w:ascii="Times New Roman" w:hAnsi="Times New Roman" w:cs="Times New Roman"/>
        </w:rPr>
      </w:pPr>
      <w:proofErr w:type="spellStart"/>
      <w:r w:rsidRPr="00880CEB">
        <w:rPr>
          <w:rFonts w:ascii="Times New Roman" w:hAnsi="Times New Roman" w:cs="Times New Roman"/>
          <w:b/>
        </w:rPr>
        <w:lastRenderedPageBreak/>
        <w:t>Assoc</w:t>
      </w:r>
      <w:proofErr w:type="spellEnd"/>
      <w:r w:rsidRPr="00880CEB">
        <w:rPr>
          <w:rFonts w:ascii="Times New Roman" w:hAnsi="Times New Roman" w:cs="Times New Roman"/>
          <w:b/>
        </w:rPr>
        <w:t xml:space="preserve"> Prof James Ball  </w:t>
      </w:r>
      <w:r w:rsidRPr="00880CEB">
        <w:rPr>
          <w:rFonts w:ascii="Times New Roman" w:hAnsi="Times New Roman" w:cs="Times New Roman"/>
          <w:b/>
        </w:rPr>
        <w:tab/>
      </w:r>
      <w:r w:rsidRPr="00880CEB">
        <w:rPr>
          <w:rFonts w:ascii="Times New Roman" w:hAnsi="Times New Roman" w:cs="Times New Roman"/>
          <w:b/>
        </w:rPr>
        <w:tab/>
        <w:t xml:space="preserve">Mark </w:t>
      </w:r>
      <w:proofErr w:type="spellStart"/>
      <w:r w:rsidRPr="00880CEB">
        <w:rPr>
          <w:rFonts w:ascii="Times New Roman" w:hAnsi="Times New Roman" w:cs="Times New Roman"/>
          <w:b/>
        </w:rPr>
        <w:t>Babister</w:t>
      </w:r>
      <w:proofErr w:type="spellEnd"/>
      <w:r w:rsidRPr="00880CEB">
        <w:rPr>
          <w:rFonts w:ascii="Times New Roman" w:hAnsi="Times New Roman" w:cs="Times New Roman"/>
          <w:b/>
        </w:rPr>
        <w:t xml:space="preserve"> </w:t>
      </w:r>
      <w:r w:rsidRPr="00880CEB">
        <w:rPr>
          <w:rFonts w:ascii="Times New Roman" w:hAnsi="Times New Roman" w:cs="Times New Roman"/>
          <w:b/>
        </w:rPr>
        <w:tab/>
      </w:r>
      <w:r w:rsidRPr="00880CEB">
        <w:rPr>
          <w:rFonts w:ascii="Times New Roman" w:hAnsi="Times New Roman" w:cs="Times New Roman"/>
          <w:b/>
        </w:rPr>
        <w:tab/>
      </w:r>
      <w:r w:rsidRPr="00880CEB">
        <w:rPr>
          <w:rFonts w:ascii="Times New Roman" w:hAnsi="Times New Roman" w:cs="Times New Roman"/>
          <w:b/>
        </w:rPr>
        <w:tab/>
      </w:r>
    </w:p>
    <w:p w14:paraId="71B04F3C"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ARR Editor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Chair Technical Committee for</w:t>
      </w:r>
      <w:r w:rsidRPr="00880CEB">
        <w:rPr>
          <w:rFonts w:ascii="Times New Roman" w:hAnsi="Times New Roman" w:cs="Times New Roman"/>
        </w:rPr>
        <w:tab/>
      </w:r>
      <w:r w:rsidRPr="00880CEB">
        <w:rPr>
          <w:rFonts w:ascii="Times New Roman" w:hAnsi="Times New Roman" w:cs="Times New Roman"/>
        </w:rPr>
        <w:tab/>
      </w:r>
    </w:p>
    <w:p w14:paraId="13DCAE74"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ARR Revision Projects</w:t>
      </w:r>
    </w:p>
    <w:p w14:paraId="141D6326" w14:textId="77777777" w:rsidR="00FB0895" w:rsidRPr="00880CEB" w:rsidRDefault="00FB0895" w:rsidP="00FB0895">
      <w:pPr>
        <w:tabs>
          <w:tab w:val="left" w:pos="1418"/>
          <w:tab w:val="left" w:pos="2836"/>
          <w:tab w:val="left" w:pos="4254"/>
        </w:tabs>
        <w:rPr>
          <w:rFonts w:ascii="Times New Roman" w:hAnsi="Times New Roman" w:cs="Times New Roman"/>
        </w:rPr>
      </w:pPr>
    </w:p>
    <w:p w14:paraId="46715576"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Technical Committee: </w:t>
      </w:r>
    </w:p>
    <w:p w14:paraId="04E8739A" w14:textId="77777777" w:rsidR="00FB0895" w:rsidRPr="00880CEB" w:rsidRDefault="00FB0895" w:rsidP="00FB0895">
      <w:pPr>
        <w:rPr>
          <w:rFonts w:ascii="Times New Roman" w:hAnsi="Times New Roman" w:cs="Times New Roman"/>
        </w:rPr>
      </w:pPr>
    </w:p>
    <w:p w14:paraId="64A7855A" w14:textId="77777777" w:rsidR="00FB0895" w:rsidRPr="00880CEB" w:rsidRDefault="00FB0895" w:rsidP="00FB0895">
      <w:pPr>
        <w:rPr>
          <w:rFonts w:ascii="Times New Roman" w:hAnsi="Times New Roman" w:cs="Times New Roman"/>
        </w:rPr>
      </w:pPr>
      <w:r w:rsidRPr="008C765F">
        <w:rPr>
          <w:rFonts w:ascii="Times New Roman" w:hAnsi="Times New Roman" w:cs="Times New Roman"/>
          <w:i/>
        </w:rPr>
        <w:t>Chair</w:t>
      </w:r>
      <w:r w:rsidRPr="008C765F">
        <w:rPr>
          <w:rFonts w:ascii="Times New Roman" w:hAnsi="Times New Roman" w:cs="Times New Roman"/>
        </w:rPr>
        <w:t>:</w:t>
      </w:r>
      <w:r w:rsidRPr="008C765F">
        <w:rPr>
          <w:rFonts w:ascii="Times New Roman" w:hAnsi="Times New Roman" w:cs="Times New Roman"/>
        </w:rPr>
        <w:tab/>
      </w: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09B3C68F" w14:textId="77777777" w:rsidR="00FB0895" w:rsidRPr="008C765F" w:rsidRDefault="00FB0895" w:rsidP="00FB0895">
      <w:pPr>
        <w:rPr>
          <w:rFonts w:ascii="Times New Roman" w:hAnsi="Times New Roman" w:cs="Times New Roman"/>
        </w:rPr>
      </w:pPr>
      <w:r w:rsidRPr="008C765F">
        <w:rPr>
          <w:rFonts w:ascii="Times New Roman" w:hAnsi="Times New Roman" w:cs="Times New Roman"/>
          <w:i/>
        </w:rPr>
        <w:t>Members:</w:t>
      </w:r>
    </w:p>
    <w:p w14:paraId="50D50EE6"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Associate Professor James Ball</w:t>
      </w:r>
      <w:r w:rsidRPr="00880CEB" w:rsidDel="0028624A">
        <w:rPr>
          <w:rFonts w:ascii="Times New Roman" w:hAnsi="Times New Roman" w:cs="Times New Roman"/>
        </w:rPr>
        <w:t xml:space="preserve"> </w:t>
      </w:r>
    </w:p>
    <w:p w14:paraId="18A97B2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Professor George </w:t>
      </w:r>
      <w:proofErr w:type="spellStart"/>
      <w:r w:rsidRPr="00880CEB">
        <w:rPr>
          <w:rFonts w:ascii="Times New Roman" w:hAnsi="Times New Roman" w:cs="Times New Roman"/>
        </w:rPr>
        <w:t>Kuczera</w:t>
      </w:r>
      <w:proofErr w:type="spellEnd"/>
    </w:p>
    <w:p w14:paraId="38E73D39"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Martin Lambert</w:t>
      </w:r>
    </w:p>
    <w:p w14:paraId="1A247F50"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Associate Professor Rory Nathan </w:t>
      </w:r>
    </w:p>
    <w:p w14:paraId="0534DE1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Bill Weeks</w:t>
      </w:r>
    </w:p>
    <w:p w14:paraId="5839749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Associate Professor Ashish Sharma</w:t>
      </w:r>
    </w:p>
    <w:p w14:paraId="2F39D8CF"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Bryson Bates</w:t>
      </w:r>
    </w:p>
    <w:p w14:paraId="593F59E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Steve Finlay</w:t>
      </w:r>
    </w:p>
    <w:p w14:paraId="6E682763" w14:textId="77777777" w:rsidR="00FB0895" w:rsidRPr="00880CEB" w:rsidRDefault="00FB0895" w:rsidP="00FB0895">
      <w:pPr>
        <w:rPr>
          <w:rFonts w:ascii="Times New Roman" w:hAnsi="Times New Roman" w:cs="Times New Roman"/>
        </w:rPr>
      </w:pPr>
    </w:p>
    <w:p w14:paraId="2CBBFD92" w14:textId="77777777" w:rsidR="00FB0895" w:rsidRPr="00880CEB" w:rsidRDefault="00FB0895" w:rsidP="00FB0895">
      <w:pPr>
        <w:rPr>
          <w:rFonts w:ascii="Times New Roman" w:hAnsi="Times New Roman" w:cs="Times New Roman"/>
        </w:rPr>
      </w:pPr>
    </w:p>
    <w:p w14:paraId="42FBA69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Related Appointments:</w:t>
      </w:r>
    </w:p>
    <w:p w14:paraId="4B323BC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ARR Project Engineer: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Monique Retallick</w:t>
      </w:r>
    </w:p>
    <w:p w14:paraId="612B3999" w14:textId="7207E85D" w:rsidR="00FB0895" w:rsidRPr="00880CEB" w:rsidRDefault="000A54CB" w:rsidP="00FB0895">
      <w:pPr>
        <w:rPr>
          <w:rFonts w:ascii="Times New Roman" w:hAnsi="Times New Roman" w:cs="Times New Roman"/>
        </w:rPr>
      </w:pPr>
      <w:r>
        <w:rPr>
          <w:rFonts w:ascii="Times New Roman" w:hAnsi="Times New Roman" w:cs="Times New Roman"/>
        </w:rPr>
        <w:t xml:space="preserve">ARR Admin Support: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B0895" w:rsidRPr="00880CEB">
        <w:rPr>
          <w:rFonts w:ascii="Times New Roman" w:hAnsi="Times New Roman" w:cs="Times New Roman"/>
        </w:rPr>
        <w:t>Isabelle Testoni</w:t>
      </w:r>
    </w:p>
    <w:p w14:paraId="524D7E4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Assisting TC on Technical Matters:</w:t>
      </w:r>
      <w:r w:rsidRPr="00880CEB">
        <w:rPr>
          <w:rFonts w:ascii="Times New Roman" w:hAnsi="Times New Roman" w:cs="Times New Roman"/>
        </w:rPr>
        <w:tab/>
      </w:r>
      <w:r w:rsidRPr="00880CEB">
        <w:rPr>
          <w:rFonts w:ascii="Times New Roman" w:hAnsi="Times New Roman" w:cs="Times New Roman"/>
        </w:rPr>
        <w:tab/>
        <w:t xml:space="preserve">Erwin </w:t>
      </w:r>
      <w:proofErr w:type="spellStart"/>
      <w:r w:rsidRPr="00880CEB">
        <w:rPr>
          <w:rFonts w:ascii="Times New Roman" w:hAnsi="Times New Roman" w:cs="Times New Roman"/>
        </w:rPr>
        <w:t>Weinmann</w:t>
      </w:r>
      <w:proofErr w:type="spellEnd"/>
      <w:r w:rsidRPr="00880CEB">
        <w:rPr>
          <w:rFonts w:ascii="Times New Roman" w:hAnsi="Times New Roman" w:cs="Times New Roman"/>
        </w:rPr>
        <w:t>, Dr Michael Leonard</w:t>
      </w:r>
    </w:p>
    <w:p w14:paraId="01F2E9A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p>
    <w:p w14:paraId="5EFB50F0" w14:textId="77777777" w:rsidR="00FB0895" w:rsidRPr="00880CEB" w:rsidRDefault="00FB0895" w:rsidP="00FB0895">
      <w:pPr>
        <w:rPr>
          <w:rFonts w:ascii="Times New Roman" w:hAnsi="Times New Roman" w:cs="Times New Roman"/>
        </w:rPr>
      </w:pPr>
    </w:p>
    <w:p w14:paraId="6A5CDEC7"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Editorial Team: </w:t>
      </w:r>
    </w:p>
    <w:p w14:paraId="07DB761A" w14:textId="77777777" w:rsidR="00FB0895" w:rsidRPr="00880CEB" w:rsidRDefault="00FB0895" w:rsidP="00FB0895">
      <w:pPr>
        <w:rPr>
          <w:rFonts w:ascii="Times New Roman" w:hAnsi="Times New Roman" w:cs="Times New Roman"/>
        </w:rPr>
      </w:pPr>
    </w:p>
    <w:p w14:paraId="094E75F3" w14:textId="3571D142" w:rsidR="00FB0895" w:rsidRPr="008C765F" w:rsidRDefault="00FB0895" w:rsidP="00FB0895">
      <w:pPr>
        <w:rPr>
          <w:rFonts w:ascii="Times New Roman" w:hAnsi="Times New Roman" w:cs="Times New Roman"/>
        </w:rPr>
      </w:pPr>
      <w:proofErr w:type="spellStart"/>
      <w:r w:rsidRPr="008C765F">
        <w:rPr>
          <w:rFonts w:ascii="Times New Roman" w:hAnsi="Times New Roman" w:cs="Times New Roman"/>
          <w:i/>
        </w:rPr>
        <w:t>Editors</w:t>
      </w:r>
      <w:proofErr w:type="gramStart"/>
      <w:r w:rsidR="008C765F">
        <w:rPr>
          <w:rFonts w:ascii="Times New Roman" w:hAnsi="Times New Roman" w:cs="Times New Roman"/>
        </w:rPr>
        <w:t>:</w:t>
      </w:r>
      <w:r w:rsidRPr="008C765F">
        <w:rPr>
          <w:rFonts w:ascii="Times New Roman" w:hAnsi="Times New Roman" w:cs="Times New Roman"/>
        </w:rPr>
        <w:t>James</w:t>
      </w:r>
      <w:proofErr w:type="spellEnd"/>
      <w:proofErr w:type="gramEnd"/>
      <w:r w:rsidRPr="008C765F">
        <w:rPr>
          <w:rFonts w:ascii="Times New Roman" w:hAnsi="Times New Roman" w:cs="Times New Roman"/>
        </w:rPr>
        <w:t xml:space="preserve"> Ball</w:t>
      </w:r>
    </w:p>
    <w:p w14:paraId="220FAF1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4EBCC79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Rory Nathan</w:t>
      </w:r>
    </w:p>
    <w:p w14:paraId="3B41DB93"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Bill Weeks</w:t>
      </w:r>
    </w:p>
    <w:p w14:paraId="68916992"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Erwin </w:t>
      </w:r>
      <w:proofErr w:type="spellStart"/>
      <w:r w:rsidRPr="00880CEB">
        <w:rPr>
          <w:rFonts w:ascii="Times New Roman" w:hAnsi="Times New Roman" w:cs="Times New Roman"/>
        </w:rPr>
        <w:t>Weinmann</w:t>
      </w:r>
      <w:proofErr w:type="spellEnd"/>
    </w:p>
    <w:p w14:paraId="2D8BF7B5"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Monique Retallick</w:t>
      </w:r>
    </w:p>
    <w:p w14:paraId="6DAAA348"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Isabelle Testoni</w:t>
      </w:r>
    </w:p>
    <w:p w14:paraId="4646FAC4" w14:textId="77777777" w:rsidR="00FB0895" w:rsidRPr="00880CEB" w:rsidRDefault="00FB0895" w:rsidP="00FB0895">
      <w:pPr>
        <w:ind w:firstLine="720"/>
        <w:rPr>
          <w:rFonts w:ascii="Times New Roman" w:hAnsi="Times New Roman" w:cs="Times New Roman"/>
        </w:rPr>
      </w:pPr>
    </w:p>
    <w:p w14:paraId="2C0F038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Associate Editors for Book 9 - Runoff in Urban Areas</w:t>
      </w:r>
    </w:p>
    <w:p w14:paraId="57080399" w14:textId="77777777" w:rsidR="00FB0895" w:rsidRPr="00880CEB" w:rsidRDefault="00FB0895" w:rsidP="00FB0895">
      <w:pPr>
        <w:ind w:firstLine="720"/>
        <w:rPr>
          <w:rFonts w:ascii="Times New Roman" w:hAnsi="Times New Roman" w:cs="Times New Roman"/>
        </w:rPr>
      </w:pPr>
    </w:p>
    <w:p w14:paraId="697EFA71" w14:textId="3211E65C" w:rsidR="00FB0895" w:rsidRPr="008C765F" w:rsidRDefault="00FB0895" w:rsidP="008C765F">
      <w:pPr>
        <w:ind w:firstLine="720"/>
        <w:rPr>
          <w:rFonts w:ascii="Times New Roman" w:hAnsi="Times New Roman" w:cs="Times New Roman"/>
        </w:rPr>
      </w:pPr>
      <w:r w:rsidRPr="008C765F">
        <w:rPr>
          <w:rFonts w:ascii="Times New Roman" w:hAnsi="Times New Roman" w:cs="Times New Roman"/>
        </w:rPr>
        <w:t xml:space="preserve">Peter </w:t>
      </w:r>
      <w:proofErr w:type="spellStart"/>
      <w:r w:rsidRPr="008C765F">
        <w:rPr>
          <w:rFonts w:ascii="Times New Roman" w:hAnsi="Times New Roman" w:cs="Times New Roman"/>
        </w:rPr>
        <w:t>Coombes</w:t>
      </w:r>
      <w:proofErr w:type="spellEnd"/>
    </w:p>
    <w:p w14:paraId="475AB68A"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Steve </w:t>
      </w:r>
      <w:proofErr w:type="spellStart"/>
      <w:r w:rsidRPr="00880CEB">
        <w:rPr>
          <w:rFonts w:ascii="Times New Roman" w:hAnsi="Times New Roman" w:cs="Times New Roman"/>
        </w:rPr>
        <w:t>Roso</w:t>
      </w:r>
      <w:proofErr w:type="spellEnd"/>
    </w:p>
    <w:p w14:paraId="7E199EC6" w14:textId="77777777" w:rsidR="00FB0895" w:rsidRPr="00880CEB" w:rsidRDefault="00FB0895" w:rsidP="00FB0895">
      <w:pPr>
        <w:rPr>
          <w:rFonts w:ascii="Times New Roman" w:hAnsi="Times New Roman" w:cs="Times New Roman"/>
        </w:rPr>
      </w:pPr>
    </w:p>
    <w:p w14:paraId="37ED1F8C" w14:textId="77777777" w:rsidR="00FB0895" w:rsidRPr="00880CEB" w:rsidRDefault="00FB0895" w:rsidP="00FB0895">
      <w:pPr>
        <w:rPr>
          <w:rFonts w:ascii="Times New Roman" w:hAnsi="Times New Roman" w:cs="Times New Roman"/>
        </w:rPr>
      </w:pPr>
    </w:p>
    <w:p w14:paraId="1EDFFD0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1FAADBE" w14:textId="77777777" w:rsidR="00FB0895" w:rsidRPr="00880CEB" w:rsidRDefault="00FB0895" w:rsidP="00FB0895">
      <w:pPr>
        <w:jc w:val="center"/>
        <w:rPr>
          <w:rFonts w:ascii="Times New Roman" w:hAnsi="Times New Roman" w:cs="Times New Roman"/>
          <w:b/>
        </w:rPr>
      </w:pPr>
      <w:r w:rsidRPr="00880CEB">
        <w:rPr>
          <w:rFonts w:ascii="Times New Roman" w:hAnsi="Times New Roman" w:cs="Times New Roman"/>
          <w:b/>
        </w:rPr>
        <w:lastRenderedPageBreak/>
        <w:t>Status of this document</w:t>
      </w:r>
    </w:p>
    <w:p w14:paraId="58E80E57" w14:textId="77777777" w:rsidR="00FB0895" w:rsidRPr="00880CEB" w:rsidRDefault="00FB0895" w:rsidP="00FB0895">
      <w:pPr>
        <w:rPr>
          <w:rFonts w:ascii="Times New Roman" w:hAnsi="Times New Roman" w:cs="Times New Roman"/>
        </w:rPr>
      </w:pPr>
    </w:p>
    <w:p w14:paraId="597B01E9" w14:textId="0EB9F414"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 xml:space="preserve">This document forms part of an industry consultation release of Australian Rainfall and Runoff. </w:t>
      </w:r>
      <w:r w:rsidR="00740717">
        <w:rPr>
          <w:rFonts w:ascii="Times New Roman" w:hAnsi="Times New Roman" w:cs="Times New Roman"/>
          <w:szCs w:val="22"/>
          <w:lang w:eastAsia="en-AU"/>
        </w:rPr>
        <w:t xml:space="preserve">Industry comment will be reviewed by the Editorial team in October 2016, with the next publish date to then be decided. This document is a living document and will be regularly updated in the future. </w:t>
      </w:r>
      <w:r w:rsidRPr="00880CEB">
        <w:rPr>
          <w:rFonts w:ascii="Times New Roman" w:hAnsi="Times New Roman" w:cs="Times New Roman"/>
          <w:szCs w:val="22"/>
          <w:lang w:eastAsia="en-AU"/>
        </w:rPr>
        <w:br/>
      </w:r>
    </w:p>
    <w:p w14:paraId="5F052D78" w14:textId="77777777"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In development of this guidance, also discussed in Book 1 of ARR 1987, it was recognised that knowledge and information availability is not fixed and that future research and applications will develop new techniques and information. This is particularly relevant in applications where techniques have been extrapolated from the region of their development to other regions and where efforts should be made to reduce large uncertainties in current estimates of design flood characteristics.</w:t>
      </w:r>
    </w:p>
    <w:p w14:paraId="64AE4F06" w14:textId="77777777" w:rsidR="00FB0895" w:rsidRPr="00880CEB" w:rsidRDefault="00FB0895" w:rsidP="00FB0895">
      <w:pPr>
        <w:rPr>
          <w:rFonts w:ascii="Times New Roman" w:hAnsi="Times New Roman" w:cs="Times New Roman"/>
          <w:szCs w:val="22"/>
          <w:lang w:eastAsia="en-AU"/>
        </w:rPr>
      </w:pPr>
    </w:p>
    <w:p w14:paraId="0E1A91BE" w14:textId="4121D981"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Therefore, where circumstances warrant, designers have a duty to use other procedures and design information more appropriate for their design flood problem. The</w:t>
      </w:r>
      <w:r w:rsidR="00740717">
        <w:rPr>
          <w:rFonts w:ascii="Times New Roman" w:hAnsi="Times New Roman" w:cs="Times New Roman"/>
          <w:szCs w:val="22"/>
          <w:lang w:eastAsia="en-AU"/>
        </w:rPr>
        <w:t xml:space="preserve"> Editorial</w:t>
      </w:r>
      <w:r w:rsidRPr="00880CEB">
        <w:rPr>
          <w:rFonts w:ascii="Times New Roman" w:hAnsi="Times New Roman" w:cs="Times New Roman"/>
          <w:szCs w:val="22"/>
          <w:lang w:eastAsia="en-AU"/>
        </w:rPr>
        <w:t xml:space="preserve"> team of this edition of Australian Rainfall and Runoff believe that the use of new or improved procedures should be encouraged, especially where these are more appropriate than the methods described in this publication.</w:t>
      </w:r>
    </w:p>
    <w:p w14:paraId="2C55E377" w14:textId="77777777" w:rsidR="00FB0895" w:rsidRPr="00880CEB" w:rsidRDefault="00FB0895" w:rsidP="00FB0895">
      <w:pPr>
        <w:rPr>
          <w:rFonts w:ascii="Times New Roman" w:hAnsi="Times New Roman" w:cs="Times New Roman"/>
          <w:szCs w:val="22"/>
          <w:lang w:eastAsia="en-AU"/>
        </w:rPr>
      </w:pPr>
    </w:p>
    <w:p w14:paraId="760423F8" w14:textId="77777777" w:rsidR="00FB0895" w:rsidRPr="00880CEB" w:rsidRDefault="00FB0895" w:rsidP="00FB0895">
      <w:pPr>
        <w:rPr>
          <w:rFonts w:ascii="Times New Roman" w:hAnsi="Times New Roman" w:cs="Times New Roman"/>
          <w:szCs w:val="22"/>
          <w:lang w:eastAsia="en-AU"/>
        </w:rPr>
      </w:pPr>
      <w:r w:rsidRPr="00880CEB">
        <w:rPr>
          <w:rFonts w:ascii="Times New Roman" w:hAnsi="Times New Roman" w:cs="Times New Roman"/>
          <w:szCs w:val="22"/>
          <w:lang w:eastAsia="en-AU"/>
        </w:rPr>
        <w:t xml:space="preserve">Therefore where relevant this draft of ARR can be used in practice prior to finalisation. </w:t>
      </w:r>
    </w:p>
    <w:p w14:paraId="17E4D5D6" w14:textId="77777777" w:rsidR="00FB0895" w:rsidRPr="00880CEB" w:rsidRDefault="00FB0895" w:rsidP="00FB0895">
      <w:pPr>
        <w:rPr>
          <w:rFonts w:ascii="Times New Roman" w:hAnsi="Times New Roman" w:cs="Times New Roman"/>
          <w:szCs w:val="22"/>
        </w:rPr>
      </w:pPr>
    </w:p>
    <w:p w14:paraId="40EC2638" w14:textId="77777777" w:rsidR="00FB0895" w:rsidRDefault="00FB0895" w:rsidP="00FB0895">
      <w:pPr>
        <w:rPr>
          <w:rFonts w:ascii="Times New Roman" w:hAnsi="Times New Roman" w:cs="Times New Roman"/>
          <w:szCs w:val="22"/>
        </w:rPr>
      </w:pPr>
      <w:r w:rsidRPr="00880CEB">
        <w:rPr>
          <w:rFonts w:ascii="Times New Roman" w:hAnsi="Times New Roman" w:cs="Times New Roman"/>
          <w:szCs w:val="22"/>
        </w:rPr>
        <w:t xml:space="preserve">Care should be taken when combining inputs derived using ARR 1987 and methods described in this document. </w:t>
      </w:r>
    </w:p>
    <w:p w14:paraId="08A372D4" w14:textId="77777777" w:rsidR="001F5160" w:rsidRDefault="001F5160" w:rsidP="00FB0895">
      <w:pPr>
        <w:rPr>
          <w:rFonts w:ascii="Times New Roman" w:hAnsi="Times New Roman" w:cs="Times New Roman"/>
          <w:szCs w:val="22"/>
        </w:rPr>
      </w:pPr>
    </w:p>
    <w:p w14:paraId="0178EB1D" w14:textId="4E0AA26A" w:rsidR="001F5160" w:rsidRPr="001F5160" w:rsidRDefault="001F5160" w:rsidP="00FB0895">
      <w:pPr>
        <w:rPr>
          <w:rFonts w:ascii="Times New Roman" w:hAnsi="Times New Roman" w:cs="Times New Roman"/>
          <w:sz w:val="32"/>
          <w:szCs w:val="22"/>
        </w:rPr>
      </w:pPr>
      <w:r w:rsidRPr="001F5160">
        <w:rPr>
          <w:rFonts w:ascii="Times New Roman" w:hAnsi="Times New Roman" w:cs="Times New Roman"/>
          <w:szCs w:val="21"/>
          <w:shd w:val="clear" w:color="auto" w:fill="FFFFFF"/>
        </w:rPr>
        <w:t>Status at </w:t>
      </w:r>
      <w:r w:rsidRPr="001F5160">
        <w:rPr>
          <w:rStyle w:val="object"/>
          <w:rFonts w:ascii="Times New Roman" w:hAnsi="Times New Roman" w:cs="Times New Roman"/>
          <w:szCs w:val="21"/>
          <w:shd w:val="clear" w:color="auto" w:fill="FFFFFF"/>
        </w:rPr>
        <w:t>December 2018</w:t>
      </w:r>
      <w:r w:rsidRPr="001F5160">
        <w:rPr>
          <w:rFonts w:ascii="Times New Roman" w:hAnsi="Times New Roman" w:cs="Times New Roman"/>
          <w:szCs w:val="21"/>
          <w:shd w:val="clear" w:color="auto" w:fill="FFFFFF"/>
        </w:rPr>
        <w:t> - The document has been updated to reflect industry comments received over the last two years, some minor typo and g</w:t>
      </w:r>
      <w:r>
        <w:rPr>
          <w:rFonts w:ascii="Times New Roman" w:hAnsi="Times New Roman" w:cs="Times New Roman"/>
          <w:szCs w:val="21"/>
          <w:shd w:val="clear" w:color="auto" w:fill="FFFFFF"/>
        </w:rPr>
        <w:t>rammatical changes, changes to B</w:t>
      </w:r>
      <w:r w:rsidRPr="001F5160">
        <w:rPr>
          <w:rFonts w:ascii="Times New Roman" w:hAnsi="Times New Roman" w:cs="Times New Roman"/>
          <w:szCs w:val="21"/>
          <w:shd w:val="clear" w:color="auto" w:fill="FFFFFF"/>
        </w:rPr>
        <w:t>ook 8, updates to the IFD chapter</w:t>
      </w:r>
      <w:r>
        <w:rPr>
          <w:rFonts w:ascii="Times New Roman" w:hAnsi="Times New Roman" w:cs="Times New Roman"/>
          <w:szCs w:val="21"/>
          <w:shd w:val="clear" w:color="auto" w:fill="FFFFFF"/>
        </w:rPr>
        <w:t xml:space="preserve"> and a substantial revision of B</w:t>
      </w:r>
      <w:r w:rsidRPr="001F5160">
        <w:rPr>
          <w:rFonts w:ascii="Times New Roman" w:hAnsi="Times New Roman" w:cs="Times New Roman"/>
          <w:szCs w:val="21"/>
          <w:shd w:val="clear" w:color="auto" w:fill="FFFFFF"/>
        </w:rPr>
        <w:t>ook 9. </w:t>
      </w:r>
    </w:p>
    <w:p w14:paraId="3E830404" w14:textId="77777777" w:rsidR="00FB0895" w:rsidRPr="00880CEB" w:rsidRDefault="00FB0895" w:rsidP="00FB0895">
      <w:pPr>
        <w:rPr>
          <w:rFonts w:ascii="Times New Roman" w:hAnsi="Times New Roman" w:cs="Times New Roman"/>
        </w:rPr>
      </w:pPr>
      <w:bookmarkStart w:id="0" w:name="_GoBack"/>
      <w:bookmarkEnd w:id="0"/>
    </w:p>
    <w:sectPr w:rsidR="00FB0895" w:rsidRPr="00880CEB" w:rsidSect="00552A4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904BC4"/>
    <w:multiLevelType w:val="hybridMultilevel"/>
    <w:tmpl w:val="A37EAD32"/>
    <w:lvl w:ilvl="0" w:tplc="6810AD8A">
      <w:numFmt w:val="bullet"/>
      <w:lvlText w:val="•"/>
      <w:lvlJc w:val="left"/>
      <w:pPr>
        <w:ind w:left="1080" w:hanging="360"/>
      </w:pPr>
      <w:rPr>
        <w:rFonts w:ascii="Arial" w:eastAsia="Times New Roman"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 w15:restartNumberingAfterBreak="0">
    <w:nsid w:val="127D6693"/>
    <w:multiLevelType w:val="hybridMultilevel"/>
    <w:tmpl w:val="CFC449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895"/>
    <w:rsid w:val="00062E68"/>
    <w:rsid w:val="000A54CB"/>
    <w:rsid w:val="00126F70"/>
    <w:rsid w:val="00197E3B"/>
    <w:rsid w:val="001A2D10"/>
    <w:rsid w:val="001F5160"/>
    <w:rsid w:val="00292C7E"/>
    <w:rsid w:val="00322862"/>
    <w:rsid w:val="004600BA"/>
    <w:rsid w:val="00552A48"/>
    <w:rsid w:val="005D2F3B"/>
    <w:rsid w:val="00683052"/>
    <w:rsid w:val="00740717"/>
    <w:rsid w:val="00794090"/>
    <w:rsid w:val="00880CEB"/>
    <w:rsid w:val="008C765F"/>
    <w:rsid w:val="00915E4A"/>
    <w:rsid w:val="009A4C70"/>
    <w:rsid w:val="009E294B"/>
    <w:rsid w:val="00AF1926"/>
    <w:rsid w:val="00BD5FFC"/>
    <w:rsid w:val="00CC7F57"/>
    <w:rsid w:val="00CE3D27"/>
    <w:rsid w:val="00E252B3"/>
    <w:rsid w:val="00E5332E"/>
    <w:rsid w:val="00E77094"/>
    <w:rsid w:val="00FB08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D6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895"/>
    <w:rPr>
      <w:color w:val="0563C1" w:themeColor="hyperlink"/>
      <w:u w:val="single"/>
    </w:rPr>
  </w:style>
  <w:style w:type="paragraph" w:styleId="ListParagraph">
    <w:name w:val="List Paragraph"/>
    <w:basedOn w:val="Normal"/>
    <w:uiPriority w:val="34"/>
    <w:qFormat/>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spacing w:line="300" w:lineRule="auto"/>
      <w:ind w:left="720"/>
      <w:contextualSpacing/>
      <w:jc w:val="both"/>
    </w:pPr>
    <w:rPr>
      <w:rFonts w:ascii="Arial" w:eastAsia="Times New Roman" w:hAnsi="Arial" w:cs="Times New Roman"/>
      <w:sz w:val="22"/>
      <w:szCs w:val="20"/>
    </w:rPr>
  </w:style>
  <w:style w:type="character" w:styleId="CommentReference">
    <w:name w:val="annotation reference"/>
    <w:basedOn w:val="DefaultParagraphFont"/>
    <w:uiPriority w:val="99"/>
    <w:semiHidden/>
    <w:unhideWhenUsed/>
    <w:rsid w:val="00FB0895"/>
    <w:rPr>
      <w:sz w:val="16"/>
      <w:szCs w:val="16"/>
    </w:rPr>
  </w:style>
  <w:style w:type="paragraph" w:styleId="CommentText">
    <w:name w:val="annotation text"/>
    <w:basedOn w:val="Normal"/>
    <w:link w:val="CommentTextChar"/>
    <w:uiPriority w:val="99"/>
    <w:semiHidden/>
    <w:unhideWhenUsed/>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semiHidden/>
    <w:rsid w:val="00FB089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FB08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895"/>
    <w:rPr>
      <w:rFonts w:ascii="Times New Roman" w:hAnsi="Times New Roman" w:cs="Times New Roman"/>
      <w:sz w:val="18"/>
      <w:szCs w:val="18"/>
    </w:rPr>
  </w:style>
  <w:style w:type="character" w:customStyle="1" w:styleId="object">
    <w:name w:val="object"/>
    <w:basedOn w:val="DefaultParagraphFont"/>
    <w:rsid w:val="001F5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legalcode"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reativecommons.org/licenses/by/4.0/"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mailto:Arr_admin@arr.org.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1283</Words>
  <Characters>7318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Brady</dc:creator>
  <cp:keywords/>
  <dc:description/>
  <cp:lastModifiedBy>Isabelle Testoni</cp:lastModifiedBy>
  <cp:revision>13</cp:revision>
  <cp:lastPrinted>2016-06-26T00:51:00Z</cp:lastPrinted>
  <dcterms:created xsi:type="dcterms:W3CDTF">2016-06-26T00:27:00Z</dcterms:created>
  <dcterms:modified xsi:type="dcterms:W3CDTF">2018-12-04T01:42:00Z</dcterms:modified>
</cp:coreProperties>
</file>