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C8E497" w14:textId="11745506" w:rsidR="006A3DEA" w:rsidRDefault="00A63D44">
      <w:pPr>
        <w:rPr>
          <w:rFonts w:ascii="Open Sans" w:hAnsi="Open Sans" w:cs="Open Sans"/>
          <w:b/>
          <w:sz w:val="24"/>
          <w:szCs w:val="24"/>
        </w:rPr>
      </w:pPr>
      <w:r w:rsidRPr="008279A0">
        <w:rPr>
          <w:rFonts w:ascii="Open Sans" w:hAnsi="Open Sans" w:cs="Open Sans"/>
          <w:b/>
          <w:sz w:val="24"/>
          <w:szCs w:val="24"/>
        </w:rPr>
        <w:t>NURS5010 Assessment 1 – Reflective Portfolio: Caring for the Caregiver</w:t>
      </w:r>
    </w:p>
    <w:p w14:paraId="09977AF4" w14:textId="43953FAB" w:rsidR="006A3DEA" w:rsidRPr="008279A0" w:rsidRDefault="00A63D44">
      <w:pPr>
        <w:rPr>
          <w:rFonts w:ascii="Open Sans" w:hAnsi="Open Sans" w:cs="Open Sans"/>
          <w:sz w:val="24"/>
          <w:szCs w:val="24"/>
        </w:rPr>
      </w:pPr>
      <w:r w:rsidRPr="008279A0">
        <w:rPr>
          <w:rFonts w:ascii="Open Sans" w:hAnsi="Open Sans" w:cs="Open Sans"/>
          <w:b/>
          <w:sz w:val="24"/>
          <w:szCs w:val="24"/>
        </w:rPr>
        <w:t>Section 1: Reflective Trigger (≈180–2</w:t>
      </w:r>
      <w:r w:rsidR="00C87821">
        <w:rPr>
          <w:rFonts w:ascii="Open Sans" w:hAnsi="Open Sans" w:cs="Open Sans"/>
          <w:b/>
          <w:sz w:val="24"/>
          <w:szCs w:val="24"/>
        </w:rPr>
        <w:t>0</w:t>
      </w:r>
      <w:r w:rsidRPr="008279A0">
        <w:rPr>
          <w:rFonts w:ascii="Open Sans" w:hAnsi="Open Sans" w:cs="Open Sans"/>
          <w:b/>
          <w:sz w:val="24"/>
          <w:szCs w:val="24"/>
        </w:rPr>
        <w:t>0 words)</w:t>
      </w:r>
    </w:p>
    <w:p w14:paraId="13549525" w14:textId="77777777" w:rsidR="006A3DEA" w:rsidRPr="008279A0" w:rsidRDefault="00A63D44">
      <w:pPr>
        <w:rPr>
          <w:rFonts w:ascii="Open Sans" w:hAnsi="Open Sans" w:cs="Open Sans"/>
          <w:sz w:val="24"/>
          <w:szCs w:val="24"/>
        </w:rPr>
      </w:pPr>
      <w:r w:rsidRPr="008279A0">
        <w:rPr>
          <w:rFonts w:ascii="Open Sans" w:hAnsi="Open Sans" w:cs="Open Sans"/>
          <w:i/>
          <w:sz w:val="24"/>
          <w:szCs w:val="24"/>
        </w:rPr>
        <w:t>Describe a specific moment where you became aware of your wellbeing, limits, or need for self-care in a caregiving or learning context.</w:t>
      </w:r>
    </w:p>
    <w:p w14:paraId="2EEA7041" w14:textId="58C84C08" w:rsidR="006A3DEA" w:rsidRPr="00E729B6" w:rsidRDefault="00A63D44" w:rsidP="00E729B6">
      <w:pPr>
        <w:shd w:val="clear" w:color="auto" w:fill="B8CCE4" w:themeFill="accent1" w:themeFillTint="66"/>
        <w:rPr>
          <w:rFonts w:ascii="Open Sans" w:hAnsi="Open Sans" w:cs="Open Sans"/>
          <w:i/>
          <w:sz w:val="24"/>
          <w:szCs w:val="24"/>
          <w:lang w:val="en-GB" w:eastAsia="zh-CN"/>
        </w:rPr>
      </w:pPr>
      <w:r w:rsidRPr="008279A0">
        <w:rPr>
          <w:rFonts w:ascii="Open Sans" w:hAnsi="Open Sans" w:cs="Open Sans"/>
          <w:i/>
          <w:sz w:val="24"/>
          <w:szCs w:val="24"/>
        </w:rPr>
        <w:t>[</w:t>
      </w:r>
      <w:r w:rsidR="00E729B6" w:rsidRPr="00E729B6">
        <w:rPr>
          <w:rFonts w:ascii="Open Sans" w:hAnsi="Open Sans" w:cs="Open Sans"/>
          <w:i/>
          <w:sz w:val="24"/>
          <w:szCs w:val="24"/>
          <w:lang w:val="en-GB" w:eastAsia="zh-CN"/>
        </w:rPr>
        <w:t>At a social gathering, a woman I knew began sharing a deeply personal experience involving</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difficulties with her partner. I found myself in an informal caregiving role, offering a compassionate presence and actively listening to her distress. For the first hour, I felt engaged and able to support her. However, as the conversation continued, I became</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aware that I was approaching my emotional limits. I felt a growing sense of stress and recognised that I lacked the personal experience to offer meaningful advice on the situation. I was conscious that continuing to be her sole support</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was not sustainable for either of us, and that I risked offering inadequate or even unhelpful responses if I pushe</w:t>
      </w:r>
      <w:r w:rsidR="00E729B6">
        <w:rPr>
          <w:rFonts w:ascii="Open Sans" w:hAnsi="Open Sans" w:cs="Open Sans" w:hint="eastAsia"/>
          <w:i/>
          <w:sz w:val="24"/>
          <w:szCs w:val="24"/>
          <w:lang w:val="en-GB" w:eastAsia="zh-CN"/>
        </w:rPr>
        <w:t>d</w:t>
      </w:r>
      <w:r w:rsidR="00E729B6" w:rsidRPr="00E729B6">
        <w:rPr>
          <w:rFonts w:ascii="Open Sans" w:hAnsi="Open Sans" w:cs="Open Sans"/>
          <w:i/>
          <w:sz w:val="24"/>
          <w:szCs w:val="24"/>
          <w:lang w:val="en-GB" w:eastAsia="zh-CN"/>
        </w:rPr>
        <w:t xml:space="preserve"> beyond my capacity. Rather than withdrawing entirely, I made the decision to include other friends who were present at the event, so that the emotional load could be shared and she would have broader support around her. This moment made me</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aware that recognising and acting on personal limits — rather than ignoring them — can itself be a form of responsible,</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person-centred care.</w:t>
      </w:r>
      <w:r w:rsidRPr="008279A0">
        <w:rPr>
          <w:rFonts w:ascii="Open Sans" w:hAnsi="Open Sans" w:cs="Open Sans" w:hint="eastAsia"/>
          <w:i/>
          <w:sz w:val="24"/>
          <w:szCs w:val="24"/>
          <w:lang w:eastAsia="zh-CN"/>
        </w:rPr>
        <w:t>]</w:t>
      </w:r>
    </w:p>
    <w:p w14:paraId="72E12FD9" w14:textId="70572994" w:rsidR="006A3DEA" w:rsidRPr="008279A0" w:rsidRDefault="00A63D44">
      <w:pPr>
        <w:rPr>
          <w:rFonts w:ascii="Open Sans" w:hAnsi="Open Sans" w:cs="Open Sans"/>
          <w:sz w:val="24"/>
          <w:szCs w:val="24"/>
        </w:rPr>
      </w:pPr>
      <w:r w:rsidRPr="008279A0">
        <w:rPr>
          <w:rFonts w:ascii="Open Sans" w:hAnsi="Open Sans" w:cs="Open Sans"/>
          <w:b/>
          <w:sz w:val="24"/>
          <w:szCs w:val="24"/>
        </w:rPr>
        <w:t xml:space="preserve">Section 2: </w:t>
      </w:r>
      <w:bookmarkStart w:id="0" w:name="OLE_LINK3"/>
      <w:r w:rsidRPr="008279A0">
        <w:rPr>
          <w:rFonts w:ascii="Open Sans" w:hAnsi="Open Sans" w:cs="Open Sans"/>
          <w:b/>
          <w:sz w:val="24"/>
          <w:szCs w:val="24"/>
        </w:rPr>
        <w:t>Reflective Insight (≈280–3</w:t>
      </w:r>
      <w:r w:rsidR="00C87821">
        <w:rPr>
          <w:rFonts w:ascii="Open Sans" w:hAnsi="Open Sans" w:cs="Open Sans"/>
          <w:b/>
          <w:sz w:val="24"/>
          <w:szCs w:val="24"/>
        </w:rPr>
        <w:t>0</w:t>
      </w:r>
      <w:r w:rsidRPr="008279A0">
        <w:rPr>
          <w:rFonts w:ascii="Open Sans" w:hAnsi="Open Sans" w:cs="Open Sans"/>
          <w:b/>
          <w:sz w:val="24"/>
          <w:szCs w:val="24"/>
        </w:rPr>
        <w:t>0 words)</w:t>
      </w:r>
    </w:p>
    <w:p w14:paraId="43F5878D" w14:textId="77777777" w:rsidR="006A3DEA" w:rsidRPr="008279A0" w:rsidRDefault="00A63D44">
      <w:pPr>
        <w:rPr>
          <w:rFonts w:ascii="Open Sans" w:hAnsi="Open Sans" w:cs="Open Sans"/>
          <w:sz w:val="24"/>
          <w:szCs w:val="24"/>
        </w:rPr>
      </w:pPr>
      <w:bookmarkStart w:id="1" w:name="OLE_LINK2"/>
      <w:r w:rsidRPr="008279A0">
        <w:rPr>
          <w:rFonts w:ascii="Open Sans" w:hAnsi="Open Sans" w:cs="Open Sans"/>
          <w:i/>
          <w:sz w:val="24"/>
          <w:szCs w:val="24"/>
        </w:rPr>
        <w:t>Analyse what you learned about yourself and your developing professional identity. Focus on meaning and insight rather than description.</w:t>
      </w:r>
    </w:p>
    <w:bookmarkEnd w:id="0"/>
    <w:bookmarkEnd w:id="1"/>
    <w:p w14:paraId="5474A98E" w14:textId="281E95FD" w:rsidR="007E1965" w:rsidRPr="007E1965" w:rsidRDefault="00A63D44" w:rsidP="007E1965">
      <w:pPr>
        <w:shd w:val="clear" w:color="auto" w:fill="B8CCE4" w:themeFill="accent1" w:themeFillTint="66"/>
        <w:rPr>
          <w:rFonts w:ascii="Open Sans" w:hAnsi="Open Sans" w:cs="Open Sans"/>
          <w:i/>
          <w:sz w:val="24"/>
          <w:szCs w:val="24"/>
        </w:rPr>
      </w:pPr>
      <w:r w:rsidRPr="008279A0">
        <w:rPr>
          <w:rFonts w:ascii="Open Sans" w:hAnsi="Open Sans" w:cs="Open Sans"/>
          <w:i/>
          <w:sz w:val="24"/>
          <w:szCs w:val="24"/>
        </w:rPr>
        <w:t>[</w:t>
      </w:r>
      <w:r w:rsidR="007E1965" w:rsidRPr="007E1965">
        <w:rPr>
          <w:rFonts w:ascii="Open Sans" w:hAnsi="Open Sans" w:cs="Open Sans"/>
          <w:i/>
          <w:sz w:val="24"/>
          <w:szCs w:val="24"/>
        </w:rPr>
        <w:t>Reflecting on Module 1 concepts of person-centred care and self-care sparked a critical shift in my emerging professional identity, forcing me to confront an uncomfortable truth about my intuitive biases. I reali</w:t>
      </w:r>
      <w:r w:rsidR="007E1965">
        <w:rPr>
          <w:rFonts w:ascii="Open Sans" w:hAnsi="Open Sans" w:cs="Open Sans" w:hint="eastAsia"/>
          <w:i/>
          <w:sz w:val="24"/>
          <w:szCs w:val="24"/>
          <w:lang w:eastAsia="zh-CN"/>
        </w:rPr>
        <w:t>s</w:t>
      </w:r>
      <w:r w:rsidR="007E1965" w:rsidRPr="007E1965">
        <w:rPr>
          <w:rFonts w:ascii="Open Sans" w:hAnsi="Open Sans" w:cs="Open Sans"/>
          <w:i/>
          <w:sz w:val="24"/>
          <w:szCs w:val="24"/>
        </w:rPr>
        <w:t xml:space="preserve">ed that when encountering individuals with complex needs, such as those with limited mobility, atypical </w:t>
      </w:r>
      <w:r w:rsidR="007E1965" w:rsidRPr="007E1965">
        <w:rPr>
          <w:rFonts w:ascii="Open Sans" w:hAnsi="Open Sans" w:cs="Open Sans"/>
          <w:i/>
          <w:sz w:val="24"/>
          <w:szCs w:val="24"/>
        </w:rPr>
        <w:t>behaviours</w:t>
      </w:r>
      <w:r w:rsidR="007E1965" w:rsidRPr="007E1965">
        <w:rPr>
          <w:rFonts w:ascii="Open Sans" w:hAnsi="Open Sans" w:cs="Open Sans"/>
          <w:i/>
          <w:sz w:val="24"/>
          <w:szCs w:val="24"/>
        </w:rPr>
        <w:t>, or apparent cognitive impairments, my default, subconscious reflex was often to bypass them. Out of an unexamined desire for communicative efficiency or an implicit assumption of incapacity, I found myself inclined to consult relatives or custodians rather than addressing the patient directly. This paternalistic shortcut actively diminishes the patient's personhood and compromises their autonomy, directly violating the core principles of person-centred care.</w:t>
      </w:r>
    </w:p>
    <w:p w14:paraId="1A9996D6" w14:textId="77777777" w:rsidR="007E1965" w:rsidRPr="007E1965" w:rsidRDefault="007E1965" w:rsidP="007E1965">
      <w:pPr>
        <w:shd w:val="clear" w:color="auto" w:fill="B8CCE4" w:themeFill="accent1" w:themeFillTint="66"/>
        <w:rPr>
          <w:rFonts w:ascii="Open Sans" w:hAnsi="Open Sans" w:cs="Open Sans"/>
          <w:i/>
          <w:sz w:val="24"/>
          <w:szCs w:val="24"/>
        </w:rPr>
      </w:pPr>
    </w:p>
    <w:p w14:paraId="113C58F3" w14:textId="59E2870B" w:rsidR="007E1965" w:rsidRPr="007E1965" w:rsidRDefault="007E1965" w:rsidP="007E1965">
      <w:pPr>
        <w:shd w:val="clear" w:color="auto" w:fill="B8CCE4" w:themeFill="accent1" w:themeFillTint="66"/>
        <w:rPr>
          <w:rFonts w:ascii="Open Sans" w:hAnsi="Open Sans" w:cs="Open Sans"/>
          <w:i/>
          <w:sz w:val="24"/>
          <w:szCs w:val="24"/>
        </w:rPr>
      </w:pPr>
      <w:r w:rsidRPr="007E1965">
        <w:rPr>
          <w:rFonts w:ascii="Open Sans" w:hAnsi="Open Sans" w:cs="Open Sans"/>
          <w:i/>
          <w:sz w:val="24"/>
          <w:szCs w:val="24"/>
        </w:rPr>
        <w:t xml:space="preserve">Through the lens of the SPROUT model, I understand that this </w:t>
      </w:r>
      <w:r w:rsidRPr="007E1965">
        <w:rPr>
          <w:rFonts w:ascii="Open Sans" w:hAnsi="Open Sans" w:cs="Open Sans"/>
          <w:i/>
          <w:sz w:val="24"/>
          <w:szCs w:val="24"/>
        </w:rPr>
        <w:t>behaviour</w:t>
      </w:r>
      <w:r w:rsidRPr="007E1965">
        <w:rPr>
          <w:rFonts w:ascii="Open Sans" w:hAnsi="Open Sans" w:cs="Open Sans"/>
          <w:i/>
          <w:sz w:val="24"/>
          <w:szCs w:val="24"/>
        </w:rPr>
        <w:t xml:space="preserve"> stems from a gap in my emotional intelligence, specifically self-awareness and self-regulation. Recognizing this internal trigger is a vital milestone in my professional growth. To deliver dignified, respectful care, I must consciously dismantle these default assumptions, practicing empathy even when communication requires more patience. However, maintaining the heightened mindfulness required to counter subconscious bias demands significant cognitive and emotional energy, illustrating why self-care is a foundational </w:t>
      </w:r>
      <w:r w:rsidRPr="007E1965">
        <w:rPr>
          <w:rFonts w:ascii="Open Sans" w:hAnsi="Open Sans" w:cs="Open Sans"/>
          <w:i/>
          <w:sz w:val="24"/>
          <w:szCs w:val="24"/>
        </w:rPr>
        <w:lastRenderedPageBreak/>
        <w:t>competency for patient safety. When I neglect my own wellbeing, fatigue compromises my self-regulation, making me more likely to revert to passive, biased patterns.</w:t>
      </w:r>
    </w:p>
    <w:p w14:paraId="532D2783" w14:textId="77777777" w:rsidR="007E1965" w:rsidRPr="007E1965" w:rsidRDefault="007E1965" w:rsidP="007E1965">
      <w:pPr>
        <w:shd w:val="clear" w:color="auto" w:fill="B8CCE4" w:themeFill="accent1" w:themeFillTint="66"/>
        <w:rPr>
          <w:rFonts w:ascii="Open Sans" w:hAnsi="Open Sans" w:cs="Open Sans"/>
          <w:i/>
          <w:sz w:val="24"/>
          <w:szCs w:val="24"/>
        </w:rPr>
      </w:pPr>
    </w:p>
    <w:p w14:paraId="3D5DFF78" w14:textId="0651A024" w:rsidR="006A3DEA" w:rsidRPr="008279A0" w:rsidRDefault="007E1965" w:rsidP="007E1965">
      <w:pPr>
        <w:shd w:val="clear" w:color="auto" w:fill="B8CCE4" w:themeFill="accent1" w:themeFillTint="66"/>
        <w:rPr>
          <w:rFonts w:ascii="Open Sans" w:hAnsi="Open Sans" w:cs="Open Sans"/>
          <w:sz w:val="24"/>
          <w:szCs w:val="24"/>
        </w:rPr>
      </w:pPr>
      <w:r w:rsidRPr="007E1965">
        <w:rPr>
          <w:rFonts w:ascii="Open Sans" w:hAnsi="Open Sans" w:cs="Open Sans"/>
          <w:i/>
          <w:sz w:val="24"/>
          <w:szCs w:val="24"/>
        </w:rPr>
        <w:t>Ultimately, this reflection has taught me that my developing professional identity cannot rely on unexamined intuition or comfortable routines. It must be built on continuous, active reflexivity and the deliberate cultivation of therapeutic relationships. Moving forward, I will prioritize self-care to sustain the emotional and cognitive resilience needed for ethical, safe practice. By doing so, I ensure that every individual, regardless of their physical or cognitive presentation, remains the central, respected author of their own healthcare journey.</w:t>
      </w:r>
      <w:r w:rsidR="00A63D44" w:rsidRPr="008279A0">
        <w:rPr>
          <w:rFonts w:ascii="Open Sans" w:hAnsi="Open Sans" w:cs="Open Sans"/>
          <w:i/>
          <w:sz w:val="24"/>
          <w:szCs w:val="24"/>
        </w:rPr>
        <w:t>]</w:t>
      </w:r>
    </w:p>
    <w:p w14:paraId="5A1E70DD" w14:textId="516787C7" w:rsidR="006A3DEA" w:rsidRPr="008279A0" w:rsidRDefault="00A63D44">
      <w:pPr>
        <w:rPr>
          <w:rFonts w:ascii="Open Sans" w:hAnsi="Open Sans" w:cs="Open Sans"/>
          <w:sz w:val="24"/>
          <w:szCs w:val="24"/>
        </w:rPr>
      </w:pPr>
      <w:r w:rsidRPr="008279A0">
        <w:rPr>
          <w:rFonts w:ascii="Open Sans" w:hAnsi="Open Sans" w:cs="Open Sans"/>
          <w:b/>
          <w:sz w:val="24"/>
          <w:szCs w:val="24"/>
        </w:rPr>
        <w:t xml:space="preserve">Section 3: </w:t>
      </w:r>
      <w:bookmarkStart w:id="2" w:name="OLE_LINK4"/>
      <w:r w:rsidRPr="008279A0">
        <w:rPr>
          <w:rFonts w:ascii="Open Sans" w:hAnsi="Open Sans" w:cs="Open Sans"/>
          <w:b/>
          <w:sz w:val="24"/>
          <w:szCs w:val="24"/>
        </w:rPr>
        <w:t>Professional Standards Connection (≈180–2</w:t>
      </w:r>
      <w:r w:rsidR="00C87821">
        <w:rPr>
          <w:rFonts w:ascii="Open Sans" w:hAnsi="Open Sans" w:cs="Open Sans"/>
          <w:b/>
          <w:sz w:val="24"/>
          <w:szCs w:val="24"/>
        </w:rPr>
        <w:t>0</w:t>
      </w:r>
      <w:r w:rsidRPr="008279A0">
        <w:rPr>
          <w:rFonts w:ascii="Open Sans" w:hAnsi="Open Sans" w:cs="Open Sans"/>
          <w:b/>
          <w:sz w:val="24"/>
          <w:szCs w:val="24"/>
        </w:rPr>
        <w:t>0 words)</w:t>
      </w:r>
    </w:p>
    <w:p w14:paraId="5CDCB90E" w14:textId="74307D7C" w:rsidR="006A3DEA" w:rsidRPr="008279A0" w:rsidRDefault="002A66E5">
      <w:pPr>
        <w:rPr>
          <w:rFonts w:ascii="Open Sans" w:hAnsi="Open Sans" w:cs="Open Sans"/>
          <w:sz w:val="24"/>
          <w:szCs w:val="24"/>
        </w:rPr>
      </w:pPr>
      <w:r w:rsidRPr="008279A0">
        <w:rPr>
          <w:rFonts w:ascii="Open Sans" w:hAnsi="Open Sans" w:cs="Open Sans"/>
          <w:i/>
          <w:sz w:val="24"/>
          <w:szCs w:val="24"/>
        </w:rPr>
        <w:t>Clearly</w:t>
      </w:r>
      <w:r w:rsidR="00A63D44" w:rsidRPr="008279A0">
        <w:rPr>
          <w:rFonts w:ascii="Open Sans" w:hAnsi="Open Sans" w:cs="Open Sans"/>
          <w:i/>
          <w:sz w:val="24"/>
          <w:szCs w:val="24"/>
        </w:rPr>
        <w:t xml:space="preserve"> link your reflection to the NMBA RN Standards for Practice, Code of conduct, and Code of ethics. Explain how self-care supports safe and ethical practice.</w:t>
      </w:r>
      <w:bookmarkEnd w:id="2"/>
    </w:p>
    <w:p w14:paraId="1AB44812" w14:textId="4D6CF829" w:rsidR="006A3DEA" w:rsidRPr="007E1965" w:rsidRDefault="007E1965" w:rsidP="007E1965">
      <w:pPr>
        <w:shd w:val="clear" w:color="auto" w:fill="B8CCE4" w:themeFill="accent1" w:themeFillTint="66"/>
        <w:rPr>
          <w:rFonts w:ascii="Open Sans" w:hAnsi="Open Sans" w:cs="Open Sans" w:hint="eastAsia"/>
          <w:i/>
          <w:sz w:val="24"/>
          <w:szCs w:val="24"/>
        </w:rPr>
      </w:pPr>
      <w:r w:rsidRPr="007E1965">
        <w:rPr>
          <w:rFonts w:ascii="Open Sans" w:hAnsi="Open Sans" w:cs="Open Sans"/>
          <w:i/>
          <w:sz w:val="24"/>
          <w:szCs w:val="24"/>
        </w:rPr>
        <w:t>Reflecting on th</w:t>
      </w:r>
      <w:r>
        <w:rPr>
          <w:rFonts w:ascii="Open Sans" w:hAnsi="Open Sans" w:cs="Open Sans" w:hint="eastAsia"/>
          <w:i/>
          <w:sz w:val="24"/>
          <w:szCs w:val="24"/>
          <w:lang w:eastAsia="zh-CN"/>
        </w:rPr>
        <w:t>e</w:t>
      </w:r>
      <w:r w:rsidRPr="007E1965">
        <w:rPr>
          <w:rFonts w:ascii="Open Sans" w:hAnsi="Open Sans" w:cs="Open Sans"/>
          <w:i/>
          <w:sz w:val="24"/>
          <w:szCs w:val="24"/>
        </w:rPr>
        <w:t xml:space="preserve"> experience</w:t>
      </w:r>
      <w:r>
        <w:rPr>
          <w:rFonts w:ascii="Open Sans" w:hAnsi="Open Sans" w:cs="Open Sans" w:hint="eastAsia"/>
          <w:i/>
          <w:sz w:val="24"/>
          <w:szCs w:val="24"/>
          <w:lang w:eastAsia="zh-CN"/>
        </w:rPr>
        <w:t xml:space="preserve"> listening to a friend</w:t>
      </w:r>
      <w:r>
        <w:rPr>
          <w:rFonts w:ascii="Open Sans" w:hAnsi="Open Sans" w:cs="Open Sans"/>
          <w:i/>
          <w:sz w:val="24"/>
          <w:szCs w:val="24"/>
          <w:lang w:eastAsia="zh-CN"/>
        </w:rPr>
        <w:t>’</w:t>
      </w:r>
      <w:r>
        <w:rPr>
          <w:rFonts w:ascii="Open Sans" w:hAnsi="Open Sans" w:cs="Open Sans" w:hint="eastAsia"/>
          <w:i/>
          <w:sz w:val="24"/>
          <w:szCs w:val="24"/>
          <w:lang w:eastAsia="zh-CN"/>
        </w:rPr>
        <w:t>s sharing</w:t>
      </w:r>
      <w:r w:rsidRPr="007E1965">
        <w:rPr>
          <w:rFonts w:ascii="Open Sans" w:hAnsi="Open Sans" w:cs="Open Sans"/>
          <w:i/>
          <w:sz w:val="24"/>
          <w:szCs w:val="24"/>
        </w:rPr>
        <w:t xml:space="preserve"> has helped me understand how self-care is not separate from professional practice — it is embedded within it. Standard 3 of the NMBA Registered Nurse Standards for Practice (2016) requires that registered nurses "consider and respond in a timely manner to the health and wellbeing of self and others in relation to the capability for practice" (Standard 3.1). By recognising that I was nearing my emotional limit and taking steps to redistribute the support being provided, I was, even without knowing it at the time, acting in alignment with this expectation. Continuing beyond my capacity would have risked offering poor-quality emotional support — which in a nursing context could translate directly to compromised care.</w:t>
      </w:r>
      <w:r>
        <w:rPr>
          <w:rFonts w:ascii="Open Sans" w:hAnsi="Open Sans" w:cs="Open Sans" w:hint="eastAsia"/>
          <w:i/>
          <w:sz w:val="24"/>
          <w:szCs w:val="24"/>
          <w:lang w:eastAsia="zh-CN"/>
        </w:rPr>
        <w:t xml:space="preserve"> </w:t>
      </w:r>
      <w:r w:rsidRPr="007E1965">
        <w:rPr>
          <w:rFonts w:ascii="Open Sans" w:hAnsi="Open Sans" w:cs="Open Sans"/>
          <w:i/>
          <w:sz w:val="24"/>
          <w:szCs w:val="24"/>
        </w:rPr>
        <w:t>Standard 2 is also relevant. It requires nurses to use "delegation, supervision, coordination, consultation and referrals in professional relationships to achieve improved health outcomes" (Standard 2.6). My instinct to bring others in mirrors this principle — recognising that one person alone cannot and should not be a patient's sole source of support.</w:t>
      </w:r>
      <w:r>
        <w:rPr>
          <w:rFonts w:ascii="Open Sans" w:hAnsi="Open Sans" w:cs="Open Sans" w:hint="eastAsia"/>
          <w:i/>
          <w:sz w:val="24"/>
          <w:szCs w:val="24"/>
          <w:lang w:eastAsia="zh-CN"/>
        </w:rPr>
        <w:t xml:space="preserve"> </w:t>
      </w:r>
      <w:r w:rsidRPr="007E1965">
        <w:rPr>
          <w:rFonts w:ascii="Open Sans" w:hAnsi="Open Sans" w:cs="Open Sans"/>
          <w:i/>
          <w:sz w:val="24"/>
          <w:szCs w:val="24"/>
        </w:rPr>
        <w:t>Together, these standards make clear that maintaining one's own wellbeing is not a personal indulgence but a</w:t>
      </w:r>
      <w:r>
        <w:rPr>
          <w:rFonts w:ascii="Open Sans" w:hAnsi="Open Sans" w:cs="Open Sans" w:hint="eastAsia"/>
          <w:i/>
          <w:sz w:val="24"/>
          <w:szCs w:val="24"/>
          <w:lang w:eastAsia="zh-CN"/>
        </w:rPr>
        <w:t xml:space="preserve"> </w:t>
      </w:r>
      <w:r w:rsidRPr="007E1965">
        <w:rPr>
          <w:rFonts w:ascii="Open Sans" w:hAnsi="Open Sans" w:cs="Open Sans"/>
          <w:i/>
          <w:sz w:val="24"/>
          <w:szCs w:val="24"/>
        </w:rPr>
        <w:t>professional and ethical responsibility (NMBA, 2016).</w:t>
      </w:r>
    </w:p>
    <w:p w14:paraId="113DA94B" w14:textId="626FF51D" w:rsidR="006A3DEA" w:rsidRPr="008279A0" w:rsidRDefault="00A63D44">
      <w:pPr>
        <w:rPr>
          <w:rFonts w:ascii="Open Sans" w:hAnsi="Open Sans" w:cs="Open Sans"/>
          <w:sz w:val="24"/>
          <w:szCs w:val="24"/>
        </w:rPr>
      </w:pPr>
      <w:r w:rsidRPr="008279A0">
        <w:rPr>
          <w:rFonts w:ascii="Open Sans" w:hAnsi="Open Sans" w:cs="Open Sans"/>
          <w:b/>
          <w:sz w:val="24"/>
          <w:szCs w:val="24"/>
        </w:rPr>
        <w:t>Section 4: Self-Care Strategy (≈150–1</w:t>
      </w:r>
      <w:r w:rsidR="00C87821">
        <w:rPr>
          <w:rFonts w:ascii="Open Sans" w:hAnsi="Open Sans" w:cs="Open Sans"/>
          <w:b/>
          <w:sz w:val="24"/>
          <w:szCs w:val="24"/>
        </w:rPr>
        <w:t>6</w:t>
      </w:r>
      <w:r w:rsidRPr="008279A0">
        <w:rPr>
          <w:rFonts w:ascii="Open Sans" w:hAnsi="Open Sans" w:cs="Open Sans"/>
          <w:b/>
          <w:sz w:val="24"/>
          <w:szCs w:val="24"/>
        </w:rPr>
        <w:t>0 words)</w:t>
      </w:r>
    </w:p>
    <w:p w14:paraId="0594520E" w14:textId="6DF442CD" w:rsidR="006A3DEA" w:rsidRPr="008279A0" w:rsidRDefault="00A63D44">
      <w:pPr>
        <w:rPr>
          <w:rFonts w:ascii="Open Sans" w:hAnsi="Open Sans" w:cs="Open Sans"/>
          <w:sz w:val="24"/>
          <w:szCs w:val="24"/>
        </w:rPr>
      </w:pPr>
      <w:r w:rsidRPr="008279A0">
        <w:rPr>
          <w:rFonts w:ascii="Open Sans" w:hAnsi="Open Sans" w:cs="Open Sans"/>
          <w:i/>
          <w:sz w:val="24"/>
          <w:szCs w:val="24"/>
        </w:rPr>
        <w:t xml:space="preserve">Identify one specific, </w:t>
      </w:r>
      <w:r w:rsidR="002A66E5" w:rsidRPr="008279A0">
        <w:rPr>
          <w:rFonts w:ascii="Open Sans" w:hAnsi="Open Sans" w:cs="Open Sans"/>
          <w:i/>
          <w:sz w:val="24"/>
          <w:szCs w:val="24"/>
        </w:rPr>
        <w:t>attainable</w:t>
      </w:r>
      <w:r w:rsidRPr="008279A0">
        <w:rPr>
          <w:rFonts w:ascii="Open Sans" w:hAnsi="Open Sans" w:cs="Open Sans"/>
          <w:i/>
          <w:sz w:val="24"/>
          <w:szCs w:val="24"/>
        </w:rPr>
        <w:t xml:space="preserve"> self-care strategy you will use to support your capacity to practise safely and communicate </w:t>
      </w:r>
      <w:r w:rsidR="007E1965" w:rsidRPr="008279A0">
        <w:rPr>
          <w:rFonts w:ascii="Open Sans" w:hAnsi="Open Sans" w:cs="Open Sans"/>
          <w:i/>
          <w:sz w:val="24"/>
          <w:szCs w:val="24"/>
        </w:rPr>
        <w:t>clearly.</w:t>
      </w:r>
      <w:r w:rsidR="007E1965">
        <w:rPr>
          <w:rFonts w:ascii="Open Sans" w:hAnsi="Open Sans" w:cs="Open Sans"/>
          <w:i/>
          <w:sz w:val="24"/>
          <w:szCs w:val="24"/>
        </w:rPr>
        <w:t xml:space="preserve"> Why</w:t>
      </w:r>
      <w:r w:rsidR="00CB35AD">
        <w:rPr>
          <w:rFonts w:ascii="Open Sans" w:hAnsi="Open Sans" w:cs="Open Sans"/>
          <w:i/>
          <w:sz w:val="24"/>
          <w:szCs w:val="24"/>
        </w:rPr>
        <w:t xml:space="preserve"> did you chose this strategy; How does it support your well-being; how will this strategy help you meet the expectation of safe and ethical nursing practice.</w:t>
      </w:r>
    </w:p>
    <w:p w14:paraId="261C9238" w14:textId="77777777" w:rsidR="006A3DEA" w:rsidRPr="008279A0" w:rsidRDefault="00A63D44" w:rsidP="00FE2FB4">
      <w:pPr>
        <w:shd w:val="clear" w:color="auto" w:fill="B8CCE4" w:themeFill="accent1" w:themeFillTint="66"/>
        <w:rPr>
          <w:rFonts w:ascii="Open Sans" w:hAnsi="Open Sans" w:cs="Open Sans"/>
          <w:sz w:val="24"/>
          <w:szCs w:val="24"/>
        </w:rPr>
      </w:pPr>
      <w:r w:rsidRPr="008279A0">
        <w:rPr>
          <w:rFonts w:ascii="Open Sans" w:hAnsi="Open Sans" w:cs="Open Sans"/>
          <w:i/>
          <w:sz w:val="24"/>
          <w:szCs w:val="24"/>
        </w:rPr>
        <w:t>[Type your response here]</w:t>
      </w:r>
    </w:p>
    <w:p w14:paraId="31222B7D" w14:textId="3F03E834" w:rsidR="006A3DEA" w:rsidRPr="008279A0" w:rsidRDefault="00A63D44">
      <w:pPr>
        <w:rPr>
          <w:rFonts w:ascii="Open Sans" w:hAnsi="Open Sans" w:cs="Open Sans"/>
          <w:sz w:val="24"/>
          <w:szCs w:val="24"/>
        </w:rPr>
      </w:pPr>
      <w:r w:rsidRPr="008279A0">
        <w:rPr>
          <w:rFonts w:ascii="Open Sans" w:hAnsi="Open Sans" w:cs="Open Sans"/>
          <w:b/>
          <w:sz w:val="24"/>
          <w:szCs w:val="24"/>
        </w:rPr>
        <w:t xml:space="preserve">Section 5: </w:t>
      </w:r>
      <w:r w:rsidR="00FA3377">
        <w:rPr>
          <w:rFonts w:ascii="Open Sans" w:hAnsi="Open Sans" w:cs="Open Sans"/>
          <w:b/>
          <w:sz w:val="24"/>
          <w:szCs w:val="24"/>
        </w:rPr>
        <w:t>Professional standards innovation</w:t>
      </w:r>
      <w:r w:rsidRPr="008279A0">
        <w:rPr>
          <w:rFonts w:ascii="Open Sans" w:hAnsi="Open Sans" w:cs="Open Sans"/>
          <w:b/>
          <w:sz w:val="24"/>
          <w:szCs w:val="24"/>
        </w:rPr>
        <w:t xml:space="preserve"> (≈</w:t>
      </w:r>
      <w:r w:rsidR="00FA3377">
        <w:rPr>
          <w:rFonts w:ascii="Open Sans" w:hAnsi="Open Sans" w:cs="Open Sans"/>
          <w:b/>
          <w:sz w:val="24"/>
          <w:szCs w:val="24"/>
        </w:rPr>
        <w:t>270-3</w:t>
      </w:r>
      <w:r w:rsidR="00C87821">
        <w:rPr>
          <w:rFonts w:ascii="Open Sans" w:hAnsi="Open Sans" w:cs="Open Sans"/>
          <w:b/>
          <w:sz w:val="24"/>
          <w:szCs w:val="24"/>
        </w:rPr>
        <w:t>0</w:t>
      </w:r>
      <w:r w:rsidR="00FA3377">
        <w:rPr>
          <w:rFonts w:ascii="Open Sans" w:hAnsi="Open Sans" w:cs="Open Sans"/>
          <w:b/>
          <w:sz w:val="24"/>
          <w:szCs w:val="24"/>
        </w:rPr>
        <w:t>0</w:t>
      </w:r>
      <w:r w:rsidRPr="008279A0">
        <w:rPr>
          <w:rFonts w:ascii="Open Sans" w:hAnsi="Open Sans" w:cs="Open Sans"/>
          <w:b/>
          <w:sz w:val="24"/>
          <w:szCs w:val="24"/>
        </w:rPr>
        <w:t xml:space="preserve"> words)</w:t>
      </w:r>
    </w:p>
    <w:p w14:paraId="06EB1648" w14:textId="4FCF1281" w:rsidR="006A3DEA" w:rsidRDefault="00FA3377">
      <w:pPr>
        <w:rPr>
          <w:rFonts w:ascii="Open Sans" w:hAnsi="Open Sans" w:cs="Open Sans"/>
          <w:i/>
          <w:sz w:val="24"/>
          <w:szCs w:val="24"/>
        </w:rPr>
      </w:pPr>
      <w:r>
        <w:rPr>
          <w:rFonts w:ascii="Open Sans" w:hAnsi="Open Sans" w:cs="Open Sans"/>
          <w:i/>
          <w:sz w:val="24"/>
          <w:szCs w:val="24"/>
        </w:rPr>
        <w:lastRenderedPageBreak/>
        <w:t>After you have reflected on your own well-being, limits and responsibilities, as a developing nurse, this final section invites you to look outward and consider how nursing standards themselves evolve to support caring, safe and ethical practice. Choose one (1) of the contemporary nursing priorities below:</w:t>
      </w:r>
    </w:p>
    <w:p w14:paraId="123CFE65" w14:textId="3FE0B2E6" w:rsidR="00FA3377" w:rsidRDefault="00FA3377" w:rsidP="00FA3377">
      <w:pPr>
        <w:pStyle w:val="ListParagraph"/>
        <w:numPr>
          <w:ilvl w:val="0"/>
          <w:numId w:val="10"/>
        </w:numPr>
        <w:rPr>
          <w:rFonts w:ascii="Open Sans" w:hAnsi="Open Sans" w:cs="Open Sans"/>
          <w:sz w:val="24"/>
          <w:szCs w:val="24"/>
        </w:rPr>
      </w:pPr>
      <w:r>
        <w:rPr>
          <w:rFonts w:ascii="Open Sans" w:hAnsi="Open Sans" w:cs="Open Sans"/>
          <w:sz w:val="24"/>
          <w:szCs w:val="24"/>
        </w:rPr>
        <w:t>Planetary health</w:t>
      </w:r>
    </w:p>
    <w:p w14:paraId="2A3BF733" w14:textId="72A1BD23" w:rsidR="00FA3377" w:rsidRDefault="00FA3377" w:rsidP="00FA3377">
      <w:pPr>
        <w:pStyle w:val="ListParagraph"/>
        <w:numPr>
          <w:ilvl w:val="0"/>
          <w:numId w:val="10"/>
        </w:numPr>
        <w:rPr>
          <w:rFonts w:ascii="Open Sans" w:hAnsi="Open Sans" w:cs="Open Sans"/>
          <w:sz w:val="24"/>
          <w:szCs w:val="24"/>
        </w:rPr>
      </w:pPr>
      <w:r>
        <w:rPr>
          <w:rFonts w:ascii="Open Sans" w:hAnsi="Open Sans" w:cs="Open Sans"/>
          <w:sz w:val="24"/>
          <w:szCs w:val="24"/>
        </w:rPr>
        <w:t>Cultural safety</w:t>
      </w:r>
    </w:p>
    <w:p w14:paraId="41E1DDA7" w14:textId="4E524853" w:rsidR="00FA3377" w:rsidRDefault="00FA3377" w:rsidP="00FA3377">
      <w:pPr>
        <w:pStyle w:val="ListParagraph"/>
        <w:numPr>
          <w:ilvl w:val="0"/>
          <w:numId w:val="10"/>
        </w:numPr>
        <w:rPr>
          <w:rFonts w:ascii="Open Sans" w:hAnsi="Open Sans" w:cs="Open Sans"/>
          <w:sz w:val="24"/>
          <w:szCs w:val="24"/>
        </w:rPr>
      </w:pPr>
      <w:r>
        <w:rPr>
          <w:rFonts w:ascii="Open Sans" w:hAnsi="Open Sans" w:cs="Open Sans"/>
          <w:sz w:val="24"/>
          <w:szCs w:val="24"/>
        </w:rPr>
        <w:t>Digital literacy</w:t>
      </w:r>
    </w:p>
    <w:p w14:paraId="45AD8A0B" w14:textId="6BCB9131" w:rsidR="00FA3377" w:rsidRDefault="00FA3377" w:rsidP="00FA3377">
      <w:pPr>
        <w:pStyle w:val="ListParagraph"/>
        <w:numPr>
          <w:ilvl w:val="0"/>
          <w:numId w:val="10"/>
        </w:numPr>
        <w:rPr>
          <w:rFonts w:ascii="Open Sans" w:hAnsi="Open Sans" w:cs="Open Sans"/>
          <w:sz w:val="24"/>
          <w:szCs w:val="24"/>
        </w:rPr>
      </w:pPr>
      <w:r>
        <w:rPr>
          <w:rFonts w:ascii="Open Sans" w:hAnsi="Open Sans" w:cs="Open Sans"/>
          <w:sz w:val="24"/>
          <w:szCs w:val="24"/>
        </w:rPr>
        <w:t>Interprofessional practice</w:t>
      </w:r>
    </w:p>
    <w:p w14:paraId="7B8DF7E4" w14:textId="7B71FB0C" w:rsidR="00FA3377" w:rsidRDefault="00FA3377" w:rsidP="00FA3377">
      <w:pPr>
        <w:rPr>
          <w:rFonts w:ascii="Open Sans" w:hAnsi="Open Sans" w:cs="Open Sans"/>
          <w:i/>
          <w:sz w:val="24"/>
          <w:szCs w:val="24"/>
        </w:rPr>
      </w:pPr>
      <w:r w:rsidRPr="00FA3377">
        <w:rPr>
          <w:rFonts w:ascii="Open Sans" w:hAnsi="Open Sans" w:cs="Open Sans"/>
          <w:i/>
          <w:sz w:val="24"/>
          <w:szCs w:val="24"/>
        </w:rPr>
        <w:t xml:space="preserve">Identify the specific NMBA RN standard (or part of a standard) where you </w:t>
      </w:r>
      <w:proofErr w:type="spellStart"/>
      <w:r w:rsidRPr="00FA3377">
        <w:rPr>
          <w:rFonts w:ascii="Open Sans" w:hAnsi="Open Sans" w:cs="Open Sans"/>
          <w:i/>
          <w:sz w:val="24"/>
          <w:szCs w:val="24"/>
        </w:rPr>
        <w:t>seer</w:t>
      </w:r>
      <w:proofErr w:type="spellEnd"/>
      <w:r w:rsidRPr="00FA3377">
        <w:rPr>
          <w:rFonts w:ascii="Open Sans" w:hAnsi="Open Sans" w:cs="Open Sans"/>
          <w:i/>
          <w:sz w:val="24"/>
          <w:szCs w:val="24"/>
        </w:rPr>
        <w:t xml:space="preserve"> a gap or </w:t>
      </w:r>
      <w:proofErr w:type="gramStart"/>
      <w:r w:rsidRPr="00FA3377">
        <w:rPr>
          <w:rFonts w:ascii="Open Sans" w:hAnsi="Open Sans" w:cs="Open Sans"/>
          <w:i/>
          <w:sz w:val="24"/>
          <w:szCs w:val="24"/>
        </w:rPr>
        <w:t>opportunity, and</w:t>
      </w:r>
      <w:proofErr w:type="gramEnd"/>
      <w:r w:rsidRPr="00FA3377">
        <w:rPr>
          <w:rFonts w:ascii="Open Sans" w:hAnsi="Open Sans" w:cs="Open Sans"/>
          <w:i/>
          <w:sz w:val="24"/>
          <w:szCs w:val="24"/>
        </w:rPr>
        <w:t xml:space="preserve"> explain the changes you propose. Propose </w:t>
      </w:r>
      <w:r w:rsidRPr="00FA3377">
        <w:rPr>
          <w:rFonts w:ascii="Open Sans" w:hAnsi="Open Sans" w:cs="Open Sans"/>
          <w:b/>
          <w:i/>
          <w:sz w:val="24"/>
          <w:szCs w:val="24"/>
        </w:rPr>
        <w:t>one specific, realistic change that</w:t>
      </w:r>
      <w:r w:rsidRPr="00FA3377">
        <w:rPr>
          <w:rFonts w:ascii="Open Sans" w:hAnsi="Open Sans" w:cs="Open Sans"/>
          <w:i/>
          <w:sz w:val="24"/>
          <w:szCs w:val="24"/>
        </w:rPr>
        <w:t xml:space="preserve"> could be incorporated into the NMBA Registered Nurse Standards for Practice to strengthen this area</w:t>
      </w:r>
      <w:r>
        <w:rPr>
          <w:rFonts w:ascii="Open Sans" w:hAnsi="Open Sans" w:cs="Open Sans"/>
          <w:i/>
          <w:sz w:val="24"/>
          <w:szCs w:val="24"/>
        </w:rPr>
        <w:t>. Briefly explain:</w:t>
      </w:r>
    </w:p>
    <w:p w14:paraId="33E6E22D" w14:textId="34C98A7B" w:rsidR="00FA3377" w:rsidRDefault="00FA3377" w:rsidP="00FA3377">
      <w:pPr>
        <w:pStyle w:val="ListParagraph"/>
        <w:numPr>
          <w:ilvl w:val="0"/>
          <w:numId w:val="10"/>
        </w:numPr>
        <w:rPr>
          <w:rFonts w:ascii="Open Sans" w:hAnsi="Open Sans" w:cs="Open Sans"/>
          <w:i/>
          <w:sz w:val="24"/>
          <w:szCs w:val="24"/>
        </w:rPr>
      </w:pPr>
      <w:r>
        <w:rPr>
          <w:rFonts w:ascii="Open Sans" w:hAnsi="Open Sans" w:cs="Open Sans"/>
          <w:i/>
          <w:sz w:val="24"/>
          <w:szCs w:val="24"/>
        </w:rPr>
        <w:t>What the standard currently does</w:t>
      </w:r>
    </w:p>
    <w:p w14:paraId="32D253F8" w14:textId="76BA39C5" w:rsidR="00FA3377" w:rsidRDefault="00FA3377" w:rsidP="00FA3377">
      <w:pPr>
        <w:pStyle w:val="ListParagraph"/>
        <w:numPr>
          <w:ilvl w:val="0"/>
          <w:numId w:val="10"/>
        </w:numPr>
        <w:rPr>
          <w:rFonts w:ascii="Open Sans" w:hAnsi="Open Sans" w:cs="Open Sans"/>
          <w:i/>
          <w:sz w:val="24"/>
          <w:szCs w:val="24"/>
        </w:rPr>
      </w:pPr>
      <w:r>
        <w:rPr>
          <w:rFonts w:ascii="Open Sans" w:hAnsi="Open Sans" w:cs="Open Sans"/>
          <w:i/>
          <w:sz w:val="24"/>
          <w:szCs w:val="24"/>
        </w:rPr>
        <w:t>Where a gap or opportunity exists</w:t>
      </w:r>
    </w:p>
    <w:p w14:paraId="2932BD75" w14:textId="14EFB4C2" w:rsidR="00FA3377" w:rsidRDefault="00FA3377" w:rsidP="00FA3377">
      <w:pPr>
        <w:pStyle w:val="ListParagraph"/>
        <w:numPr>
          <w:ilvl w:val="0"/>
          <w:numId w:val="10"/>
        </w:numPr>
        <w:rPr>
          <w:rFonts w:ascii="Open Sans" w:hAnsi="Open Sans" w:cs="Open Sans"/>
          <w:i/>
          <w:sz w:val="24"/>
          <w:szCs w:val="24"/>
        </w:rPr>
      </w:pPr>
      <w:r>
        <w:rPr>
          <w:rFonts w:ascii="Open Sans" w:hAnsi="Open Sans" w:cs="Open Sans"/>
          <w:i/>
          <w:sz w:val="24"/>
          <w:szCs w:val="24"/>
        </w:rPr>
        <w:t>How your proposed change supports safe, ethical, or modern nursing practice.</w:t>
      </w:r>
    </w:p>
    <w:p w14:paraId="4AF63EEC" w14:textId="1CBFF450" w:rsidR="00FA3377" w:rsidRPr="00FA3377" w:rsidRDefault="00FA3377" w:rsidP="00FA3377">
      <w:pPr>
        <w:rPr>
          <w:rFonts w:ascii="Open Sans" w:hAnsi="Open Sans" w:cs="Open Sans"/>
          <w:i/>
          <w:sz w:val="24"/>
          <w:szCs w:val="24"/>
        </w:rPr>
      </w:pPr>
      <w:r>
        <w:rPr>
          <w:rFonts w:ascii="Open Sans" w:hAnsi="Open Sans" w:cs="Open Sans"/>
          <w:i/>
          <w:sz w:val="24"/>
          <w:szCs w:val="24"/>
        </w:rPr>
        <w:t>(You are not rewriting the Standard. You are demonstrating your understanding of how professional standards evolve alongside nursing practice)</w:t>
      </w:r>
    </w:p>
    <w:p w14:paraId="03C280A8" w14:textId="77777777" w:rsidR="006A3DEA" w:rsidRPr="008279A0" w:rsidRDefault="00A63D44" w:rsidP="00FE2FB4">
      <w:pPr>
        <w:shd w:val="clear" w:color="auto" w:fill="B8CCE4" w:themeFill="accent1" w:themeFillTint="66"/>
        <w:rPr>
          <w:rFonts w:ascii="Open Sans" w:hAnsi="Open Sans" w:cs="Open Sans"/>
          <w:sz w:val="24"/>
          <w:szCs w:val="24"/>
        </w:rPr>
      </w:pPr>
      <w:r w:rsidRPr="008279A0">
        <w:rPr>
          <w:rFonts w:ascii="Open Sans" w:hAnsi="Open Sans" w:cs="Open Sans"/>
          <w:i/>
          <w:sz w:val="24"/>
          <w:szCs w:val="24"/>
        </w:rPr>
        <w:t>[Type your response here]</w:t>
      </w:r>
    </w:p>
    <w:p w14:paraId="57CE5EDC" w14:textId="77777777" w:rsidR="006A3DEA" w:rsidRPr="008279A0" w:rsidRDefault="00A63D44">
      <w:pPr>
        <w:pStyle w:val="Heading2"/>
        <w:rPr>
          <w:rFonts w:ascii="Open Sans" w:hAnsi="Open Sans" w:cs="Open Sans"/>
          <w:sz w:val="24"/>
          <w:szCs w:val="24"/>
        </w:rPr>
      </w:pPr>
      <w:r w:rsidRPr="008279A0">
        <w:rPr>
          <w:rFonts w:ascii="Open Sans" w:hAnsi="Open Sans" w:cs="Open Sans"/>
          <w:sz w:val="24"/>
          <w:szCs w:val="24"/>
        </w:rPr>
        <w:t>Reference List (APA 7th)</w:t>
      </w:r>
    </w:p>
    <w:p w14:paraId="350F335A" w14:textId="22F32D5D" w:rsidR="006A3DEA" w:rsidRPr="007E1965" w:rsidRDefault="00E14DE5" w:rsidP="007E1965">
      <w:pPr>
        <w:shd w:val="clear" w:color="auto" w:fill="B8CCE4" w:themeFill="accent1" w:themeFillTint="66"/>
        <w:rPr>
          <w:rFonts w:ascii="Open Sans" w:hAnsi="Open Sans" w:cs="Open Sans" w:hint="eastAsia"/>
          <w:i/>
          <w:sz w:val="24"/>
          <w:szCs w:val="24"/>
        </w:rPr>
      </w:pPr>
      <w:r w:rsidRPr="008279A0">
        <w:rPr>
          <w:rFonts w:ascii="Open Sans" w:hAnsi="Open Sans" w:cs="Open Sans"/>
          <w:i/>
          <w:sz w:val="24"/>
          <w:szCs w:val="24"/>
        </w:rPr>
        <w:t xml:space="preserve"> </w:t>
      </w:r>
      <w:r w:rsidR="007E1965" w:rsidRPr="007E1965">
        <w:rPr>
          <w:rFonts w:ascii="Open Sans" w:hAnsi="Open Sans" w:cs="Open Sans"/>
          <w:i/>
          <w:sz w:val="24"/>
          <w:szCs w:val="24"/>
        </w:rPr>
        <w:t>Nursing and Midwifery Board of Australia. (2016). Registered nurse standards for practice. NMBA.</w:t>
      </w:r>
      <w:r w:rsidR="007E1965">
        <w:rPr>
          <w:rFonts w:ascii="Open Sans" w:hAnsi="Open Sans" w:cs="Open Sans" w:hint="eastAsia"/>
          <w:i/>
          <w:sz w:val="24"/>
          <w:szCs w:val="24"/>
          <w:lang w:eastAsia="zh-CN"/>
        </w:rPr>
        <w:t xml:space="preserve"> </w:t>
      </w:r>
      <w:r w:rsidR="007E1965" w:rsidRPr="007E1965">
        <w:rPr>
          <w:rFonts w:ascii="Open Sans" w:hAnsi="Open Sans" w:cs="Open Sans"/>
          <w:i/>
          <w:sz w:val="24"/>
          <w:szCs w:val="24"/>
        </w:rPr>
        <w:t>https://www.nursingmidwiferyboard.gov.au/Codes-Guidelines-Statements/Professional-standards/registered-nurse-standards-for-practice.aspx</w:t>
      </w:r>
    </w:p>
    <w:p w14:paraId="2331C9AE" w14:textId="77777777" w:rsidR="006A3DEA" w:rsidRPr="008279A0" w:rsidRDefault="00A63D44">
      <w:pPr>
        <w:pStyle w:val="Heading2"/>
        <w:rPr>
          <w:rFonts w:ascii="Open Sans" w:hAnsi="Open Sans" w:cs="Open Sans"/>
          <w:sz w:val="24"/>
          <w:szCs w:val="24"/>
        </w:rPr>
      </w:pPr>
      <w:r w:rsidRPr="008279A0">
        <w:rPr>
          <w:rFonts w:ascii="Open Sans" w:hAnsi="Open Sans" w:cs="Open Sans"/>
          <w:sz w:val="24"/>
          <w:szCs w:val="24"/>
        </w:rPr>
        <w:t>GenAI Use</w:t>
      </w:r>
    </w:p>
    <w:p w14:paraId="548F4A44" w14:textId="77777777" w:rsidR="00FD2188" w:rsidRDefault="00FD2188" w:rsidP="00FD2188">
      <w:pPr>
        <w:pStyle w:val="Heading2"/>
      </w:pPr>
      <w:r>
        <w:rPr>
          <w:rStyle w:val="Strong"/>
          <w:b/>
          <w:bCs/>
        </w:rPr>
        <w:t>GenAI Declaration (required)</w:t>
      </w:r>
    </w:p>
    <w:p w14:paraId="1821020D" w14:textId="77777777" w:rsidR="00FD2188" w:rsidRPr="00FD2188" w:rsidRDefault="00FD2188" w:rsidP="00FD2188">
      <w:pPr>
        <w:pStyle w:val="NormalWeb"/>
        <w:rPr>
          <w:rFonts w:ascii="Open Sans" w:hAnsi="Open Sans" w:cs="Open Sans"/>
        </w:rPr>
      </w:pPr>
      <w:r w:rsidRPr="00FD2188">
        <w:rPr>
          <w:rStyle w:val="Emphasis"/>
          <w:rFonts w:ascii="Open Sans" w:hAnsi="Open Sans" w:cs="Open Sans"/>
        </w:rPr>
        <w:t>GenAI Level 2 is permitted for grammar, spelling, sentence structure, and reference list formatting only. Do not use GenAI to generate reflective content or analysis.</w:t>
      </w:r>
    </w:p>
    <w:p w14:paraId="53A4DEF5" w14:textId="61F0E5C5" w:rsidR="00FD2188" w:rsidRPr="00FD2188" w:rsidRDefault="00FD2188" w:rsidP="00FD2188">
      <w:pPr>
        <w:pStyle w:val="NormalWeb"/>
        <w:rPr>
          <w:rFonts w:ascii="Open Sans" w:hAnsi="Open Sans" w:cs="Open Sans"/>
        </w:rPr>
      </w:pPr>
      <w:r w:rsidRPr="00FD2188">
        <w:rPr>
          <w:rStyle w:val="Strong"/>
          <w:rFonts w:ascii="Open Sans" w:hAnsi="Open Sans" w:cs="Open Sans"/>
        </w:rPr>
        <w:t>Declaration:</w:t>
      </w:r>
      <w:r w:rsidRPr="00FD2188">
        <w:rPr>
          <w:rFonts w:ascii="Open Sans" w:hAnsi="Open Sans" w:cs="Open Sans"/>
        </w:rPr>
        <w:t xml:space="preserve"> I confirm that all reflective content, insights, examples, and NMBA application in this portfolio are my own original work. I have used GenAI only within the permitted Level 2 boundaries.</w:t>
      </w:r>
      <w:r>
        <w:rPr>
          <w:rFonts w:ascii="Open Sans" w:hAnsi="Open Sans" w:cs="Open Sans"/>
        </w:rPr>
        <w:t xml:space="preserve"> Please type your name and date in the box below</w:t>
      </w:r>
    </w:p>
    <w:p w14:paraId="770A332B" w14:textId="5279A9D3" w:rsidR="00FD2188" w:rsidRPr="00FD2188" w:rsidRDefault="00FE2FB4" w:rsidP="00FD2188">
      <w:pPr>
        <w:pStyle w:val="NormalWeb"/>
        <w:rPr>
          <w:rFonts w:ascii="Open Sans" w:hAnsi="Open Sans" w:cs="Open Sans"/>
        </w:rPr>
      </w:pPr>
      <w:r>
        <w:rPr>
          <w:rFonts w:ascii="Open Sans" w:hAnsi="Open Sans" w:cs="Open Sans"/>
          <w:noProof/>
        </w:rPr>
        <mc:AlternateContent>
          <mc:Choice Requires="wps">
            <w:drawing>
              <wp:anchor distT="0" distB="0" distL="114300" distR="114300" simplePos="0" relativeHeight="251659264" behindDoc="0" locked="0" layoutInCell="1" allowOverlap="1" wp14:anchorId="2074E044" wp14:editId="5229E465">
                <wp:simplePos x="0" y="0"/>
                <wp:positionH relativeFrom="column">
                  <wp:posOffset>-22860</wp:posOffset>
                </wp:positionH>
                <wp:positionV relativeFrom="paragraph">
                  <wp:posOffset>61595</wp:posOffset>
                </wp:positionV>
                <wp:extent cx="5433060" cy="883920"/>
                <wp:effectExtent l="57150" t="38100" r="72390" b="87630"/>
                <wp:wrapNone/>
                <wp:docPr id="1" name="Rectangle 1"/>
                <wp:cNvGraphicFramePr/>
                <a:graphic xmlns:a="http://schemas.openxmlformats.org/drawingml/2006/main">
                  <a:graphicData uri="http://schemas.microsoft.com/office/word/2010/wordprocessingShape">
                    <wps:wsp>
                      <wps:cNvSpPr/>
                      <wps:spPr>
                        <a:xfrm>
                          <a:off x="0" y="0"/>
                          <a:ext cx="5433060" cy="88392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6961961" w14:textId="78C69908" w:rsidR="00FE2FB4" w:rsidRDefault="00FE2FB4" w:rsidP="00FE2FB4">
                            <w:r>
                              <w:t xml:space="preserve">Name: </w:t>
                            </w:r>
                          </w:p>
                          <w:p w14:paraId="75E9B872" w14:textId="290CF364" w:rsidR="00FE2FB4" w:rsidRDefault="00FE2FB4" w:rsidP="00FE2FB4">
                            <w:r>
                              <w:t>Student number:</w:t>
                            </w:r>
                          </w:p>
                          <w:p w14:paraId="70E209E8" w14:textId="4BC0A0FD" w:rsidR="00FE2FB4" w:rsidRPr="00FE2FB4" w:rsidRDefault="00FE2FB4" w:rsidP="00FE2FB4">
                            <w:r>
                              <w:t xml:space="preserve">Date: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74E044" id="Rectangle 1" o:spid="_x0000_s1026" style="position:absolute;margin-left:-1.8pt;margin-top:4.85pt;width:427.8pt;height:69.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" fillcolor="#a7bfde [1620]" strokecolor="#4579b8 [3044]">
                <v:fill color2="#e4ecf5 [500]" rotate="t" angle="180" colors="0 #a3c4ff;22938f #bfd5ff;1 #e5eeff" focus="100%" type="gradient"/>
                <v:shadow on="t" color="black" opacity="24903f" origin=",.5" offset="0,.55556mm"/>
                <v:textbox>
                  <w:txbxContent>
                    <w:p w14:paraId="06961961" w14:textId="78C69908" w:rsidR="00FE2FB4" w:rsidRDefault="00FE2FB4" w:rsidP="00FE2FB4">
                      <w:r>
                        <w:t xml:space="preserve">Name: </w:t>
                      </w:r>
                    </w:p>
                    <w:p w14:paraId="75E9B872" w14:textId="290CF364" w:rsidR="00FE2FB4" w:rsidRDefault="00FE2FB4" w:rsidP="00FE2FB4">
                      <w:r>
                        <w:t>Student number:</w:t>
                      </w:r>
                    </w:p>
                    <w:p w14:paraId="70E209E8" w14:textId="4BC0A0FD" w:rsidR="00FE2FB4" w:rsidRPr="00FE2FB4" w:rsidRDefault="00FE2FB4" w:rsidP="00FE2FB4">
                      <w:r>
                        <w:t xml:space="preserve">Date: </w:t>
                      </w:r>
                    </w:p>
                  </w:txbxContent>
                </v:textbox>
              </v:rect>
            </w:pict>
          </mc:Fallback>
        </mc:AlternateContent>
      </w:r>
    </w:p>
    <w:p w14:paraId="4812E4B6" w14:textId="309162FD" w:rsidR="006A3DEA" w:rsidRPr="008279A0" w:rsidRDefault="006A3DEA" w:rsidP="00FD2188">
      <w:pPr>
        <w:rPr>
          <w:rFonts w:ascii="Open Sans" w:hAnsi="Open Sans" w:cs="Open Sans"/>
          <w:sz w:val="24"/>
          <w:szCs w:val="24"/>
        </w:rPr>
      </w:pPr>
    </w:p>
    <w:sectPr w:rsidR="006A3DEA" w:rsidRPr="008279A0" w:rsidSect="00FA33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B1DBDC" w14:textId="77777777" w:rsidR="007E5BB5" w:rsidRDefault="007E5BB5">
      <w:pPr>
        <w:spacing w:after="0" w:line="240" w:lineRule="auto"/>
      </w:pPr>
      <w:r>
        <w:separator/>
      </w:r>
    </w:p>
  </w:endnote>
  <w:endnote w:type="continuationSeparator" w:id="0">
    <w:p w14:paraId="576BB593" w14:textId="77777777" w:rsidR="007E5BB5" w:rsidRDefault="007E5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981771" w14:textId="77777777" w:rsidR="007E5BB5" w:rsidRDefault="007E5BB5">
      <w:pPr>
        <w:spacing w:after="0" w:line="240" w:lineRule="auto"/>
      </w:pPr>
      <w:r>
        <w:separator/>
      </w:r>
    </w:p>
  </w:footnote>
  <w:footnote w:type="continuationSeparator" w:id="0">
    <w:p w14:paraId="4FCA48E6" w14:textId="77777777" w:rsidR="007E5BB5" w:rsidRDefault="007E5B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2E0B59"/>
    <w:multiLevelType w:val="hybridMultilevel"/>
    <w:tmpl w:val="0DEA0DA2"/>
    <w:lvl w:ilvl="0" w:tplc="C2967140">
      <w:numFmt w:val="bullet"/>
      <w:lvlText w:val="-"/>
      <w:lvlJc w:val="left"/>
      <w:pPr>
        <w:ind w:left="720" w:hanging="360"/>
      </w:pPr>
      <w:rPr>
        <w:rFonts w:ascii="Open Sans" w:eastAsiaTheme="minorEastAsia" w:hAnsi="Open Sans" w:cs="Open Sans" w:hint="default"/>
        <w:i/>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97411075">
    <w:abstractNumId w:val="8"/>
  </w:num>
  <w:num w:numId="2" w16cid:durableId="1536960645">
    <w:abstractNumId w:val="6"/>
  </w:num>
  <w:num w:numId="3" w16cid:durableId="897280545">
    <w:abstractNumId w:val="5"/>
  </w:num>
  <w:num w:numId="4" w16cid:durableId="1763648236">
    <w:abstractNumId w:val="4"/>
  </w:num>
  <w:num w:numId="5" w16cid:durableId="1377730244">
    <w:abstractNumId w:val="7"/>
  </w:num>
  <w:num w:numId="6" w16cid:durableId="147214684">
    <w:abstractNumId w:val="3"/>
  </w:num>
  <w:num w:numId="7" w16cid:durableId="1035735435">
    <w:abstractNumId w:val="2"/>
  </w:num>
  <w:num w:numId="8" w16cid:durableId="1248657856">
    <w:abstractNumId w:val="1"/>
  </w:num>
  <w:num w:numId="9" w16cid:durableId="1131940333">
    <w:abstractNumId w:val="0"/>
  </w:num>
  <w:num w:numId="10" w16cid:durableId="146689492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017"/>
    <w:rsid w:val="000E346E"/>
    <w:rsid w:val="00140B16"/>
    <w:rsid w:val="0015074B"/>
    <w:rsid w:val="00214581"/>
    <w:rsid w:val="0029639D"/>
    <w:rsid w:val="002A66E5"/>
    <w:rsid w:val="00326F90"/>
    <w:rsid w:val="00371159"/>
    <w:rsid w:val="004D20BA"/>
    <w:rsid w:val="00561ED8"/>
    <w:rsid w:val="006A3DEA"/>
    <w:rsid w:val="006D5148"/>
    <w:rsid w:val="007E1965"/>
    <w:rsid w:val="007E5BB5"/>
    <w:rsid w:val="008279A0"/>
    <w:rsid w:val="0089494F"/>
    <w:rsid w:val="008E1F82"/>
    <w:rsid w:val="00A63D44"/>
    <w:rsid w:val="00AA1D8D"/>
    <w:rsid w:val="00B12204"/>
    <w:rsid w:val="00B47730"/>
    <w:rsid w:val="00C06B5D"/>
    <w:rsid w:val="00C27561"/>
    <w:rsid w:val="00C87821"/>
    <w:rsid w:val="00CB02A2"/>
    <w:rsid w:val="00CB0664"/>
    <w:rsid w:val="00CB35AD"/>
    <w:rsid w:val="00E14DE5"/>
    <w:rsid w:val="00E729B6"/>
    <w:rsid w:val="00ED63CB"/>
    <w:rsid w:val="00F76380"/>
    <w:rsid w:val="00FA3377"/>
    <w:rsid w:val="00FC693F"/>
    <w:rsid w:val="00FD2188"/>
    <w:rsid w:val="00FE2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ED624"/>
  <w14:defaultImageDpi w14:val="300"/>
  <w15:docId w15:val="{48BB6C72-11E3-0748-8DEC-60A491543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9B6"/>
    <w:rPr>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D2188"/>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5126653">
      <w:bodyDiv w:val="1"/>
      <w:marLeft w:val="0"/>
      <w:marRight w:val="0"/>
      <w:marTop w:val="0"/>
      <w:marBottom w:val="0"/>
      <w:divBdr>
        <w:top w:val="none" w:sz="0" w:space="0" w:color="auto"/>
        <w:left w:val="none" w:sz="0" w:space="0" w:color="auto"/>
        <w:bottom w:val="none" w:sz="0" w:space="0" w:color="auto"/>
        <w:right w:val="none" w:sz="0" w:space="0" w:color="auto"/>
      </w:divBdr>
    </w:div>
    <w:div w:id="17297654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C8EF87-DBC3-4BC2-BEA4-B19964E8C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3</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Zixi LI</cp:lastModifiedBy>
  <cp:revision>11</cp:revision>
  <dcterms:created xsi:type="dcterms:W3CDTF">2026-03-16T04:49:00Z</dcterms:created>
  <dcterms:modified xsi:type="dcterms:W3CDTF">2026-09-10T07:03:00Z</dcterms:modified>
  <cp:category/>
</cp:coreProperties>
</file>