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124C" w14:textId="61B0615A" w:rsidR="009A34B6" w:rsidRDefault="00626701" w:rsidP="008269B1">
      <w:pPr>
        <w:pStyle w:val="Logoplacement"/>
      </w:pPr>
      <w:bookmarkStart w:id="0" w:name="_Toc397167864"/>
      <w:bookmarkStart w:id="1" w:name="_Toc399819111"/>
      <w:bookmarkStart w:id="2" w:name="_Toc401466066"/>
      <w:bookmarkStart w:id="3" w:name="_Toc411005874"/>
      <w:bookmarkStart w:id="4" w:name="_Toc411238194"/>
      <w:bookmarkStart w:id="5" w:name="_Toc411832085"/>
      <w:bookmarkStart w:id="6" w:name="_Toc413558376"/>
      <w:bookmarkStart w:id="7" w:name="_Toc414943155"/>
      <w:bookmarkStart w:id="8" w:name="_Toc415393686"/>
      <w:bookmarkStart w:id="9" w:name="_Toc415651365"/>
      <w:bookmarkStart w:id="10" w:name="_Toc415651439"/>
      <w:r>
        <w:rPr>
          <w:noProof/>
        </w:rPr>
        <w:drawing>
          <wp:anchor distT="0" distB="0" distL="114300" distR="114300" simplePos="0" relativeHeight="251671552" behindDoc="0" locked="0" layoutInCell="1" allowOverlap="1" wp14:anchorId="0F4A9155" wp14:editId="46939628">
            <wp:simplePos x="0" y="0"/>
            <wp:positionH relativeFrom="column">
              <wp:posOffset>265430</wp:posOffset>
            </wp:positionH>
            <wp:positionV relativeFrom="paragraph">
              <wp:posOffset>-429895</wp:posOffset>
            </wp:positionV>
            <wp:extent cx="2212848" cy="1069848"/>
            <wp:effectExtent l="0" t="0" r="0" b="0"/>
            <wp:wrapNone/>
            <wp:docPr id="3" name="Picture 3" descr="Data:Marketing:Brett Houston:Digital-Media-Library:External Branding:Logos:Geosyntec_Logo_Color_EP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Marketing:Brett Houston:Digital-Media-Library:External Branding:Logos:Geosyntec_Logo_Color_EPS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8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8CEB8" w14:textId="77777777" w:rsidR="00B26045" w:rsidRDefault="00B26045" w:rsidP="00B26045">
      <w:pPr>
        <w:pStyle w:val="Titleofreport"/>
      </w:pPr>
      <w:bookmarkStart w:id="11" w:name="_Toc504277445"/>
      <w:bookmarkStart w:id="12" w:name="_Toc50427756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8EB0C" wp14:editId="320E2D96">
                <wp:simplePos x="0" y="0"/>
                <wp:positionH relativeFrom="column">
                  <wp:posOffset>222250</wp:posOffset>
                </wp:positionH>
                <wp:positionV relativeFrom="paragraph">
                  <wp:posOffset>657225</wp:posOffset>
                </wp:positionV>
                <wp:extent cx="5788025" cy="118745"/>
                <wp:effectExtent l="0" t="0" r="3175" b="0"/>
                <wp:wrapThrough wrapText="bothSides">
                  <wp:wrapPolygon edited="0">
                    <wp:start x="0" y="0"/>
                    <wp:lineTo x="0" y="17326"/>
                    <wp:lineTo x="21541" y="17326"/>
                    <wp:lineTo x="215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18745"/>
                        </a:xfrm>
                        <a:prstGeom prst="rect">
                          <a:avLst/>
                        </a:prstGeom>
                        <a:solidFill>
                          <a:srgbClr val="6FA04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1A" id="Rectangle 6" o:spid="_x0000_s1026" style="position:absolute;margin-left:17.5pt;margin-top:51.75pt;width:455.7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" fillcolor="#6fa043" stroked="f">
                <w10:wrap type="through"/>
              </v:rect>
            </w:pict>
          </mc:Fallback>
        </mc:AlternateContent>
      </w:r>
    </w:p>
    <w:p w14:paraId="0CBF2BE8" w14:textId="5C12235D" w:rsidR="00B26045" w:rsidRPr="00B26045" w:rsidRDefault="00BF26F8" w:rsidP="00B26045">
      <w:pPr>
        <w:pStyle w:val="Titleofreport"/>
      </w:pPr>
      <w:r>
        <w:t xml:space="preserve">Water100 Technical methodology </w:t>
      </w:r>
    </w:p>
    <w:p w14:paraId="1D042C91" w14:textId="4E7AE9BA" w:rsidR="00B26045" w:rsidRPr="00B26045" w:rsidRDefault="00B26045" w:rsidP="00B26045">
      <w:pPr>
        <w:pStyle w:val="subtitleofreport"/>
      </w:pPr>
    </w:p>
    <w:p w14:paraId="442E7382" w14:textId="77777777" w:rsidR="00B26045" w:rsidRPr="00B26045" w:rsidRDefault="00B26045" w:rsidP="00B26045">
      <w:pPr>
        <w:pStyle w:val="BodyText"/>
      </w:pPr>
    </w:p>
    <w:p w14:paraId="45121FB3" w14:textId="77777777" w:rsidR="00B26045" w:rsidRPr="00B26045" w:rsidRDefault="00B26045" w:rsidP="00B26045">
      <w:pPr>
        <w:pStyle w:val="Preparedforandby"/>
      </w:pPr>
      <w:r w:rsidRPr="00B26045">
        <w:t>Prepared for</w:t>
      </w:r>
    </w:p>
    <w:p w14:paraId="5C85F0DF" w14:textId="77777777" w:rsidR="00BF26F8" w:rsidRDefault="00BF26F8" w:rsidP="00BF26F8">
      <w:pPr>
        <w:pStyle w:val="ClientName"/>
      </w:pPr>
      <w:r>
        <w:t xml:space="preserve">The Nature Conservancy  </w:t>
      </w:r>
    </w:p>
    <w:p w14:paraId="6D90A90B" w14:textId="77777777" w:rsidR="00BF26F8" w:rsidRDefault="00BF26F8" w:rsidP="00BF26F8">
      <w:pPr>
        <w:pStyle w:val="ClientName"/>
      </w:pPr>
      <w:r w:rsidRPr="00BF26F8">
        <w:t xml:space="preserve">74 Wall St, Seattle, </w:t>
      </w:r>
    </w:p>
    <w:p w14:paraId="7ED56E2E" w14:textId="72958809" w:rsidR="00BF26F8" w:rsidRPr="00BF26F8" w:rsidRDefault="00BF26F8" w:rsidP="00BF26F8">
      <w:pPr>
        <w:pStyle w:val="ClientName"/>
      </w:pPr>
      <w:r w:rsidRPr="00BF26F8">
        <w:t>WA 98121</w:t>
      </w:r>
    </w:p>
    <w:p w14:paraId="73270512" w14:textId="135A0097" w:rsidR="00B26045" w:rsidRPr="00B26045" w:rsidRDefault="00B26045" w:rsidP="00B26045">
      <w:pPr>
        <w:spacing w:before="240" w:after="120" w:line="264" w:lineRule="auto"/>
        <w:ind w:left="360"/>
        <w:jc w:val="left"/>
        <w:rPr>
          <w:i/>
          <w:iCs/>
          <w:szCs w:val="20"/>
        </w:rPr>
      </w:pPr>
      <w:r w:rsidRPr="00B26045">
        <w:rPr>
          <w:i/>
          <w:iCs/>
          <w:szCs w:val="20"/>
        </w:rPr>
        <w:t>Prepared by</w:t>
      </w:r>
    </w:p>
    <w:p w14:paraId="3AFA8564" w14:textId="77777777" w:rsidR="00B26045" w:rsidRPr="00B26045" w:rsidRDefault="00B26045" w:rsidP="00B26045">
      <w:pPr>
        <w:pStyle w:val="ClientStreetAddress"/>
      </w:pPr>
      <w:r w:rsidRPr="00B26045">
        <w:t>Geosyntec Consultants, Inc.</w:t>
      </w:r>
    </w:p>
    <w:p w14:paraId="0E7C5FCD" w14:textId="77777777" w:rsidR="00BF26F8" w:rsidRDefault="00BF26F8" w:rsidP="00B26045">
      <w:pPr>
        <w:pStyle w:val="ClientStreetAddress"/>
      </w:pPr>
      <w:r w:rsidRPr="00BF26F8">
        <w:t xml:space="preserve">520 Pike Street, Suite 2600, </w:t>
      </w:r>
    </w:p>
    <w:p w14:paraId="37DC1EED" w14:textId="5226087F" w:rsidR="00B26045" w:rsidRPr="00B26045" w:rsidRDefault="00BF26F8" w:rsidP="00B26045">
      <w:pPr>
        <w:pStyle w:val="ClientStreetAddress"/>
      </w:pPr>
      <w:r w:rsidRPr="00BF26F8">
        <w:t>Seattle, WA, 98101</w:t>
      </w:r>
    </w:p>
    <w:p w14:paraId="129B3C86" w14:textId="77777777" w:rsidR="00B26045" w:rsidRPr="00B26045" w:rsidRDefault="00B26045" w:rsidP="00B26045">
      <w:pPr>
        <w:pStyle w:val="ClientStreetAddress"/>
      </w:pPr>
      <w:r w:rsidRPr="00B26045">
        <w:t>Town, State ZIP</w:t>
      </w:r>
    </w:p>
    <w:p w14:paraId="686D8CA9" w14:textId="5EF04B13" w:rsidR="00B26045" w:rsidRPr="00B26045" w:rsidRDefault="00B26045" w:rsidP="00B26045">
      <w:pPr>
        <w:pStyle w:val="ProjectNumber"/>
      </w:pPr>
      <w:r w:rsidRPr="00B26045">
        <w:t xml:space="preserve">Project </w:t>
      </w:r>
      <w:r w:rsidR="00BF26F8">
        <w:t>PNW0493</w:t>
      </w:r>
    </w:p>
    <w:p w14:paraId="4DBA2123" w14:textId="5C3621ED" w:rsidR="00B26045" w:rsidRPr="00B26045" w:rsidRDefault="00BF26F8" w:rsidP="00B26045">
      <w:pPr>
        <w:pStyle w:val="DocumentDate"/>
      </w:pPr>
      <w:proofErr w:type="gramStart"/>
      <w:r>
        <w:t>September  2023</w:t>
      </w:r>
      <w:proofErr w:type="gramEnd"/>
    </w:p>
    <w:p w14:paraId="78960B36" w14:textId="77777777" w:rsidR="00B26045" w:rsidRPr="00B26045" w:rsidRDefault="00B26045" w:rsidP="008F6E6D"/>
    <w:p w14:paraId="2F390C1B" w14:textId="77777777" w:rsidR="00B26045" w:rsidRPr="00B26045" w:rsidRDefault="00B26045" w:rsidP="00B26045">
      <w:pPr>
        <w:pStyle w:val="Priviligedandconfidential"/>
      </w:pPr>
    </w:p>
    <w:p w14:paraId="16D95B65" w14:textId="77777777" w:rsidR="00B26045" w:rsidRPr="00B26045" w:rsidRDefault="00B26045" w:rsidP="00B26045">
      <w:pPr>
        <w:jc w:val="left"/>
      </w:pPr>
    </w:p>
    <w:p w14:paraId="2B93F0B5" w14:textId="77777777" w:rsidR="00B26045" w:rsidRDefault="00B26045" w:rsidP="00B26045">
      <w:pPr>
        <w:pStyle w:val="BodyText"/>
      </w:pPr>
    </w:p>
    <w:p w14:paraId="65862060" w14:textId="77777777" w:rsidR="00B26045" w:rsidRDefault="00B26045" w:rsidP="00B26045">
      <w:pPr>
        <w:pStyle w:val="BodyText"/>
      </w:pPr>
    </w:p>
    <w:p w14:paraId="6594EDCC" w14:textId="77777777" w:rsidR="00B26045" w:rsidRDefault="00B26045" w:rsidP="00B26045">
      <w:pPr>
        <w:pStyle w:val="BodyText"/>
      </w:pPr>
    </w:p>
    <w:p w14:paraId="1D738CAB" w14:textId="77777777" w:rsidR="00777C1F" w:rsidRPr="0032224B" w:rsidRDefault="00777C1F" w:rsidP="00B26045">
      <w:pPr>
        <w:pStyle w:val="BodyText"/>
      </w:pPr>
    </w:p>
    <w:p w14:paraId="74E842A0" w14:textId="77777777" w:rsidR="005B7960" w:rsidRDefault="005B7960" w:rsidP="009A34B6">
      <w:pPr>
        <w:jc w:val="left"/>
        <w:sectPr w:rsidR="005B7960" w:rsidSect="00B26045">
          <w:headerReference w:type="first" r:id="rId13"/>
          <w:pgSz w:w="12240" w:h="15840" w:code="1"/>
          <w:pgMar w:top="1800" w:right="1440" w:bottom="1440" w:left="1080" w:header="2160" w:footer="1411" w:gutter="0"/>
          <w:pgNumType w:fmt="lowerRoman" w:start="1"/>
          <w:cols w:space="720"/>
          <w:docGrid w:linePitch="360"/>
        </w:sectPr>
      </w:pPr>
    </w:p>
    <w:p w14:paraId="52072F21" w14:textId="77777777" w:rsidR="005B7960" w:rsidRDefault="005B7960" w:rsidP="00335A43">
      <w:pPr>
        <w:pStyle w:val="TableofContents"/>
      </w:pPr>
      <w:bookmarkStart w:id="13" w:name="_Toc504277444"/>
      <w:bookmarkStart w:id="14" w:name="_Toc504277568"/>
      <w:r>
        <w:lastRenderedPageBreak/>
        <w:t>TABLE OF CONTENTS</w:t>
      </w:r>
      <w:bookmarkEnd w:id="13"/>
      <w:bookmarkEnd w:id="14"/>
    </w:p>
    <w:p w14:paraId="78A7F17B" w14:textId="77777777" w:rsidR="00756485" w:rsidRDefault="00975E6E">
      <w:pPr>
        <w:pStyle w:val="TOC1"/>
        <w:rPr>
          <w:rFonts w:asciiTheme="minorHAnsi" w:eastAsiaTheme="minorEastAsia" w:hAnsiTheme="minorHAnsi" w:cstheme="minorBidi"/>
          <w:iCs w:val="0"/>
          <w:caps w:val="0"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508265763" w:history="1">
        <w:r w:rsidR="00756485" w:rsidRPr="00E43700">
          <w:rPr>
            <w:rStyle w:val="Hyperlink"/>
          </w:rPr>
          <w:t>1.</w:t>
        </w:r>
        <w:r w:rsidR="00756485">
          <w:rPr>
            <w:rFonts w:asciiTheme="minorHAnsi" w:eastAsiaTheme="minorEastAsia" w:hAnsiTheme="minorHAnsi" w:cstheme="minorBidi"/>
            <w:iCs w:val="0"/>
            <w:caps w:val="0"/>
            <w:sz w:val="22"/>
            <w:szCs w:val="22"/>
          </w:rPr>
          <w:tab/>
        </w:r>
        <w:r w:rsidR="00756485" w:rsidRPr="00E43700">
          <w:rPr>
            <w:rStyle w:val="Hyperlink"/>
          </w:rPr>
          <w:t>HEADING 1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_Toc508265763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1</w:t>
        </w:r>
        <w:r w:rsidR="00756485">
          <w:rPr>
            <w:webHidden/>
          </w:rPr>
          <w:fldChar w:fldCharType="end"/>
        </w:r>
      </w:hyperlink>
    </w:p>
    <w:p w14:paraId="5DE7FC7C" w14:textId="77777777" w:rsidR="00756485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64" w:history="1">
        <w:r w:rsidR="00756485" w:rsidRPr="00E43700">
          <w:rPr>
            <w:rStyle w:val="Hyperlink"/>
          </w:rPr>
          <w:t>1.1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Heading 2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_Toc508265764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1</w:t>
        </w:r>
        <w:r w:rsidR="00756485">
          <w:rPr>
            <w:webHidden/>
          </w:rPr>
          <w:fldChar w:fldCharType="end"/>
        </w:r>
      </w:hyperlink>
    </w:p>
    <w:p w14:paraId="27CE042E" w14:textId="77777777" w:rsidR="00756485" w:rsidRDefault="0000000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65" w:history="1">
        <w:r w:rsidR="00756485" w:rsidRPr="00E43700">
          <w:rPr>
            <w:rStyle w:val="Hyperlink"/>
          </w:rPr>
          <w:t>1.1.1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Heading 3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_Toc508265765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1</w:t>
        </w:r>
        <w:r w:rsidR="00756485">
          <w:rPr>
            <w:webHidden/>
          </w:rPr>
          <w:fldChar w:fldCharType="end"/>
        </w:r>
      </w:hyperlink>
    </w:p>
    <w:p w14:paraId="2583181A" w14:textId="77777777" w:rsidR="00756485" w:rsidRDefault="00000000">
      <w:pPr>
        <w:pStyle w:val="TOC1"/>
        <w:rPr>
          <w:rFonts w:asciiTheme="minorHAnsi" w:eastAsiaTheme="minorEastAsia" w:hAnsiTheme="minorHAnsi" w:cstheme="minorBidi"/>
          <w:iCs w:val="0"/>
          <w:caps w:val="0"/>
          <w:sz w:val="22"/>
          <w:szCs w:val="22"/>
        </w:rPr>
      </w:pPr>
      <w:hyperlink w:anchor="_Toc508265766" w:history="1">
        <w:r w:rsidR="00756485" w:rsidRPr="00E43700">
          <w:rPr>
            <w:rStyle w:val="Hyperlink"/>
          </w:rPr>
          <w:t>2.</w:t>
        </w:r>
        <w:r w:rsidR="00756485">
          <w:rPr>
            <w:rFonts w:asciiTheme="minorHAnsi" w:eastAsiaTheme="minorEastAsia" w:hAnsiTheme="minorHAnsi" w:cstheme="minorBidi"/>
            <w:iCs w:val="0"/>
            <w:caps w:val="0"/>
            <w:sz w:val="22"/>
            <w:szCs w:val="22"/>
          </w:rPr>
          <w:tab/>
        </w:r>
        <w:r w:rsidR="00756485" w:rsidRPr="00E43700">
          <w:rPr>
            <w:rStyle w:val="Hyperlink"/>
          </w:rPr>
          <w:t>Lists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_Toc508265766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2</w:t>
        </w:r>
        <w:r w:rsidR="00756485">
          <w:rPr>
            <w:webHidden/>
          </w:rPr>
          <w:fldChar w:fldCharType="end"/>
        </w:r>
      </w:hyperlink>
    </w:p>
    <w:p w14:paraId="31406A8C" w14:textId="77777777" w:rsidR="00756485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67" w:history="1">
        <w:r w:rsidR="00756485" w:rsidRPr="00E43700">
          <w:rPr>
            <w:rStyle w:val="Hyperlink"/>
          </w:rPr>
          <w:t>2.1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Bullet Lists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_Toc508265767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2</w:t>
        </w:r>
        <w:r w:rsidR="00756485">
          <w:rPr>
            <w:webHidden/>
          </w:rPr>
          <w:fldChar w:fldCharType="end"/>
        </w:r>
      </w:hyperlink>
    </w:p>
    <w:p w14:paraId="0F44532E" w14:textId="77777777" w:rsidR="00756485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68" w:history="1">
        <w:r w:rsidR="00756485" w:rsidRPr="00E43700">
          <w:rPr>
            <w:rStyle w:val="Hyperlink"/>
          </w:rPr>
          <w:t>2.2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Numbered Lists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_Toc508265768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2</w:t>
        </w:r>
        <w:r w:rsidR="00756485">
          <w:rPr>
            <w:webHidden/>
          </w:rPr>
          <w:fldChar w:fldCharType="end"/>
        </w:r>
      </w:hyperlink>
    </w:p>
    <w:p w14:paraId="4B37C8C7" w14:textId="77777777" w:rsidR="00756485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69" w:history="1">
        <w:r w:rsidR="00756485" w:rsidRPr="00E43700">
          <w:rPr>
            <w:rStyle w:val="Hyperlink"/>
          </w:rPr>
          <w:t>2.3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Embedded Figures [Should only be used if all figures are embedded]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_Toc508265769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2</w:t>
        </w:r>
        <w:r w:rsidR="00756485">
          <w:rPr>
            <w:webHidden/>
          </w:rPr>
          <w:fldChar w:fldCharType="end"/>
        </w:r>
      </w:hyperlink>
    </w:p>
    <w:p w14:paraId="361E558E" w14:textId="77777777" w:rsidR="00756485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265770" w:history="1">
        <w:r w:rsidR="00756485" w:rsidRPr="00E43700">
          <w:rPr>
            <w:rStyle w:val="Hyperlink"/>
          </w:rPr>
          <w:t>2.4</w:t>
        </w:r>
        <w:r w:rsidR="0075648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6485" w:rsidRPr="00E43700">
          <w:rPr>
            <w:rStyle w:val="Hyperlink"/>
          </w:rPr>
          <w:t>Embedded Tables [Should only be used if all tables are embedded]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_Toc508265770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4</w:t>
        </w:r>
        <w:r w:rsidR="00756485">
          <w:rPr>
            <w:webHidden/>
          </w:rPr>
          <w:fldChar w:fldCharType="end"/>
        </w:r>
      </w:hyperlink>
    </w:p>
    <w:p w14:paraId="44C50B91" w14:textId="77777777" w:rsidR="00756485" w:rsidRDefault="00000000">
      <w:pPr>
        <w:pStyle w:val="TOC1"/>
        <w:rPr>
          <w:rFonts w:asciiTheme="minorHAnsi" w:eastAsiaTheme="minorEastAsia" w:hAnsiTheme="minorHAnsi" w:cstheme="minorBidi"/>
          <w:iCs w:val="0"/>
          <w:caps w:val="0"/>
          <w:sz w:val="22"/>
          <w:szCs w:val="22"/>
        </w:rPr>
      </w:pPr>
      <w:hyperlink w:anchor="_Toc508265771" w:history="1">
        <w:r w:rsidR="00756485" w:rsidRPr="00E43700">
          <w:rPr>
            <w:rStyle w:val="Hyperlink"/>
          </w:rPr>
          <w:t>3.</w:t>
        </w:r>
        <w:r w:rsidR="00756485">
          <w:rPr>
            <w:rFonts w:asciiTheme="minorHAnsi" w:eastAsiaTheme="minorEastAsia" w:hAnsiTheme="minorHAnsi" w:cstheme="minorBidi"/>
            <w:iCs w:val="0"/>
            <w:caps w:val="0"/>
            <w:sz w:val="22"/>
            <w:szCs w:val="22"/>
          </w:rPr>
          <w:tab/>
        </w:r>
        <w:r w:rsidR="00756485" w:rsidRPr="00E43700">
          <w:rPr>
            <w:rStyle w:val="Hyperlink"/>
          </w:rPr>
          <w:t>References</w:t>
        </w:r>
        <w:r w:rsidR="00756485">
          <w:rPr>
            <w:webHidden/>
          </w:rPr>
          <w:tab/>
        </w:r>
        <w:r w:rsidR="00756485">
          <w:rPr>
            <w:webHidden/>
          </w:rPr>
          <w:fldChar w:fldCharType="begin"/>
        </w:r>
        <w:r w:rsidR="00756485">
          <w:rPr>
            <w:webHidden/>
          </w:rPr>
          <w:instrText xml:space="preserve"> PAGEREF _Toc508265771 \h </w:instrText>
        </w:r>
        <w:r w:rsidR="00756485">
          <w:rPr>
            <w:webHidden/>
          </w:rPr>
        </w:r>
        <w:r w:rsidR="00756485">
          <w:rPr>
            <w:webHidden/>
          </w:rPr>
          <w:fldChar w:fldCharType="separate"/>
        </w:r>
        <w:r w:rsidR="00756485">
          <w:rPr>
            <w:webHidden/>
          </w:rPr>
          <w:t>5</w:t>
        </w:r>
        <w:r w:rsidR="00756485">
          <w:rPr>
            <w:webHidden/>
          </w:rPr>
          <w:fldChar w:fldCharType="end"/>
        </w:r>
      </w:hyperlink>
    </w:p>
    <w:p w14:paraId="5659917E" w14:textId="77777777" w:rsidR="005B7960" w:rsidRDefault="00975E6E">
      <w:r>
        <w:rPr>
          <w:iCs/>
          <w:caps/>
          <w:noProof/>
        </w:rPr>
        <w:fldChar w:fldCharType="end"/>
      </w:r>
    </w:p>
    <w:p w14:paraId="452F641E" w14:textId="77777777" w:rsidR="001C2BEC" w:rsidRPr="00B26045" w:rsidRDefault="005B2224" w:rsidP="00B26045">
      <w:pPr>
        <w:pStyle w:val="Contentstablefigureandappendixlistheadings"/>
      </w:pPr>
      <w:r w:rsidRPr="00B26045">
        <w:t xml:space="preserve">LIST OF </w:t>
      </w:r>
      <w:r w:rsidR="001C2BEC" w:rsidRPr="00B26045">
        <w:t>TABLES</w:t>
      </w:r>
    </w:p>
    <w:p w14:paraId="4620A877" w14:textId="77777777" w:rsidR="002B5AAB" w:rsidRPr="00EB09CC" w:rsidRDefault="002B5AAB" w:rsidP="00EB09CC">
      <w:pPr>
        <w:pStyle w:val="tableandfigurelist"/>
      </w:pPr>
      <w:r w:rsidRPr="00EB09CC">
        <w:t xml:space="preserve">Table 1: </w:t>
      </w:r>
      <w:r w:rsidR="00E47864" w:rsidRPr="00EB09CC">
        <w:tab/>
        <w:t>Table Name</w:t>
      </w:r>
      <w:r w:rsidRPr="00EB09CC">
        <w:t xml:space="preserve"> </w:t>
      </w:r>
    </w:p>
    <w:p w14:paraId="6DEBC7B3" w14:textId="77777777" w:rsidR="001C2BEC" w:rsidRPr="00EB09CC" w:rsidRDefault="001C2BEC" w:rsidP="00215D88">
      <w:pPr>
        <w:pStyle w:val="tableandfigurelist"/>
        <w:tabs>
          <w:tab w:val="left" w:pos="7335"/>
        </w:tabs>
      </w:pPr>
      <w:r w:rsidRPr="00EB09CC">
        <w:t>Table 2</w:t>
      </w:r>
      <w:r w:rsidR="00E47864" w:rsidRPr="00EB09CC">
        <w:t>:</w:t>
      </w:r>
      <w:r w:rsidR="00E47864" w:rsidRPr="00EB09CC">
        <w:tab/>
        <w:t>Table Name</w:t>
      </w:r>
    </w:p>
    <w:p w14:paraId="09592281" w14:textId="77777777" w:rsidR="001C2BEC" w:rsidRDefault="001C2BEC" w:rsidP="00B26045">
      <w:pPr>
        <w:pStyle w:val="tableandfigurelist"/>
      </w:pPr>
    </w:p>
    <w:p w14:paraId="3B8D67BC" w14:textId="77777777" w:rsidR="001C2BEC" w:rsidRPr="00B26045" w:rsidRDefault="005B2224" w:rsidP="00B26045">
      <w:pPr>
        <w:pStyle w:val="Contentstablefigureandappendixlistheadings"/>
      </w:pPr>
      <w:r w:rsidRPr="00B26045">
        <w:t xml:space="preserve">LIST OF </w:t>
      </w:r>
      <w:r w:rsidR="001C2BEC" w:rsidRPr="00B26045">
        <w:t>Figures</w:t>
      </w:r>
    </w:p>
    <w:p w14:paraId="3AD16BF7" w14:textId="77777777" w:rsidR="001C2BEC" w:rsidRPr="00E47864" w:rsidRDefault="001C2BEC" w:rsidP="00EB09CC">
      <w:pPr>
        <w:pStyle w:val="tableandfigurelist"/>
      </w:pPr>
      <w:r w:rsidRPr="00E47864">
        <w:t>Figure 1</w:t>
      </w:r>
      <w:r w:rsidR="00E47864">
        <w:t>:</w:t>
      </w:r>
      <w:r w:rsidR="00E47864">
        <w:tab/>
        <w:t>Table Name</w:t>
      </w:r>
    </w:p>
    <w:p w14:paraId="0F27C650" w14:textId="77777777" w:rsidR="002B5AAB" w:rsidRPr="00E47864" w:rsidRDefault="002B5AAB" w:rsidP="00EB09CC">
      <w:pPr>
        <w:pStyle w:val="tableandfigurelist"/>
      </w:pPr>
      <w:r w:rsidRPr="00E47864">
        <w:t xml:space="preserve">Figure 2: </w:t>
      </w:r>
      <w:r w:rsidR="00E47864">
        <w:tab/>
        <w:t>Table Name</w:t>
      </w:r>
    </w:p>
    <w:p w14:paraId="03EFADE7" w14:textId="77777777" w:rsidR="001C2BEC" w:rsidRDefault="001C2BEC" w:rsidP="008269B1">
      <w:pPr>
        <w:pStyle w:val="tableandfigurelist"/>
      </w:pPr>
    </w:p>
    <w:p w14:paraId="1CEF2B4C" w14:textId="77777777" w:rsidR="001C2BEC" w:rsidRPr="00B26045" w:rsidRDefault="005B2224" w:rsidP="00B26045">
      <w:pPr>
        <w:pStyle w:val="Contentstablefigureandappendixlistheadings"/>
      </w:pPr>
      <w:r w:rsidRPr="00B26045">
        <w:t xml:space="preserve">list of </w:t>
      </w:r>
      <w:r w:rsidR="001C2BEC" w:rsidRPr="00B26045">
        <w:t>Appendices</w:t>
      </w:r>
    </w:p>
    <w:p w14:paraId="1E5CB4D0" w14:textId="77777777" w:rsidR="001C2BEC" w:rsidRPr="008269B1" w:rsidRDefault="001C2BEC" w:rsidP="008269B1">
      <w:pPr>
        <w:pStyle w:val="tableandfigurelist"/>
      </w:pPr>
      <w:r w:rsidRPr="008269B1">
        <w:t>Appendix A</w:t>
      </w:r>
      <w:r w:rsidR="00E47864" w:rsidRPr="008269B1">
        <w:t>:</w:t>
      </w:r>
      <w:r w:rsidR="00E47864" w:rsidRPr="008269B1">
        <w:tab/>
        <w:t>Appendix Name</w:t>
      </w:r>
    </w:p>
    <w:p w14:paraId="65915DDC" w14:textId="77777777" w:rsidR="001C2BEC" w:rsidRPr="008269B1" w:rsidRDefault="001C2BEC" w:rsidP="008269B1">
      <w:pPr>
        <w:pStyle w:val="tableandfigurelist"/>
      </w:pPr>
      <w:r w:rsidRPr="008269B1">
        <w:t>Appendix B</w:t>
      </w:r>
      <w:r w:rsidR="00E47864" w:rsidRPr="008269B1">
        <w:t>:</w:t>
      </w:r>
      <w:r w:rsidR="00E47864" w:rsidRPr="008269B1">
        <w:tab/>
        <w:t>Appendix Name</w:t>
      </w:r>
    </w:p>
    <w:p w14:paraId="14CABA02" w14:textId="77777777" w:rsidR="00215D88" w:rsidRDefault="001C2BEC" w:rsidP="008269B1">
      <w:pPr>
        <w:pStyle w:val="tableandfigurelist"/>
      </w:pPr>
      <w:r w:rsidRPr="008269B1">
        <w:t>Appendix C</w:t>
      </w:r>
      <w:r w:rsidR="00E47864" w:rsidRPr="008269B1">
        <w:t>:</w:t>
      </w:r>
      <w:r w:rsidR="00E47864" w:rsidRPr="008269B1">
        <w:tab/>
        <w:t>Appendix Name</w:t>
      </w:r>
    </w:p>
    <w:p w14:paraId="404EA695" w14:textId="77777777" w:rsidR="00B26045" w:rsidRDefault="00B26045" w:rsidP="008269B1">
      <w:pPr>
        <w:pStyle w:val="tableandfigurelist"/>
      </w:pPr>
    </w:p>
    <w:p w14:paraId="24598363" w14:textId="77777777" w:rsidR="00215D88" w:rsidRPr="00B26045" w:rsidRDefault="00215D88" w:rsidP="00B26045">
      <w:pPr>
        <w:pStyle w:val="tableandfigurelist"/>
      </w:pPr>
      <w:r>
        <w:br w:type="page"/>
      </w:r>
    </w:p>
    <w:p w14:paraId="19123DF7" w14:textId="77777777" w:rsidR="00815679" w:rsidRPr="0052268F" w:rsidRDefault="00215D88" w:rsidP="0052268F">
      <w:pPr>
        <w:pStyle w:val="acronympageheading"/>
      </w:pPr>
      <w:r w:rsidRPr="0052268F">
        <w:lastRenderedPageBreak/>
        <w:t>ACRONYMS AND ABBREVIATIONS</w:t>
      </w:r>
    </w:p>
    <w:p w14:paraId="6BDFEDC4" w14:textId="77777777" w:rsidR="00815679" w:rsidRPr="00815679" w:rsidRDefault="00815679" w:rsidP="00815679">
      <w:pPr>
        <w:pStyle w:val="acronymlist"/>
      </w:pPr>
      <w:r w:rsidRPr="00815679">
        <w:t>ABC</w:t>
      </w:r>
      <w:r w:rsidRPr="00815679">
        <w:tab/>
      </w:r>
      <w:r w:rsidR="00FE3332">
        <w:t>Acronym list text is in styles box “acronym list”</w:t>
      </w:r>
      <w:r w:rsidR="00D812A3">
        <w:t xml:space="preserve"> </w:t>
      </w:r>
    </w:p>
    <w:p w14:paraId="08B16B85" w14:textId="77777777" w:rsidR="00815679" w:rsidRDefault="00815679" w:rsidP="00815679">
      <w:pPr>
        <w:pStyle w:val="acronymlist"/>
      </w:pPr>
      <w:r w:rsidRPr="00815679">
        <w:t>DEF</w:t>
      </w:r>
      <w:r w:rsidRPr="00815679">
        <w:tab/>
        <w:t>definition of DEF</w:t>
      </w:r>
    </w:p>
    <w:p w14:paraId="197695C6" w14:textId="77777777" w:rsidR="00FE3332" w:rsidRPr="00815679" w:rsidRDefault="00FE3332" w:rsidP="00815679">
      <w:pPr>
        <w:pStyle w:val="acronymlist"/>
      </w:pPr>
      <w:r>
        <w:t>GHIJ</w:t>
      </w:r>
      <w:r>
        <w:tab/>
        <w:t>definition of GHIJ</w:t>
      </w:r>
    </w:p>
    <w:p w14:paraId="755C9934" w14:textId="77777777" w:rsidR="00815679" w:rsidRDefault="00815679" w:rsidP="008269B1">
      <w:pPr>
        <w:pStyle w:val="tableandfigurelist"/>
      </w:pPr>
    </w:p>
    <w:p w14:paraId="7C6E5CA5" w14:textId="77777777" w:rsidR="00815679" w:rsidRPr="008269B1" w:rsidRDefault="00815679" w:rsidP="008269B1">
      <w:pPr>
        <w:pStyle w:val="tableandfigurelist"/>
      </w:pPr>
    </w:p>
    <w:p w14:paraId="30E5106A" w14:textId="77777777" w:rsidR="008269B1" w:rsidRDefault="008269B1" w:rsidP="008269B1">
      <w:pPr>
        <w:sectPr w:rsidR="008269B1" w:rsidSect="00BE1EDA">
          <w:headerReference w:type="default" r:id="rId14"/>
          <w:footerReference w:type="default" r:id="rId15"/>
          <w:pgSz w:w="12240" w:h="15840" w:code="1"/>
          <w:pgMar w:top="1872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5EB390B1" w14:textId="32F3F863" w:rsidR="005B7960" w:rsidRDefault="00902CE5" w:rsidP="00AF27DA">
      <w:pPr>
        <w:pStyle w:val="Heading1"/>
      </w:pPr>
      <w:bookmarkStart w:id="15" w:name="_Toc50826576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introduction</w:t>
      </w:r>
      <w:bookmarkEnd w:id="15"/>
    </w:p>
    <w:p w14:paraId="22718CAD" w14:textId="7E4E9B32" w:rsidR="00902CE5" w:rsidRPr="00902CE5" w:rsidRDefault="00902CE5" w:rsidP="00902CE5">
      <w:pPr>
        <w:pStyle w:val="Heading1"/>
        <w:rPr>
          <w:rFonts w:eastAsiaTheme="minorHAnsi"/>
        </w:rPr>
      </w:pPr>
      <w:r w:rsidRPr="00902CE5">
        <w:rPr>
          <w:rFonts w:eastAsiaTheme="minorHAnsi"/>
        </w:rPr>
        <w:lastRenderedPageBreak/>
        <w:t>Methods</w:t>
      </w:r>
    </w:p>
    <w:p w14:paraId="792E80E4" w14:textId="29C866AA" w:rsidR="00902CE5" w:rsidRDefault="00902CE5" w:rsidP="00902CE5">
      <w:pPr>
        <w:pStyle w:val="Heading2"/>
        <w:rPr>
          <w:rFonts w:eastAsiaTheme="minorHAnsi"/>
        </w:rPr>
      </w:pPr>
      <w:r w:rsidRPr="00902CE5">
        <w:rPr>
          <w:rFonts w:eastAsiaTheme="minorHAnsi"/>
        </w:rPr>
        <w:t>Search Strategy</w:t>
      </w:r>
    </w:p>
    <w:p w14:paraId="044A1949" w14:textId="5C4F70AF" w:rsidR="00902CE5" w:rsidRDefault="00902CE5" w:rsidP="00902CE5">
      <w:pPr>
        <w:pStyle w:val="BodyText"/>
        <w:rPr>
          <w:lang w:val="en-US"/>
        </w:rPr>
      </w:pPr>
      <w:r>
        <w:rPr>
          <w:lang w:val="en-US"/>
        </w:rPr>
        <w:t>We compiled a list of potential freshwater chemicals from several sources as summarized below</w:t>
      </w:r>
      <w:r w:rsidR="0026544E">
        <w:rPr>
          <w:lang w:val="en-US"/>
        </w:rPr>
        <w:t xml:space="preserve">. </w:t>
      </w:r>
    </w:p>
    <w:p w14:paraId="1EB51825" w14:textId="213F06DC" w:rsidR="009A07C3" w:rsidRDefault="009A07C3" w:rsidP="009A07C3">
      <w:pPr>
        <w:pStyle w:val="Body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Individual Chemicals </w:t>
      </w:r>
    </w:p>
    <w:p w14:paraId="504A8262" w14:textId="61E742B8" w:rsidR="00902CE5" w:rsidRDefault="0026544E" w:rsidP="009A07C3">
      <w:pPr>
        <w:pStyle w:val="BodyText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US EPA </w:t>
      </w:r>
      <w:r w:rsidR="00902CE5" w:rsidRPr="00902CE5">
        <w:rPr>
          <w:lang w:val="en-US"/>
        </w:rPr>
        <w:t xml:space="preserve"> Established Aquatic Life Criteria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{"citationID":"nI0tpCKf","properties":{"formattedCitation":"(US EPA, 2015)","plainCitation":"(US EPA, 2015)","noteIndex":0},"citationItems":[{"id":1297,"uris":["http://zotero.org/users/10816190/items/23KGCVCG"],"itemData":{"id":1297,"type":"webpage","abstract":"Table listing criteria for chemical concentration goals to protect surface water for aquatic life use.","genre":"Data and Tools","language":"en","title":"National Recommended Water Quality Criteria - Aquatic Life Criteria Table","URL":"https://www.epa.gov/wqc/national-recommended-water-quality-criteria-aquatic-life-criteria-table","author":[{"family":"US EPA","given":"OW"}],"accessed":{"date-parts":[["2023",9,1]]},"issued":{"date-parts":[["2015",9,3]]}}}],"schema":"https://github.com/citation-style-language/schema/raw/master/csl-citation.json"}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(US EPA, 2015)</w:t>
      </w:r>
      <w:r>
        <w:rPr>
          <w:lang w:val="en-US"/>
        </w:rPr>
        <w:fldChar w:fldCharType="end"/>
      </w:r>
    </w:p>
    <w:p w14:paraId="31E548B3" w14:textId="1D6B0CC7" w:rsidR="009A07C3" w:rsidRDefault="00C0448B" w:rsidP="009A07C3">
      <w:pPr>
        <w:pStyle w:val="BodyText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Ecology </w:t>
      </w:r>
      <w:r w:rsidR="009A07C3">
        <w:rPr>
          <w:lang w:val="en-US"/>
        </w:rPr>
        <w:t xml:space="preserve">Water Quality Standards </w:t>
      </w:r>
    </w:p>
    <w:p w14:paraId="448196BC" w14:textId="79D06807" w:rsidR="00967F62" w:rsidRDefault="00967F62" w:rsidP="00967F62">
      <w:pPr>
        <w:pStyle w:val="BodyText"/>
        <w:rPr>
          <w:lang w:val="en-US"/>
        </w:rPr>
      </w:pPr>
      <w:r>
        <w:rPr>
          <w:lang w:val="en-US"/>
        </w:rPr>
        <w:t>These two sources resulted in 3</w:t>
      </w:r>
      <w:r w:rsidR="009E0C6E">
        <w:rPr>
          <w:lang w:val="en-US"/>
        </w:rPr>
        <w:t>4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chemicals</w:t>
      </w:r>
      <w:proofErr w:type="gramEnd"/>
      <w:r>
        <w:rPr>
          <w:lang w:val="en-US"/>
        </w:rPr>
        <w:t xml:space="preserve"> </w:t>
      </w:r>
    </w:p>
    <w:p w14:paraId="33DA94DC" w14:textId="4075C0DF" w:rsidR="009A07C3" w:rsidRDefault="009A07C3" w:rsidP="009A07C3">
      <w:pPr>
        <w:pStyle w:val="BodyText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Persistent mobile, toxic chemicals in stormwater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{"citationID":"d3EqHvlf","properties":{"formattedCitation":"(Mutzner and others, 2023)","plainCitation":"(Mutzner and others, 2023)","noteIndex":0},"citationItems":[{"id":1280,"uris":["http://zotero.org/users/10816190/items/PXTWCFPP"],"itemData":{"id":1280,"type":"article-journal","container-title":"Environmental Science: Water Research &amp; Technology","DOI":"10.1039/D3EW00160A","language":"en","note":"publisher: Royal Society of Chemistry","source":"pubs.rsc.org","title":"Urban stormwater capture for water supply: look out for persistent, mobile and toxic substances","title-short":"Urban stormwater capture for water supply","URL":"https://pubs.rsc.org/en/content/articlelanding/2023/ew/d3ew00160a","author":[{"family":"Mutzner","given":"Lena"},{"family":"Zhang","given":"Kefeng"},{"family":"G. Luthy","given":"Richard"},{"family":"H. Arp","given":"Hans Peter"},{"family":"Spahr","given":"Stephanie"}],"accessed":{"date-parts":[["2023",8,29]]},"issued":{"date-parts":[["2023"]]}}}],"schema":"https://github.com/citation-style-language/schema/raw/master/csl-citation.json"}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(Mutzner and others, 2023)</w:t>
      </w:r>
      <w:r>
        <w:rPr>
          <w:lang w:val="en-US"/>
        </w:rPr>
        <w:fldChar w:fldCharType="end"/>
      </w:r>
    </w:p>
    <w:p w14:paraId="0BAEC666" w14:textId="2ECEDF7B" w:rsidR="00967F62" w:rsidRDefault="00967F62" w:rsidP="00967F62">
      <w:pPr>
        <w:pStyle w:val="BodyText"/>
        <w:rPr>
          <w:lang w:val="en-US"/>
        </w:rPr>
      </w:pPr>
      <w:r>
        <w:rPr>
          <w:lang w:val="en-US"/>
        </w:rPr>
        <w:t xml:space="preserve">Additional 49 </w:t>
      </w:r>
      <w:proofErr w:type="spellStart"/>
      <w:r>
        <w:rPr>
          <w:lang w:val="en-US"/>
        </w:rPr>
        <w:t>chemicals</w:t>
      </w:r>
      <w:proofErr w:type="spellEnd"/>
      <w:r>
        <w:rPr>
          <w:lang w:val="en-US"/>
        </w:rPr>
        <w:t xml:space="preserve"> </w:t>
      </w:r>
    </w:p>
    <w:p w14:paraId="2461CFB5" w14:textId="435E1740" w:rsidR="009A07C3" w:rsidRDefault="009A07C3" w:rsidP="009A07C3">
      <w:pPr>
        <w:pStyle w:val="Body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Additional Categories </w:t>
      </w:r>
    </w:p>
    <w:p w14:paraId="0E807E02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DDT and metabolites</w:t>
      </w:r>
    </w:p>
    <w:p w14:paraId="726EC4B3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Dibenzofurans</w:t>
      </w:r>
    </w:p>
    <w:p w14:paraId="1E7D0D27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Organotin Compounds</w:t>
      </w:r>
    </w:p>
    <w:p w14:paraId="3E6E49E4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Phthalate Esters</w:t>
      </w:r>
    </w:p>
    <w:p w14:paraId="28157690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Polyaromatic Hydrocarbons (PAHs)</w:t>
      </w:r>
    </w:p>
    <w:p w14:paraId="5A7237C5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Polybrominated Diphenyl Ethers (PBDEs)</w:t>
      </w:r>
    </w:p>
    <w:p w14:paraId="6AD26904" w14:textId="77777777" w:rsidR="00670463" w:rsidRDefault="00670463" w:rsidP="00670463">
      <w:pPr>
        <w:pStyle w:val="ListParagraph"/>
        <w:numPr>
          <w:ilvl w:val="1"/>
          <w:numId w:val="18"/>
        </w:numPr>
      </w:pPr>
      <w:r>
        <w:t>Polychlorinated Biphenyls (PCBs)</w:t>
      </w:r>
    </w:p>
    <w:p w14:paraId="43848EC4" w14:textId="671A0954" w:rsidR="00670463" w:rsidRDefault="00670463" w:rsidP="00670463">
      <w:pPr>
        <w:pStyle w:val="ListParagraph"/>
        <w:numPr>
          <w:ilvl w:val="1"/>
          <w:numId w:val="18"/>
        </w:numPr>
      </w:pPr>
      <w:r>
        <w:t xml:space="preserve">Tire Wear Compounds (6PPD and 6PPD-Q) </w:t>
      </w:r>
    </w:p>
    <w:p w14:paraId="0E18B0E2" w14:textId="3E49B0F2" w:rsidR="009A07C3" w:rsidRDefault="009E0C6E" w:rsidP="0026544E">
      <w:pPr>
        <w:pStyle w:val="BodyText"/>
        <w:rPr>
          <w:lang w:val="en-US"/>
        </w:rPr>
      </w:pPr>
      <w:r>
        <w:rPr>
          <w:lang w:val="en-US"/>
        </w:rPr>
        <w:t>322</w:t>
      </w:r>
      <w:r w:rsidR="00967F62">
        <w:rPr>
          <w:lang w:val="en-US"/>
        </w:rPr>
        <w:t xml:space="preserve"> additional chemicals </w:t>
      </w:r>
    </w:p>
    <w:p w14:paraId="45091B38" w14:textId="234CC5EC" w:rsidR="001D7016" w:rsidRPr="009E0C6E" w:rsidRDefault="009E0C6E" w:rsidP="0026544E">
      <w:pPr>
        <w:pStyle w:val="BodyText"/>
        <w:rPr>
          <w:u w:val="single"/>
          <w:lang w:val="en-US"/>
        </w:rPr>
      </w:pPr>
      <w:r w:rsidRPr="009E0C6E">
        <w:rPr>
          <w:u w:val="single"/>
          <w:lang w:val="en-US"/>
        </w:rPr>
        <w:t>405</w:t>
      </w:r>
      <w:r w:rsidR="001D7016" w:rsidRPr="009E0C6E">
        <w:rPr>
          <w:u w:val="single"/>
          <w:lang w:val="en-US"/>
        </w:rPr>
        <w:t xml:space="preserve"> Chemicals Total </w:t>
      </w:r>
    </w:p>
    <w:p w14:paraId="4035E82C" w14:textId="797B0FCC" w:rsidR="001D7016" w:rsidRDefault="009E0C6E" w:rsidP="0026544E">
      <w:pPr>
        <w:pStyle w:val="BodyText"/>
        <w:rPr>
          <w:lang w:val="en-US"/>
        </w:rPr>
      </w:pPr>
      <w:r>
        <w:rPr>
          <w:lang w:val="en-US"/>
        </w:rPr>
        <w:t>337</w:t>
      </w:r>
      <w:r w:rsidR="001D7016">
        <w:rPr>
          <w:lang w:val="en-US"/>
        </w:rPr>
        <w:t xml:space="preserve"> Available in </w:t>
      </w:r>
      <w:proofErr w:type="spellStart"/>
      <w:r w:rsidR="001D7016">
        <w:rPr>
          <w:lang w:val="en-US"/>
        </w:rPr>
        <w:t>Ecotox</w:t>
      </w:r>
      <w:proofErr w:type="spellEnd"/>
      <w:r w:rsidR="001D7016">
        <w:rPr>
          <w:lang w:val="en-US"/>
        </w:rPr>
        <w:t xml:space="preserve"> </w:t>
      </w:r>
    </w:p>
    <w:p w14:paraId="66B8E62F" w14:textId="60EB653C" w:rsidR="005D3A3B" w:rsidRDefault="009E0C6E" w:rsidP="0026544E">
      <w:pPr>
        <w:pStyle w:val="BodyText"/>
        <w:rPr>
          <w:lang w:val="en-US"/>
        </w:rPr>
      </w:pPr>
      <w:r>
        <w:rPr>
          <w:lang w:val="en-US"/>
        </w:rPr>
        <w:t>252</w:t>
      </w:r>
      <w:r w:rsidR="005D3A3B">
        <w:rPr>
          <w:lang w:val="en-US"/>
        </w:rPr>
        <w:t xml:space="preserve"> Available with Freshwater Tests and Mortality Endpoints </w:t>
      </w:r>
    </w:p>
    <w:p w14:paraId="659BAF3E" w14:textId="6A7EDFC7" w:rsidR="005D3A3B" w:rsidRDefault="009E0C6E" w:rsidP="0026544E">
      <w:pPr>
        <w:pStyle w:val="BodyText"/>
        <w:rPr>
          <w:u w:val="single"/>
          <w:lang w:val="en-US"/>
        </w:rPr>
      </w:pPr>
      <w:r w:rsidRPr="009E0C6E">
        <w:rPr>
          <w:u w:val="single"/>
          <w:lang w:val="en-US"/>
        </w:rPr>
        <w:t>1</w:t>
      </w:r>
      <w:r>
        <w:rPr>
          <w:u w:val="single"/>
          <w:lang w:val="en-US"/>
        </w:rPr>
        <w:t>66</w:t>
      </w:r>
      <w:r w:rsidR="005D3A3B" w:rsidRPr="009E0C6E">
        <w:rPr>
          <w:u w:val="single"/>
          <w:lang w:val="en-US"/>
        </w:rPr>
        <w:t xml:space="preserve"> Remaining with tests within a taxonomic distance of </w:t>
      </w:r>
      <w:r>
        <w:rPr>
          <w:u w:val="single"/>
          <w:lang w:val="en-US"/>
        </w:rPr>
        <w:t>&lt;= 4</w:t>
      </w:r>
    </w:p>
    <w:p w14:paraId="7CE3C8C6" w14:textId="77777777" w:rsidR="009E0C6E" w:rsidRDefault="009E0C6E" w:rsidP="0026544E">
      <w:pPr>
        <w:pStyle w:val="BodyText"/>
        <w:rPr>
          <w:u w:val="single"/>
          <w:lang w:val="en-US"/>
        </w:rPr>
      </w:pPr>
    </w:p>
    <w:p w14:paraId="3E3EC942" w14:textId="77777777" w:rsidR="009E0C6E" w:rsidRPr="009E0C6E" w:rsidRDefault="009E0C6E" w:rsidP="0026544E">
      <w:pPr>
        <w:pStyle w:val="BodyText"/>
        <w:rPr>
          <w:u w:val="single"/>
          <w:lang w:val="en-US"/>
        </w:rPr>
      </w:pPr>
    </w:p>
    <w:p w14:paraId="7833A6E9" w14:textId="77777777" w:rsidR="005D3A3B" w:rsidRDefault="005D3A3B" w:rsidP="0026544E">
      <w:pPr>
        <w:pStyle w:val="BodyText"/>
        <w:rPr>
          <w:lang w:val="en-US"/>
        </w:rPr>
      </w:pPr>
    </w:p>
    <w:p w14:paraId="1FD7A545" w14:textId="77777777" w:rsidR="001D7016" w:rsidRPr="00902CE5" w:rsidRDefault="001D7016" w:rsidP="0026544E">
      <w:pPr>
        <w:pStyle w:val="BodyText"/>
        <w:rPr>
          <w:lang w:val="en-US"/>
        </w:rPr>
      </w:pPr>
    </w:p>
    <w:p w14:paraId="0813A5F0" w14:textId="77777777" w:rsidR="00902CE5" w:rsidRPr="00902CE5" w:rsidRDefault="00902CE5" w:rsidP="00902CE5">
      <w:pPr>
        <w:pStyle w:val="BodyText"/>
      </w:pPr>
      <w:r w:rsidRPr="00902CE5">
        <w:t>## Inclusion and Exclusion Criteria</w:t>
      </w:r>
    </w:p>
    <w:p w14:paraId="74D1AC72" w14:textId="77777777" w:rsidR="00902CE5" w:rsidRPr="00902CE5" w:rsidRDefault="00902CE5" w:rsidP="00902CE5">
      <w:pPr>
        <w:pStyle w:val="BodyText"/>
      </w:pPr>
      <w:r w:rsidRPr="00902CE5">
        <w:t>## Data Extraction</w:t>
      </w:r>
    </w:p>
    <w:p w14:paraId="2AD17D76" w14:textId="77777777" w:rsidR="00902CE5" w:rsidRPr="00902CE5" w:rsidRDefault="00902CE5" w:rsidP="00902CE5">
      <w:pPr>
        <w:pStyle w:val="BodyText"/>
      </w:pPr>
      <w:r w:rsidRPr="00902CE5">
        <w:t>## Data Synthesis and Analysis</w:t>
      </w:r>
    </w:p>
    <w:p w14:paraId="41C6EEDC" w14:textId="77777777" w:rsidR="00902CE5" w:rsidRPr="00902CE5" w:rsidRDefault="00902CE5" w:rsidP="00902CE5">
      <w:pPr>
        <w:pStyle w:val="BodyText"/>
      </w:pPr>
    </w:p>
    <w:p w14:paraId="07C64358" w14:textId="77777777" w:rsidR="00902CE5" w:rsidRPr="00902CE5" w:rsidRDefault="00902CE5" w:rsidP="00902CE5">
      <w:pPr>
        <w:pStyle w:val="BodyText"/>
      </w:pPr>
      <w:r w:rsidRPr="00902CE5">
        <w:t># Results</w:t>
      </w:r>
    </w:p>
    <w:p w14:paraId="5C123D24" w14:textId="77777777" w:rsidR="00902CE5" w:rsidRPr="00902CE5" w:rsidRDefault="00902CE5" w:rsidP="00902CE5">
      <w:pPr>
        <w:pStyle w:val="BodyText"/>
      </w:pPr>
      <w:r w:rsidRPr="00902CE5">
        <w:t>## Descriptive Analysis</w:t>
      </w:r>
    </w:p>
    <w:p w14:paraId="42C0746E" w14:textId="77777777" w:rsidR="00902CE5" w:rsidRPr="00902CE5" w:rsidRDefault="00902CE5" w:rsidP="00902CE5">
      <w:pPr>
        <w:pStyle w:val="BodyText"/>
      </w:pPr>
      <w:r w:rsidRPr="00902CE5">
        <w:t>## Comparative Analysis</w:t>
      </w:r>
    </w:p>
    <w:p w14:paraId="6C3F7E71" w14:textId="77777777" w:rsidR="00902CE5" w:rsidRPr="00902CE5" w:rsidRDefault="00902CE5" w:rsidP="00902CE5">
      <w:pPr>
        <w:pStyle w:val="BodyText"/>
      </w:pPr>
      <w:r w:rsidRPr="00902CE5">
        <w:t>## Meta-Analytic Findings</w:t>
      </w:r>
    </w:p>
    <w:p w14:paraId="5AE2B720" w14:textId="77777777" w:rsidR="00902CE5" w:rsidRPr="00902CE5" w:rsidRDefault="00902CE5" w:rsidP="00902CE5">
      <w:pPr>
        <w:pStyle w:val="BodyText"/>
      </w:pPr>
    </w:p>
    <w:p w14:paraId="46982D0D" w14:textId="77777777" w:rsidR="00902CE5" w:rsidRPr="00902CE5" w:rsidRDefault="00902CE5" w:rsidP="00902CE5">
      <w:pPr>
        <w:pStyle w:val="BodyText"/>
      </w:pPr>
      <w:r w:rsidRPr="00902CE5">
        <w:t># Discussion</w:t>
      </w:r>
    </w:p>
    <w:p w14:paraId="5705312D" w14:textId="77777777" w:rsidR="00902CE5" w:rsidRPr="00902CE5" w:rsidRDefault="00902CE5" w:rsidP="00902CE5">
      <w:pPr>
        <w:pStyle w:val="BodyText"/>
      </w:pPr>
      <w:r w:rsidRPr="00902CE5">
        <w:t>## Synthesized Findings</w:t>
      </w:r>
    </w:p>
    <w:p w14:paraId="7D3C62EF" w14:textId="77777777" w:rsidR="00902CE5" w:rsidRPr="00902CE5" w:rsidRDefault="00902CE5" w:rsidP="00902CE5">
      <w:pPr>
        <w:pStyle w:val="BodyText"/>
      </w:pPr>
      <w:r w:rsidRPr="00902CE5">
        <w:t>## Limitations</w:t>
      </w:r>
    </w:p>
    <w:p w14:paraId="10AC77FE" w14:textId="77777777" w:rsidR="00902CE5" w:rsidRPr="00902CE5" w:rsidRDefault="00902CE5" w:rsidP="00902CE5">
      <w:pPr>
        <w:pStyle w:val="BodyText"/>
      </w:pPr>
      <w:r w:rsidRPr="00902CE5">
        <w:t>## Implications and Recommendations</w:t>
      </w:r>
    </w:p>
    <w:p w14:paraId="438406D7" w14:textId="77777777" w:rsidR="00902CE5" w:rsidRPr="00902CE5" w:rsidRDefault="00902CE5" w:rsidP="00902CE5">
      <w:pPr>
        <w:pStyle w:val="BodyText"/>
      </w:pPr>
    </w:p>
    <w:p w14:paraId="3B074F75" w14:textId="77777777" w:rsidR="00902CE5" w:rsidRPr="00902CE5" w:rsidRDefault="00902CE5" w:rsidP="00902CE5">
      <w:pPr>
        <w:pStyle w:val="BodyText"/>
      </w:pPr>
      <w:r w:rsidRPr="00902CE5">
        <w:t># Conclusions</w:t>
      </w:r>
    </w:p>
    <w:p w14:paraId="227FFDD1" w14:textId="77777777" w:rsidR="00902CE5" w:rsidRPr="00902CE5" w:rsidRDefault="00902CE5" w:rsidP="00902CE5">
      <w:pPr>
        <w:pStyle w:val="BodyText"/>
      </w:pPr>
    </w:p>
    <w:p w14:paraId="23390B40" w14:textId="77777777" w:rsidR="00902CE5" w:rsidRPr="00902CE5" w:rsidRDefault="00902CE5" w:rsidP="00902CE5">
      <w:pPr>
        <w:pStyle w:val="BodyText"/>
      </w:pPr>
      <w:r w:rsidRPr="00902CE5">
        <w:t># Acknowledgements</w:t>
      </w:r>
    </w:p>
    <w:p w14:paraId="5E71654C" w14:textId="77777777" w:rsidR="00902CE5" w:rsidRPr="00902CE5" w:rsidRDefault="00902CE5" w:rsidP="00902CE5">
      <w:pPr>
        <w:pStyle w:val="BodyText"/>
      </w:pPr>
    </w:p>
    <w:p w14:paraId="3F4806A7" w14:textId="77777777" w:rsidR="00902CE5" w:rsidRPr="00902CE5" w:rsidRDefault="00902CE5" w:rsidP="00902CE5">
      <w:pPr>
        <w:pStyle w:val="BodyText"/>
      </w:pPr>
      <w:r w:rsidRPr="00902CE5">
        <w:t># Supporting Information</w:t>
      </w:r>
    </w:p>
    <w:p w14:paraId="4933F9AD" w14:textId="77777777" w:rsidR="00902CE5" w:rsidRPr="00902CE5" w:rsidRDefault="00902CE5" w:rsidP="00902CE5">
      <w:pPr>
        <w:pStyle w:val="BodyText"/>
      </w:pPr>
    </w:p>
    <w:p w14:paraId="37E57AFE" w14:textId="69FE46D9" w:rsidR="00902CE5" w:rsidRPr="00902CE5" w:rsidRDefault="00902CE5" w:rsidP="00902CE5">
      <w:pPr>
        <w:pStyle w:val="BodyText"/>
        <w:rPr>
          <w:lang w:val="en-US"/>
        </w:rPr>
      </w:pPr>
      <w:r w:rsidRPr="00902CE5">
        <w:rPr>
          <w:lang w:val="en-US"/>
        </w:rPr>
        <w:t># References</w:t>
      </w:r>
    </w:p>
    <w:p w14:paraId="41946B68" w14:textId="77777777" w:rsidR="00763639" w:rsidRDefault="00763639" w:rsidP="005E693D">
      <w:pPr>
        <w:pStyle w:val="tablenotes"/>
      </w:pPr>
    </w:p>
    <w:p w14:paraId="75E94327" w14:textId="77777777" w:rsidR="00423182" w:rsidRDefault="008268ED" w:rsidP="00AF27DA">
      <w:pPr>
        <w:pStyle w:val="Heading1"/>
      </w:pPr>
      <w:bookmarkStart w:id="16" w:name="_Toc508265771"/>
      <w:r>
        <w:lastRenderedPageBreak/>
        <w:t>References</w:t>
      </w:r>
      <w:bookmarkEnd w:id="16"/>
    </w:p>
    <w:p w14:paraId="3A17DB62" w14:textId="77777777" w:rsidR="001B039E" w:rsidRPr="0098224F" w:rsidRDefault="001B039E" w:rsidP="0098224F">
      <w:pPr>
        <w:pStyle w:val="BodyText"/>
        <w:rPr>
          <w:b/>
          <w:bCs/>
        </w:rPr>
      </w:pPr>
      <w:r w:rsidRPr="0098224F">
        <w:rPr>
          <w:b/>
          <w:bCs/>
        </w:rPr>
        <w:t>Journal</w:t>
      </w:r>
    </w:p>
    <w:p w14:paraId="40481B10" w14:textId="77777777" w:rsidR="009C6859" w:rsidRDefault="009C6859" w:rsidP="00A801AF">
      <w:pPr>
        <w:pStyle w:val="ReferenceList"/>
      </w:pPr>
      <w:proofErr w:type="spellStart"/>
      <w:r w:rsidRPr="001B039E">
        <w:t>Bagchi</w:t>
      </w:r>
      <w:proofErr w:type="spellEnd"/>
      <w:r w:rsidRPr="001B039E">
        <w:t>, A.</w:t>
      </w:r>
      <w:r w:rsidR="00C55B69" w:rsidRPr="001B039E">
        <w:t xml:space="preserve"> 1996.</w:t>
      </w:r>
      <w:r w:rsidRPr="001B039E">
        <w:t xml:space="preserve"> </w:t>
      </w:r>
      <w:r w:rsidR="001634D9">
        <w:t>“</w:t>
      </w:r>
      <w:r w:rsidRPr="001B039E">
        <w:t xml:space="preserve">Conflicting Nationalisms: The </w:t>
      </w:r>
      <w:r w:rsidR="00C55B69" w:rsidRPr="001B039E">
        <w:t>V</w:t>
      </w:r>
      <w:r w:rsidRPr="001B039E">
        <w:t xml:space="preserve">oice of the Subaltern in </w:t>
      </w:r>
      <w:proofErr w:type="spellStart"/>
      <w:r w:rsidRPr="001B039E">
        <w:t>Mahasweta</w:t>
      </w:r>
      <w:proofErr w:type="spellEnd"/>
      <w:r w:rsidRPr="001B039E">
        <w:t xml:space="preserve"> Devi's </w:t>
      </w:r>
      <w:proofErr w:type="spellStart"/>
      <w:r w:rsidRPr="001B039E">
        <w:t>Bashai</w:t>
      </w:r>
      <w:proofErr w:type="spellEnd"/>
      <w:r w:rsidRPr="001B039E">
        <w:t xml:space="preserve"> </w:t>
      </w:r>
      <w:proofErr w:type="spellStart"/>
      <w:r w:rsidRPr="001B039E">
        <w:t>Tudu</w:t>
      </w:r>
      <w:proofErr w:type="spellEnd"/>
      <w:r w:rsidRPr="001B039E">
        <w:t>.</w:t>
      </w:r>
      <w:r w:rsidR="001634D9">
        <w:t>”</w:t>
      </w:r>
      <w:r w:rsidRPr="001B039E">
        <w:t xml:space="preserve"> </w:t>
      </w:r>
      <w:r w:rsidRPr="001B039E">
        <w:rPr>
          <w:i/>
        </w:rPr>
        <w:t>Tulsa Studies in Women's Literature</w:t>
      </w:r>
      <w:r w:rsidRPr="001B039E">
        <w:t xml:space="preserve"> 15</w:t>
      </w:r>
      <w:r w:rsidR="00C55B69" w:rsidRPr="001B039E">
        <w:t>(</w:t>
      </w:r>
      <w:r w:rsidRPr="001B039E">
        <w:t>1</w:t>
      </w:r>
      <w:r w:rsidR="00C55B69" w:rsidRPr="001B039E">
        <w:t>):41–</w:t>
      </w:r>
      <w:r w:rsidRPr="001B039E">
        <w:t>50.</w:t>
      </w:r>
    </w:p>
    <w:p w14:paraId="29431433" w14:textId="77777777" w:rsidR="008268ED" w:rsidRDefault="001B039E" w:rsidP="001B039E">
      <w:pPr>
        <w:pStyle w:val="ReferenceList"/>
      </w:pPr>
      <w:r>
        <w:t>Glass, J.</w:t>
      </w:r>
      <w:r w:rsidRPr="001B039E">
        <w:t>, and P</w:t>
      </w:r>
      <w:r>
        <w:t>.</w:t>
      </w:r>
      <w:r w:rsidRPr="001B039E">
        <w:t xml:space="preserve"> </w:t>
      </w:r>
      <w:proofErr w:type="spellStart"/>
      <w:r w:rsidRPr="001B039E">
        <w:t>Levchak</w:t>
      </w:r>
      <w:proofErr w:type="spellEnd"/>
      <w:r w:rsidRPr="001B039E">
        <w:t xml:space="preserve">. 2014. “Red States, Blue States, and Divorce: Understanding the Impact of Conservative Protestantism on Regional Variation in Divorce Rates.” </w:t>
      </w:r>
      <w:r w:rsidRPr="001B039E">
        <w:rPr>
          <w:i/>
        </w:rPr>
        <w:t>American Journal of Sociology</w:t>
      </w:r>
      <w:r w:rsidRPr="001B039E">
        <w:t xml:space="preserve"> 119(4):1002–</w:t>
      </w:r>
      <w:r>
        <w:t>10</w:t>
      </w:r>
      <w:r w:rsidRPr="001B039E">
        <w:t xml:space="preserve">46. </w:t>
      </w:r>
      <w:hyperlink r:id="rId16" w:history="1">
        <w:r w:rsidR="00D04A1E" w:rsidRPr="000104B5">
          <w:rPr>
            <w:rStyle w:val="Hyperlink"/>
          </w:rPr>
          <w:t>https://doi.org/10.1086/674703</w:t>
        </w:r>
      </w:hyperlink>
      <w:r w:rsidRPr="001B039E">
        <w:t>.</w:t>
      </w:r>
    </w:p>
    <w:p w14:paraId="0D6AA4C6" w14:textId="77777777" w:rsidR="00D04A1E" w:rsidRDefault="00D04A1E" w:rsidP="00D04A1E">
      <w:pPr>
        <w:pStyle w:val="ReferenceList"/>
      </w:pPr>
      <w:r w:rsidRPr="00D04A1E">
        <w:t>Son, J</w:t>
      </w:r>
      <w:r w:rsidR="00E613C1">
        <w:t>.</w:t>
      </w:r>
      <w:r w:rsidRPr="00D04A1E">
        <w:t>, M</w:t>
      </w:r>
      <w:r w:rsidR="00E613C1">
        <w:t>.</w:t>
      </w:r>
      <w:r w:rsidRPr="00D04A1E">
        <w:t xml:space="preserve"> </w:t>
      </w:r>
      <w:proofErr w:type="spellStart"/>
      <w:r w:rsidRPr="00D04A1E">
        <w:t>Ryoo</w:t>
      </w:r>
      <w:proofErr w:type="spellEnd"/>
      <w:r w:rsidRPr="00D04A1E">
        <w:t>, J</w:t>
      </w:r>
      <w:r w:rsidR="00E613C1">
        <w:t>.</w:t>
      </w:r>
      <w:r w:rsidRPr="00D04A1E">
        <w:t xml:space="preserve"> Jung, and K</w:t>
      </w:r>
      <w:r w:rsidR="00E613C1">
        <w:t>.</w:t>
      </w:r>
      <w:r w:rsidRPr="00D04A1E">
        <w:t xml:space="preserve"> Cho. 2007. </w:t>
      </w:r>
      <w:r>
        <w:t>“</w:t>
      </w:r>
      <w:r w:rsidRPr="00D04A1E">
        <w:t xml:space="preserve">Effects of cadmium, mercury and lead on the survival and instantaneous rate of increase of </w:t>
      </w:r>
      <w:proofErr w:type="spellStart"/>
      <w:r w:rsidRPr="00D04A1E">
        <w:rPr>
          <w:i/>
        </w:rPr>
        <w:t>Paronychiurus</w:t>
      </w:r>
      <w:proofErr w:type="spellEnd"/>
      <w:r w:rsidRPr="00D04A1E">
        <w:rPr>
          <w:i/>
        </w:rPr>
        <w:t xml:space="preserve"> </w:t>
      </w:r>
      <w:proofErr w:type="spellStart"/>
      <w:r w:rsidRPr="00D04A1E">
        <w:rPr>
          <w:i/>
        </w:rPr>
        <w:t>kimi</w:t>
      </w:r>
      <w:proofErr w:type="spellEnd"/>
      <w:r w:rsidRPr="00D04A1E">
        <w:t xml:space="preserve"> (Lee) (Collembola)</w:t>
      </w:r>
      <w:r w:rsidR="00763639">
        <w:t>.</w:t>
      </w:r>
      <w:r>
        <w:t>”</w:t>
      </w:r>
      <w:r w:rsidRPr="00D04A1E">
        <w:t xml:space="preserve"> </w:t>
      </w:r>
      <w:r w:rsidRPr="00D04A1E">
        <w:rPr>
          <w:i/>
        </w:rPr>
        <w:t>Appl</w:t>
      </w:r>
      <w:r w:rsidR="001F1545">
        <w:rPr>
          <w:i/>
        </w:rPr>
        <w:t>ied</w:t>
      </w:r>
      <w:r w:rsidRPr="00D04A1E">
        <w:rPr>
          <w:i/>
        </w:rPr>
        <w:t xml:space="preserve"> Soil </w:t>
      </w:r>
      <w:r w:rsidR="001F1545">
        <w:rPr>
          <w:i/>
        </w:rPr>
        <w:t xml:space="preserve">and </w:t>
      </w:r>
      <w:r w:rsidRPr="00D04A1E">
        <w:rPr>
          <w:i/>
        </w:rPr>
        <w:t>Ecol</w:t>
      </w:r>
      <w:r w:rsidR="001F1545">
        <w:rPr>
          <w:i/>
        </w:rPr>
        <w:t>ogy</w:t>
      </w:r>
      <w:r w:rsidRPr="00D04A1E">
        <w:t xml:space="preserve"> 35:404–411.</w:t>
      </w:r>
    </w:p>
    <w:p w14:paraId="4F3FF4E7" w14:textId="77777777" w:rsidR="0098224F" w:rsidRDefault="0098224F" w:rsidP="0098224F">
      <w:pPr>
        <w:pStyle w:val="BodyText"/>
        <w:rPr>
          <w:b/>
          <w:bCs/>
        </w:rPr>
      </w:pPr>
      <w:r>
        <w:rPr>
          <w:b/>
          <w:bCs/>
        </w:rPr>
        <w:t>Report</w:t>
      </w:r>
      <w:r w:rsidR="008D1C04">
        <w:rPr>
          <w:b/>
          <w:bCs/>
        </w:rPr>
        <w:t>s</w:t>
      </w:r>
    </w:p>
    <w:p w14:paraId="63A32BDD" w14:textId="77777777" w:rsidR="0098224F" w:rsidRDefault="008D1C04" w:rsidP="0098224F">
      <w:pPr>
        <w:pStyle w:val="ReferenceList"/>
      </w:pPr>
      <w:r w:rsidRPr="008D1C04">
        <w:t xml:space="preserve">USEPA. 2005. </w:t>
      </w:r>
      <w:r w:rsidRPr="008D1C04">
        <w:rPr>
          <w:i/>
        </w:rPr>
        <w:t>Human Health Risk Assessment Protocol for Hazardous Waste Combustion Facilities</w:t>
      </w:r>
      <w:r w:rsidRPr="008D1C04">
        <w:t xml:space="preserve">. Final. </w:t>
      </w:r>
      <w:r>
        <w:t xml:space="preserve">United States Environmental Protection Agency, </w:t>
      </w:r>
      <w:r w:rsidRPr="008D1C04">
        <w:t>Office of Solid Waste and Em</w:t>
      </w:r>
      <w:r>
        <w:t xml:space="preserve">ergency Response. </w:t>
      </w:r>
      <w:r w:rsidRPr="008D1C04">
        <w:t>EPA-530-R-05-006</w:t>
      </w:r>
      <w:r>
        <w:t>. September</w:t>
      </w:r>
      <w:r w:rsidRPr="008D1C04">
        <w:t>.</w:t>
      </w:r>
    </w:p>
    <w:p w14:paraId="05D6B759" w14:textId="77777777" w:rsidR="008D1C04" w:rsidRDefault="008D1C04" w:rsidP="0098224F">
      <w:pPr>
        <w:pStyle w:val="ReferenceList"/>
      </w:pPr>
      <w:r w:rsidRPr="008D1C04">
        <w:t xml:space="preserve">USEPA. 2005. </w:t>
      </w:r>
      <w:r w:rsidRPr="008D1C04">
        <w:rPr>
          <w:i/>
        </w:rPr>
        <w:t>Guidelines for Carcinogen Risk Assessment</w:t>
      </w:r>
      <w:r w:rsidRPr="008D1C04">
        <w:t>. United States Environmental Protection Agency, Risk Assessment Forum, Washington, DC. EPA/630/P-03/001B. March.</w:t>
      </w:r>
    </w:p>
    <w:p w14:paraId="194480B0" w14:textId="77777777" w:rsidR="000C4F5D" w:rsidRDefault="000C4F5D" w:rsidP="00D04A1E">
      <w:pPr>
        <w:pStyle w:val="ReferenceList"/>
      </w:pPr>
    </w:p>
    <w:p w14:paraId="7409B1FB" w14:textId="77777777" w:rsidR="000C4F5D" w:rsidRPr="000C4F5D" w:rsidRDefault="000C4F5D" w:rsidP="000C4F5D">
      <w:pPr>
        <w:rPr>
          <w:lang w:val="en"/>
        </w:rPr>
      </w:pPr>
    </w:p>
    <w:p w14:paraId="32FDE66A" w14:textId="77777777" w:rsidR="00D04A1E" w:rsidRPr="000C4F5D" w:rsidRDefault="00D04A1E" w:rsidP="000C4F5D">
      <w:pPr>
        <w:tabs>
          <w:tab w:val="clear" w:pos="950"/>
          <w:tab w:val="left" w:pos="6105"/>
        </w:tabs>
        <w:rPr>
          <w:lang w:val="en"/>
        </w:rPr>
        <w:sectPr w:rsidR="00D04A1E" w:rsidRPr="000C4F5D" w:rsidSect="004719CB">
          <w:footerReference w:type="default" r:id="rId17"/>
          <w:pgSz w:w="12240" w:h="15840" w:code="1"/>
          <w:pgMar w:top="1872" w:right="1440" w:bottom="1440" w:left="1440" w:header="720" w:footer="720" w:gutter="0"/>
          <w:pgNumType w:start="1"/>
          <w:cols w:space="720"/>
          <w:docGrid w:linePitch="360"/>
        </w:sectPr>
      </w:pPr>
    </w:p>
    <w:p w14:paraId="524439D1" w14:textId="77777777" w:rsidR="00385AFD" w:rsidRDefault="00385AFD" w:rsidP="006D24B1">
      <w:pPr>
        <w:pStyle w:val="Flysheet"/>
      </w:pPr>
      <w:r w:rsidRPr="00424311">
        <w:lastRenderedPageBreak/>
        <w:t>APPENDIX A</w:t>
      </w:r>
    </w:p>
    <w:p w14:paraId="1E6AF91E" w14:textId="77777777" w:rsidR="00385AFD" w:rsidRDefault="00BE1EDA" w:rsidP="005A2E63">
      <w:pPr>
        <w:pStyle w:val="AppendixTitle"/>
      </w:pPr>
      <w:r>
        <w:t>Title</w:t>
      </w:r>
    </w:p>
    <w:sectPr w:rsidR="00385AFD" w:rsidSect="004719CB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872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7AE7" w14:textId="77777777" w:rsidR="00897F56" w:rsidRDefault="00897F56">
      <w:r>
        <w:separator/>
      </w:r>
    </w:p>
  </w:endnote>
  <w:endnote w:type="continuationSeparator" w:id="0">
    <w:p w14:paraId="49250969" w14:textId="77777777" w:rsidR="00897F56" w:rsidRDefault="0089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DED9" w14:textId="77777777" w:rsidR="00B74565" w:rsidRDefault="005A2E63" w:rsidP="007E66A3">
    <w:pPr>
      <w:pStyle w:val="Footer"/>
    </w:pPr>
    <w:r>
      <w:t>Type Document Title Here</w:t>
    </w:r>
    <w:r w:rsidR="00B74565">
      <w:tab/>
    </w:r>
    <w:r w:rsidR="00B74565">
      <w:rPr>
        <w:rStyle w:val="PageNumber"/>
      </w:rPr>
      <w:fldChar w:fldCharType="begin"/>
    </w:r>
    <w:r w:rsidR="00B74565">
      <w:rPr>
        <w:rStyle w:val="PageNumber"/>
      </w:rPr>
      <w:instrText xml:space="preserve"> PAGE </w:instrText>
    </w:r>
    <w:r w:rsidR="00B74565">
      <w:rPr>
        <w:rStyle w:val="PageNumber"/>
      </w:rPr>
      <w:fldChar w:fldCharType="separate"/>
    </w:r>
    <w:r w:rsidR="00CC5CE8">
      <w:rPr>
        <w:rStyle w:val="PageNumber"/>
        <w:noProof/>
      </w:rPr>
      <w:t>iii</w:t>
    </w:r>
    <w:r w:rsidR="00B74565">
      <w:rPr>
        <w:rStyle w:val="PageNumber"/>
      </w:rPr>
      <w:fldChar w:fldCharType="end"/>
    </w:r>
    <w:r w:rsidR="00B74565">
      <w:tab/>
    </w:r>
    <w:r w:rsidR="006D6E26">
      <w:t>Month Day</w:t>
    </w:r>
    <w:r w:rsidR="00B74565">
      <w:t xml:space="preserve">, </w:t>
    </w:r>
    <w:r w:rsidR="006D6E26"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6A6C" w14:textId="77777777" w:rsidR="00C55B69" w:rsidRPr="007E66A3" w:rsidRDefault="005A2E63" w:rsidP="007E66A3">
    <w:pPr>
      <w:pStyle w:val="Footer"/>
    </w:pPr>
    <w:r w:rsidRPr="007E66A3">
      <w:t>Type Document Title Here</w:t>
    </w:r>
    <w:r w:rsidR="00C55B69" w:rsidRPr="007E66A3">
      <w:tab/>
    </w:r>
    <w:r w:rsidR="00280E8A" w:rsidRPr="007E66A3">
      <w:fldChar w:fldCharType="begin"/>
    </w:r>
    <w:r w:rsidR="00280E8A" w:rsidRPr="007E66A3">
      <w:instrText xml:space="preserve"> PAGE  \* Arabic  \* MERGEFORMAT </w:instrText>
    </w:r>
    <w:r w:rsidR="00280E8A" w:rsidRPr="007E66A3">
      <w:fldChar w:fldCharType="separate"/>
    </w:r>
    <w:r w:rsidR="00CC5CE8">
      <w:rPr>
        <w:noProof/>
      </w:rPr>
      <w:t>6</w:t>
    </w:r>
    <w:r w:rsidR="00280E8A" w:rsidRPr="007E66A3">
      <w:fldChar w:fldCharType="end"/>
    </w:r>
    <w:r w:rsidR="00C55B69" w:rsidRPr="007E66A3">
      <w:tab/>
    </w:r>
    <w:r w:rsidR="006D6E26" w:rsidRPr="007E66A3">
      <w:t>Month Day,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7021" w14:textId="77777777" w:rsidR="00C55B69" w:rsidRDefault="00864172" w:rsidP="007E66A3">
    <w:pPr>
      <w:pStyle w:val="Footer"/>
    </w:pPr>
    <w:r>
      <w:t>Type Document Title Here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D78B" w14:textId="77777777" w:rsidR="00C55B69" w:rsidRDefault="00C55B69" w:rsidP="007E66A3">
    <w:pPr>
      <w:pStyle w:val="Footer"/>
    </w:pPr>
  </w:p>
  <w:p w14:paraId="063CB628" w14:textId="77777777" w:rsidR="00C55B69" w:rsidRDefault="00C55B69" w:rsidP="007E66A3">
    <w:pPr>
      <w:pStyle w:val="Footer"/>
    </w:pPr>
  </w:p>
  <w:p w14:paraId="6224DB05" w14:textId="0A662BE0" w:rsidR="00C55B69" w:rsidRDefault="00C55B69" w:rsidP="007E66A3">
    <w:pPr>
      <w:pStyle w:val="Footer"/>
    </w:pPr>
    <w:r>
      <w:t>ME0101-01/</w:t>
    </w:r>
    <w:fldSimple w:instr=" FILENAME  \* MERGEFORMAT ">
      <w:r w:rsidR="00BF26F8">
        <w:rPr>
          <w:noProof/>
        </w:rPr>
        <w:t>Document1</w:t>
      </w:r>
    </w:fldSimple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</w:t>
    </w:r>
    <w:r>
      <w:rPr>
        <w:rStyle w:val="PageNumber"/>
        <w:sz w:val="20"/>
      </w:rPr>
      <w:fldChar w:fldCharType="end"/>
    </w:r>
    <w:r>
      <w:tab/>
    </w:r>
    <w:r>
      <w:rPr>
        <w:spacing w:val="-2"/>
      </w:rPr>
      <w:fldChar w:fldCharType="begin"/>
    </w:r>
    <w:r>
      <w:rPr>
        <w:spacing w:val="-2"/>
      </w:rPr>
      <w:instrText>date \@ "yy.MM.dd"</w:instrText>
    </w:r>
    <w:r>
      <w:rPr>
        <w:spacing w:val="-2"/>
      </w:rPr>
      <w:fldChar w:fldCharType="separate"/>
    </w:r>
    <w:r w:rsidR="00BF26F8">
      <w:rPr>
        <w:noProof/>
        <w:spacing w:val="-2"/>
      </w:rPr>
      <w:t>23.09.01</w:t>
    </w:r>
    <w:r>
      <w:rPr>
        <w:spacing w:val="-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534CC" w14:textId="77777777" w:rsidR="00897F56" w:rsidRDefault="00897F56">
      <w:r>
        <w:separator/>
      </w:r>
    </w:p>
  </w:footnote>
  <w:footnote w:type="continuationSeparator" w:id="0">
    <w:p w14:paraId="26568B84" w14:textId="77777777" w:rsidR="00897F56" w:rsidRDefault="00897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A4FB" w14:textId="77777777" w:rsidR="00C55B69" w:rsidRDefault="006454BB">
    <w:pPr>
      <w:pStyle w:val="Header"/>
      <w:spacing w:line="240" w:lineRule="auto"/>
    </w:pPr>
    <w:r>
      <w:t>Geosyntec</w:t>
    </w:r>
    <w:r w:rsidR="00C55B69">
      <w:t xml:space="preserve"> Consultants</w:t>
    </w:r>
  </w:p>
  <w:p w14:paraId="512B0A7F" w14:textId="77777777" w:rsidR="00C55B69" w:rsidRDefault="00C55B69">
    <w:pPr>
      <w:pStyle w:val="Header"/>
      <w:spacing w:line="240" w:lineRule="auto"/>
    </w:pPr>
  </w:p>
  <w:p w14:paraId="7B3E97C1" w14:textId="77777777" w:rsidR="00C55B69" w:rsidRDefault="00C55B69">
    <w:pPr>
      <w:pStyle w:val="Header"/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2976" w14:textId="7770DFFF" w:rsidR="00B74565" w:rsidRPr="00C9317E" w:rsidRDefault="00B74565" w:rsidP="0032224B">
    <w:pPr>
      <w:pStyle w:val="Header"/>
      <w:jc w:val="left"/>
    </w:pPr>
    <w:r w:rsidRPr="00C86F5A">
      <w:rPr>
        <w:rFonts w:ascii="Arial" w:hAnsi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38466A1B" wp14:editId="00614F26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1085647" cy="341688"/>
          <wp:effectExtent l="0" t="0" r="63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-Color_Geosyntec_logo-notag-v9-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647" cy="341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5F5E6C" w14:textId="77777777" w:rsidR="00B74565" w:rsidRDefault="00B74565">
    <w:pPr>
      <w:pStyle w:val="Header"/>
    </w:pPr>
  </w:p>
  <w:p w14:paraId="78B624CE" w14:textId="77777777" w:rsidR="00B74565" w:rsidRDefault="00B74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6383" w14:textId="77777777" w:rsidR="00C55B69" w:rsidRPr="005A2E63" w:rsidRDefault="00C55B69" w:rsidP="005A2E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9396" w14:textId="77777777" w:rsidR="00C55B69" w:rsidRDefault="006454BB">
    <w:pPr>
      <w:pStyle w:val="Header"/>
      <w:spacing w:line="240" w:lineRule="auto"/>
    </w:pPr>
    <w:r>
      <w:t>Geosyntec</w:t>
    </w:r>
    <w:r w:rsidR="00C55B69">
      <w:t xml:space="preserve"> Consultants</w:t>
    </w:r>
  </w:p>
  <w:p w14:paraId="6B3BA7D9" w14:textId="77777777" w:rsidR="00C55B69" w:rsidRDefault="00C55B69">
    <w:pPr>
      <w:pStyle w:val="Header"/>
      <w:spacing w:line="240" w:lineRule="auto"/>
    </w:pPr>
  </w:p>
  <w:p w14:paraId="6AA31F2C" w14:textId="77777777" w:rsidR="00C55B69" w:rsidRDefault="00C55B69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BA4E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94846"/>
    <w:multiLevelType w:val="hybridMultilevel"/>
    <w:tmpl w:val="C8E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403A"/>
    <w:multiLevelType w:val="hybridMultilevel"/>
    <w:tmpl w:val="58F4DDA6"/>
    <w:lvl w:ilvl="0" w:tplc="99607290">
      <w:start w:val="5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54BEA"/>
    <w:multiLevelType w:val="multilevel"/>
    <w:tmpl w:val="8EFCFD70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1AB117B"/>
    <w:multiLevelType w:val="hybridMultilevel"/>
    <w:tmpl w:val="5F802B50"/>
    <w:lvl w:ilvl="0" w:tplc="2B70BCB6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2472F"/>
    <w:multiLevelType w:val="multilevel"/>
    <w:tmpl w:val="72CC57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6030B34"/>
    <w:multiLevelType w:val="hybridMultilevel"/>
    <w:tmpl w:val="540CE82A"/>
    <w:lvl w:ilvl="0" w:tplc="27788128">
      <w:start w:val="5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9F3"/>
    <w:multiLevelType w:val="hybridMultilevel"/>
    <w:tmpl w:val="4D7052DA"/>
    <w:lvl w:ilvl="0" w:tplc="90A2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10109"/>
    <w:multiLevelType w:val="hybridMultilevel"/>
    <w:tmpl w:val="CA387A2E"/>
    <w:lvl w:ilvl="0" w:tplc="1FE268E4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B2C295C"/>
    <w:multiLevelType w:val="multilevel"/>
    <w:tmpl w:val="2E422A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D3E0C44"/>
    <w:multiLevelType w:val="multilevel"/>
    <w:tmpl w:val="5BA2AF50"/>
    <w:lvl w:ilvl="0">
      <w:start w:val="1"/>
      <w:numFmt w:val="bullet"/>
      <w:pStyle w:val="Bulletlistsecondlevel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E886B22"/>
    <w:multiLevelType w:val="multilevel"/>
    <w:tmpl w:val="104EF8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2" w15:restartNumberingAfterBreak="0">
    <w:nsid w:val="54EF2509"/>
    <w:multiLevelType w:val="hybridMultilevel"/>
    <w:tmpl w:val="E954C9D8"/>
    <w:lvl w:ilvl="0" w:tplc="0B10C2D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7BC64DD"/>
    <w:multiLevelType w:val="multilevel"/>
    <w:tmpl w:val="AC26C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97883">
    <w:abstractNumId w:val="8"/>
  </w:num>
  <w:num w:numId="2" w16cid:durableId="1517693698">
    <w:abstractNumId w:val="5"/>
  </w:num>
  <w:num w:numId="3" w16cid:durableId="1692149518">
    <w:abstractNumId w:val="11"/>
  </w:num>
  <w:num w:numId="4" w16cid:durableId="120001134">
    <w:abstractNumId w:val="12"/>
  </w:num>
  <w:num w:numId="5" w16cid:durableId="1604797074">
    <w:abstractNumId w:val="9"/>
  </w:num>
  <w:num w:numId="6" w16cid:durableId="2137142982">
    <w:abstractNumId w:val="4"/>
  </w:num>
  <w:num w:numId="7" w16cid:durableId="670254025">
    <w:abstractNumId w:val="0"/>
  </w:num>
  <w:num w:numId="8" w16cid:durableId="905652983">
    <w:abstractNumId w:val="3"/>
  </w:num>
  <w:num w:numId="9" w16cid:durableId="1036081720">
    <w:abstractNumId w:val="3"/>
  </w:num>
  <w:num w:numId="10" w16cid:durableId="866483338">
    <w:abstractNumId w:val="3"/>
  </w:num>
  <w:num w:numId="11" w16cid:durableId="109857413">
    <w:abstractNumId w:val="13"/>
  </w:num>
  <w:num w:numId="12" w16cid:durableId="213664417">
    <w:abstractNumId w:val="10"/>
  </w:num>
  <w:num w:numId="13" w16cid:durableId="627584946">
    <w:abstractNumId w:val="4"/>
    <w:lvlOverride w:ilvl="0">
      <w:startOverride w:val="1"/>
    </w:lvlOverride>
  </w:num>
  <w:num w:numId="14" w16cid:durableId="902178799">
    <w:abstractNumId w:val="4"/>
    <w:lvlOverride w:ilvl="0">
      <w:lvl w:ilvl="0" w:tplc="2B70BCB6">
        <w:start w:val="1"/>
        <w:numFmt w:val="decimal"/>
        <w:pStyle w:val="Numberedlist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" w16cid:durableId="672412636">
    <w:abstractNumId w:val="1"/>
  </w:num>
  <w:num w:numId="16" w16cid:durableId="844326417">
    <w:abstractNumId w:val="7"/>
  </w:num>
  <w:num w:numId="17" w16cid:durableId="1697459256">
    <w:abstractNumId w:val="6"/>
  </w:num>
  <w:num w:numId="18" w16cid:durableId="73197463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7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F8"/>
    <w:rsid w:val="000002AB"/>
    <w:rsid w:val="00001ADC"/>
    <w:rsid w:val="00012FCB"/>
    <w:rsid w:val="000145EF"/>
    <w:rsid w:val="00022BB9"/>
    <w:rsid w:val="00024120"/>
    <w:rsid w:val="000521DB"/>
    <w:rsid w:val="00057153"/>
    <w:rsid w:val="00057218"/>
    <w:rsid w:val="00065F0F"/>
    <w:rsid w:val="0007275F"/>
    <w:rsid w:val="00087B08"/>
    <w:rsid w:val="00090527"/>
    <w:rsid w:val="00096A9A"/>
    <w:rsid w:val="000B1E87"/>
    <w:rsid w:val="000C4941"/>
    <w:rsid w:val="000C4F5D"/>
    <w:rsid w:val="000E438A"/>
    <w:rsid w:val="00103EE8"/>
    <w:rsid w:val="00105307"/>
    <w:rsid w:val="0012035C"/>
    <w:rsid w:val="0012655D"/>
    <w:rsid w:val="00126622"/>
    <w:rsid w:val="00127F17"/>
    <w:rsid w:val="001371D4"/>
    <w:rsid w:val="00137559"/>
    <w:rsid w:val="001416C6"/>
    <w:rsid w:val="00151394"/>
    <w:rsid w:val="0015151C"/>
    <w:rsid w:val="00152D6D"/>
    <w:rsid w:val="00155B9B"/>
    <w:rsid w:val="001634D9"/>
    <w:rsid w:val="00163EB4"/>
    <w:rsid w:val="00174ADF"/>
    <w:rsid w:val="00190D4E"/>
    <w:rsid w:val="001A6426"/>
    <w:rsid w:val="001B039E"/>
    <w:rsid w:val="001B218E"/>
    <w:rsid w:val="001C2BEC"/>
    <w:rsid w:val="001C2FB2"/>
    <w:rsid w:val="001C34FD"/>
    <w:rsid w:val="001C5D2F"/>
    <w:rsid w:val="001D03F4"/>
    <w:rsid w:val="001D23E6"/>
    <w:rsid w:val="001D7016"/>
    <w:rsid w:val="001E087C"/>
    <w:rsid w:val="001E71DB"/>
    <w:rsid w:val="001F1545"/>
    <w:rsid w:val="001F25E5"/>
    <w:rsid w:val="001F5373"/>
    <w:rsid w:val="001F6B52"/>
    <w:rsid w:val="00204EF8"/>
    <w:rsid w:val="00213965"/>
    <w:rsid w:val="00215D88"/>
    <w:rsid w:val="00217F0F"/>
    <w:rsid w:val="00226658"/>
    <w:rsid w:val="00237BA1"/>
    <w:rsid w:val="0026544E"/>
    <w:rsid w:val="00265B7E"/>
    <w:rsid w:val="00267F44"/>
    <w:rsid w:val="00270CDB"/>
    <w:rsid w:val="00280E8A"/>
    <w:rsid w:val="002A46A6"/>
    <w:rsid w:val="002B1452"/>
    <w:rsid w:val="002B3DE5"/>
    <w:rsid w:val="002B5AAB"/>
    <w:rsid w:val="002D403B"/>
    <w:rsid w:val="002D4595"/>
    <w:rsid w:val="003012F5"/>
    <w:rsid w:val="00302CA7"/>
    <w:rsid w:val="00302D24"/>
    <w:rsid w:val="0031005A"/>
    <w:rsid w:val="003152F5"/>
    <w:rsid w:val="0032224B"/>
    <w:rsid w:val="00323828"/>
    <w:rsid w:val="00323F05"/>
    <w:rsid w:val="00326471"/>
    <w:rsid w:val="00335A43"/>
    <w:rsid w:val="00337365"/>
    <w:rsid w:val="00355998"/>
    <w:rsid w:val="00355BD3"/>
    <w:rsid w:val="00356856"/>
    <w:rsid w:val="00366613"/>
    <w:rsid w:val="003746F4"/>
    <w:rsid w:val="00385AFD"/>
    <w:rsid w:val="00386EA0"/>
    <w:rsid w:val="00392D35"/>
    <w:rsid w:val="00396FBE"/>
    <w:rsid w:val="003D008C"/>
    <w:rsid w:val="003D1C8A"/>
    <w:rsid w:val="003E0173"/>
    <w:rsid w:val="003F7F1B"/>
    <w:rsid w:val="004224E1"/>
    <w:rsid w:val="00423182"/>
    <w:rsid w:val="00424311"/>
    <w:rsid w:val="00432672"/>
    <w:rsid w:val="0043304C"/>
    <w:rsid w:val="00440F5B"/>
    <w:rsid w:val="00444CC2"/>
    <w:rsid w:val="00450812"/>
    <w:rsid w:val="004719CB"/>
    <w:rsid w:val="004753CB"/>
    <w:rsid w:val="004A12EE"/>
    <w:rsid w:val="004B19E7"/>
    <w:rsid w:val="004C275E"/>
    <w:rsid w:val="004C4813"/>
    <w:rsid w:val="0052268F"/>
    <w:rsid w:val="00523A8A"/>
    <w:rsid w:val="005379DF"/>
    <w:rsid w:val="005438E1"/>
    <w:rsid w:val="00551FC1"/>
    <w:rsid w:val="005631FE"/>
    <w:rsid w:val="00563AF4"/>
    <w:rsid w:val="005809BA"/>
    <w:rsid w:val="00580E1F"/>
    <w:rsid w:val="00581E3D"/>
    <w:rsid w:val="00583C8E"/>
    <w:rsid w:val="0059357C"/>
    <w:rsid w:val="005A03B9"/>
    <w:rsid w:val="005A2E63"/>
    <w:rsid w:val="005B0DA5"/>
    <w:rsid w:val="005B2224"/>
    <w:rsid w:val="005B7960"/>
    <w:rsid w:val="005C3E07"/>
    <w:rsid w:val="005D3A3B"/>
    <w:rsid w:val="005D79E7"/>
    <w:rsid w:val="005E40CB"/>
    <w:rsid w:val="005E6404"/>
    <w:rsid w:val="005E693D"/>
    <w:rsid w:val="005F4003"/>
    <w:rsid w:val="005F5017"/>
    <w:rsid w:val="00621A17"/>
    <w:rsid w:val="00626701"/>
    <w:rsid w:val="006454BB"/>
    <w:rsid w:val="00653E93"/>
    <w:rsid w:val="00664BD1"/>
    <w:rsid w:val="00670463"/>
    <w:rsid w:val="00671697"/>
    <w:rsid w:val="006717EE"/>
    <w:rsid w:val="00677171"/>
    <w:rsid w:val="00683F31"/>
    <w:rsid w:val="006C0CA2"/>
    <w:rsid w:val="006D0135"/>
    <w:rsid w:val="006D24B1"/>
    <w:rsid w:val="006D6E26"/>
    <w:rsid w:val="006E5628"/>
    <w:rsid w:val="0070507B"/>
    <w:rsid w:val="0072294E"/>
    <w:rsid w:val="00726F14"/>
    <w:rsid w:val="0072758E"/>
    <w:rsid w:val="00733C2D"/>
    <w:rsid w:val="00734942"/>
    <w:rsid w:val="00736F5C"/>
    <w:rsid w:val="00743870"/>
    <w:rsid w:val="00756485"/>
    <w:rsid w:val="00756E45"/>
    <w:rsid w:val="00760B0D"/>
    <w:rsid w:val="00763639"/>
    <w:rsid w:val="00777C1F"/>
    <w:rsid w:val="00782795"/>
    <w:rsid w:val="00783072"/>
    <w:rsid w:val="00783EC1"/>
    <w:rsid w:val="00787078"/>
    <w:rsid w:val="00792A6A"/>
    <w:rsid w:val="00797F6F"/>
    <w:rsid w:val="007A7693"/>
    <w:rsid w:val="007B0353"/>
    <w:rsid w:val="007B25E4"/>
    <w:rsid w:val="007B6AA3"/>
    <w:rsid w:val="007C563F"/>
    <w:rsid w:val="007D5A55"/>
    <w:rsid w:val="007E66A3"/>
    <w:rsid w:val="007F20DA"/>
    <w:rsid w:val="007F2B51"/>
    <w:rsid w:val="007F696D"/>
    <w:rsid w:val="0080263C"/>
    <w:rsid w:val="00803350"/>
    <w:rsid w:val="00807B06"/>
    <w:rsid w:val="0081319C"/>
    <w:rsid w:val="00815679"/>
    <w:rsid w:val="008268ED"/>
    <w:rsid w:val="008269B1"/>
    <w:rsid w:val="0083350E"/>
    <w:rsid w:val="00857F63"/>
    <w:rsid w:val="00864172"/>
    <w:rsid w:val="00867DBF"/>
    <w:rsid w:val="00881E17"/>
    <w:rsid w:val="008852A0"/>
    <w:rsid w:val="00885EBE"/>
    <w:rsid w:val="00897F56"/>
    <w:rsid w:val="008A258E"/>
    <w:rsid w:val="008B261D"/>
    <w:rsid w:val="008B64A2"/>
    <w:rsid w:val="008B7139"/>
    <w:rsid w:val="008D1C04"/>
    <w:rsid w:val="008D5547"/>
    <w:rsid w:val="008D6A46"/>
    <w:rsid w:val="008E4125"/>
    <w:rsid w:val="008F1629"/>
    <w:rsid w:val="008F54BD"/>
    <w:rsid w:val="008F64AE"/>
    <w:rsid w:val="008F6E6D"/>
    <w:rsid w:val="00902CE5"/>
    <w:rsid w:val="0091176A"/>
    <w:rsid w:val="00917138"/>
    <w:rsid w:val="009200CC"/>
    <w:rsid w:val="009368AB"/>
    <w:rsid w:val="00943B05"/>
    <w:rsid w:val="0095595C"/>
    <w:rsid w:val="0096029E"/>
    <w:rsid w:val="00963DC5"/>
    <w:rsid w:val="00967F62"/>
    <w:rsid w:val="009735A1"/>
    <w:rsid w:val="00975BE1"/>
    <w:rsid w:val="00975E6E"/>
    <w:rsid w:val="0098224F"/>
    <w:rsid w:val="00982C16"/>
    <w:rsid w:val="009835BA"/>
    <w:rsid w:val="009845F4"/>
    <w:rsid w:val="00984D48"/>
    <w:rsid w:val="00990535"/>
    <w:rsid w:val="00990E49"/>
    <w:rsid w:val="009915AF"/>
    <w:rsid w:val="00997280"/>
    <w:rsid w:val="009A07C3"/>
    <w:rsid w:val="009A0E79"/>
    <w:rsid w:val="009A127D"/>
    <w:rsid w:val="009A34B6"/>
    <w:rsid w:val="009C44A3"/>
    <w:rsid w:val="009C6859"/>
    <w:rsid w:val="009D51F5"/>
    <w:rsid w:val="009E0C6E"/>
    <w:rsid w:val="009F046D"/>
    <w:rsid w:val="009F3EB9"/>
    <w:rsid w:val="009F7B6E"/>
    <w:rsid w:val="00A03AA9"/>
    <w:rsid w:val="00A33F84"/>
    <w:rsid w:val="00A67829"/>
    <w:rsid w:val="00A70C04"/>
    <w:rsid w:val="00A73F22"/>
    <w:rsid w:val="00A801AF"/>
    <w:rsid w:val="00A81FF6"/>
    <w:rsid w:val="00AA4972"/>
    <w:rsid w:val="00AA6EAA"/>
    <w:rsid w:val="00AB7852"/>
    <w:rsid w:val="00AE6180"/>
    <w:rsid w:val="00AF2141"/>
    <w:rsid w:val="00AF27DA"/>
    <w:rsid w:val="00AF424F"/>
    <w:rsid w:val="00AF6BAC"/>
    <w:rsid w:val="00B03A8B"/>
    <w:rsid w:val="00B1141B"/>
    <w:rsid w:val="00B14481"/>
    <w:rsid w:val="00B26045"/>
    <w:rsid w:val="00B46233"/>
    <w:rsid w:val="00B5108F"/>
    <w:rsid w:val="00B5548B"/>
    <w:rsid w:val="00B62C3C"/>
    <w:rsid w:val="00B63678"/>
    <w:rsid w:val="00B74565"/>
    <w:rsid w:val="00B80F9F"/>
    <w:rsid w:val="00B95FB6"/>
    <w:rsid w:val="00BA09CE"/>
    <w:rsid w:val="00BA6B7A"/>
    <w:rsid w:val="00BB5B6C"/>
    <w:rsid w:val="00BC0A2C"/>
    <w:rsid w:val="00BE1EDA"/>
    <w:rsid w:val="00BE3505"/>
    <w:rsid w:val="00BE7396"/>
    <w:rsid w:val="00BF26F8"/>
    <w:rsid w:val="00C0448B"/>
    <w:rsid w:val="00C06A79"/>
    <w:rsid w:val="00C2658B"/>
    <w:rsid w:val="00C26D7D"/>
    <w:rsid w:val="00C310A8"/>
    <w:rsid w:val="00C337B3"/>
    <w:rsid w:val="00C406C6"/>
    <w:rsid w:val="00C55B69"/>
    <w:rsid w:val="00C643C1"/>
    <w:rsid w:val="00C64788"/>
    <w:rsid w:val="00C659A4"/>
    <w:rsid w:val="00C6778D"/>
    <w:rsid w:val="00C71976"/>
    <w:rsid w:val="00C86F5A"/>
    <w:rsid w:val="00C9317E"/>
    <w:rsid w:val="00CA1EA0"/>
    <w:rsid w:val="00CB36A3"/>
    <w:rsid w:val="00CC5CE8"/>
    <w:rsid w:val="00CE436B"/>
    <w:rsid w:val="00CF4ECF"/>
    <w:rsid w:val="00CF6082"/>
    <w:rsid w:val="00D04A1E"/>
    <w:rsid w:val="00D15211"/>
    <w:rsid w:val="00D228BE"/>
    <w:rsid w:val="00D237DE"/>
    <w:rsid w:val="00D37413"/>
    <w:rsid w:val="00D50BB3"/>
    <w:rsid w:val="00D55DF4"/>
    <w:rsid w:val="00D56CE5"/>
    <w:rsid w:val="00D57475"/>
    <w:rsid w:val="00D661E9"/>
    <w:rsid w:val="00D75F85"/>
    <w:rsid w:val="00D77C20"/>
    <w:rsid w:val="00D812A3"/>
    <w:rsid w:val="00DC6BFC"/>
    <w:rsid w:val="00DE05E5"/>
    <w:rsid w:val="00DF567A"/>
    <w:rsid w:val="00DF5C9E"/>
    <w:rsid w:val="00E05E46"/>
    <w:rsid w:val="00E135BB"/>
    <w:rsid w:val="00E47864"/>
    <w:rsid w:val="00E613C1"/>
    <w:rsid w:val="00E92443"/>
    <w:rsid w:val="00EA2035"/>
    <w:rsid w:val="00EA3601"/>
    <w:rsid w:val="00EA60AB"/>
    <w:rsid w:val="00EB09CC"/>
    <w:rsid w:val="00EB5383"/>
    <w:rsid w:val="00EE5043"/>
    <w:rsid w:val="00EF3676"/>
    <w:rsid w:val="00EF6DDF"/>
    <w:rsid w:val="00F03212"/>
    <w:rsid w:val="00F12DA1"/>
    <w:rsid w:val="00F16D28"/>
    <w:rsid w:val="00F26EBF"/>
    <w:rsid w:val="00F42A93"/>
    <w:rsid w:val="00F43974"/>
    <w:rsid w:val="00F4748C"/>
    <w:rsid w:val="00F611E9"/>
    <w:rsid w:val="00F676AA"/>
    <w:rsid w:val="00F719F3"/>
    <w:rsid w:val="00F85F13"/>
    <w:rsid w:val="00F919D3"/>
    <w:rsid w:val="00FA293F"/>
    <w:rsid w:val="00FA4756"/>
    <w:rsid w:val="00FB46ED"/>
    <w:rsid w:val="00FB48DE"/>
    <w:rsid w:val="00FC6024"/>
    <w:rsid w:val="00FC6A83"/>
    <w:rsid w:val="00FC752E"/>
    <w:rsid w:val="00FE04B9"/>
    <w:rsid w:val="00FE3332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30B720"/>
  <w14:defaultImageDpi w14:val="330"/>
  <w15:docId w15:val="{88C07F27-2FE5-194F-8DCC-6EC5BE24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045"/>
    <w:pPr>
      <w:tabs>
        <w:tab w:val="left" w:pos="950"/>
      </w:tabs>
      <w:spacing w:after="200" w:line="252" w:lineRule="auto"/>
      <w:jc w:val="both"/>
    </w:pPr>
    <w:rPr>
      <w:sz w:val="24"/>
      <w:szCs w:val="24"/>
    </w:rPr>
  </w:style>
  <w:style w:type="paragraph" w:styleId="Heading1">
    <w:name w:val="heading 1"/>
    <w:next w:val="BodyText"/>
    <w:autoRedefine/>
    <w:qFormat/>
    <w:rsid w:val="00AF27DA"/>
    <w:pPr>
      <w:keepNext/>
      <w:keepLines/>
      <w:pageBreakBefore/>
      <w:numPr>
        <w:numId w:val="5"/>
      </w:numPr>
      <w:tabs>
        <w:tab w:val="left" w:pos="432"/>
      </w:tabs>
      <w:spacing w:before="240" w:after="240"/>
      <w:ind w:left="450" w:hanging="450"/>
      <w:outlineLvl w:val="0"/>
    </w:pPr>
    <w:rPr>
      <w:rFonts w:ascii="Times New Roman Bold" w:hAnsi="Times New Roman Bold"/>
      <w:b/>
      <w:caps/>
      <w:color w:val="6FA043"/>
      <w:sz w:val="28"/>
      <w:szCs w:val="28"/>
    </w:rPr>
  </w:style>
  <w:style w:type="paragraph" w:styleId="Heading2">
    <w:name w:val="heading 2"/>
    <w:next w:val="BodyText"/>
    <w:autoRedefine/>
    <w:qFormat/>
    <w:rsid w:val="00265B7E"/>
    <w:pPr>
      <w:keepNext/>
      <w:numPr>
        <w:ilvl w:val="1"/>
        <w:numId w:val="5"/>
      </w:numPr>
      <w:tabs>
        <w:tab w:val="clear" w:pos="576"/>
        <w:tab w:val="left" w:pos="720"/>
      </w:tabs>
      <w:spacing w:before="120" w:after="120"/>
      <w:ind w:left="720" w:hanging="720"/>
      <w:outlineLvl w:val="1"/>
    </w:pPr>
    <w:rPr>
      <w:rFonts w:ascii="Times New Roman Bold" w:hAnsi="Times New Roman Bold"/>
      <w:b/>
      <w:sz w:val="28"/>
      <w:szCs w:val="28"/>
    </w:rPr>
  </w:style>
  <w:style w:type="paragraph" w:styleId="Heading30">
    <w:name w:val="heading 3"/>
    <w:next w:val="BodyText"/>
    <w:autoRedefine/>
    <w:qFormat/>
    <w:rsid w:val="00F719F3"/>
    <w:pPr>
      <w:keepNext/>
      <w:keepLines/>
      <w:numPr>
        <w:ilvl w:val="2"/>
        <w:numId w:val="5"/>
      </w:numPr>
      <w:tabs>
        <w:tab w:val="left" w:pos="720"/>
      </w:tabs>
      <w:spacing w:after="120"/>
      <w:outlineLvl w:val="2"/>
    </w:pPr>
    <w:rPr>
      <w:b/>
      <w:sz w:val="24"/>
      <w:szCs w:val="24"/>
    </w:rPr>
  </w:style>
  <w:style w:type="paragraph" w:styleId="Heading4">
    <w:name w:val="heading 4"/>
    <w:next w:val="BodyText"/>
    <w:autoRedefine/>
    <w:qFormat/>
    <w:rsid w:val="00F719F3"/>
    <w:pPr>
      <w:keepNext/>
      <w:widowControl w:val="0"/>
      <w:numPr>
        <w:ilvl w:val="3"/>
        <w:numId w:val="5"/>
      </w:numPr>
      <w:tabs>
        <w:tab w:val="clear" w:pos="864"/>
      </w:tabs>
      <w:outlineLvl w:val="3"/>
    </w:pPr>
    <w:rPr>
      <w:b/>
      <w:bCs/>
      <w:i/>
      <w:sz w:val="24"/>
      <w:szCs w:val="24"/>
    </w:rPr>
  </w:style>
  <w:style w:type="paragraph" w:styleId="Heading5">
    <w:name w:val="heading 5"/>
    <w:next w:val="BodyText"/>
    <w:autoRedefine/>
    <w:qFormat/>
    <w:rsid w:val="00F719F3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next w:val="BodyText"/>
    <w:autoRedefine/>
    <w:qFormat/>
    <w:rsid w:val="00FA293F"/>
    <w:pPr>
      <w:outlineLvl w:val="5"/>
    </w:pPr>
    <w:rPr>
      <w:bCs/>
      <w:i/>
      <w:sz w:val="24"/>
      <w:szCs w:val="22"/>
    </w:rPr>
  </w:style>
  <w:style w:type="paragraph" w:styleId="Heading7">
    <w:name w:val="heading 7"/>
    <w:basedOn w:val="Normal"/>
    <w:next w:val="Normal"/>
    <w:autoRedefine/>
    <w:qFormat/>
    <w:rsid w:val="00163EB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163EB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163EB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460"/>
      </w:tabs>
      <w:spacing w:after="0"/>
      <w:jc w:val="right"/>
    </w:pPr>
    <w:rPr>
      <w:sz w:val="16"/>
    </w:rPr>
  </w:style>
  <w:style w:type="paragraph" w:styleId="Footer">
    <w:name w:val="footer"/>
    <w:rsid w:val="00057153"/>
    <w:pPr>
      <w:pBdr>
        <w:top w:val="single" w:sz="8" w:space="1" w:color="6FA043"/>
      </w:pBdr>
      <w:tabs>
        <w:tab w:val="center" w:pos="4680"/>
        <w:tab w:val="right" w:pos="9360"/>
      </w:tabs>
    </w:pPr>
    <w:rPr>
      <w:rFonts w:eastAsia="MS Mincho"/>
      <w:sz w:val="16"/>
      <w:szCs w:val="24"/>
      <w:lang w:eastAsia="ja-JP"/>
    </w:rPr>
  </w:style>
  <w:style w:type="character" w:styleId="PageNumber">
    <w:name w:val="page number"/>
    <w:basedOn w:val="DefaultParagraphFont"/>
  </w:style>
  <w:style w:type="paragraph" w:styleId="TOC1">
    <w:name w:val="toc 1"/>
    <w:next w:val="Normal"/>
    <w:autoRedefine/>
    <w:uiPriority w:val="39"/>
    <w:rsid w:val="00012FCB"/>
    <w:pPr>
      <w:tabs>
        <w:tab w:val="left" w:pos="720"/>
        <w:tab w:val="left" w:pos="1195"/>
        <w:tab w:val="right" w:leader="dot" w:pos="9360"/>
      </w:tabs>
      <w:spacing w:before="240"/>
      <w:ind w:left="432" w:hanging="432"/>
    </w:pPr>
    <w:rPr>
      <w:iCs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12FCB"/>
    <w:pPr>
      <w:tabs>
        <w:tab w:val="clear" w:pos="950"/>
        <w:tab w:val="left" w:pos="990"/>
        <w:tab w:val="right" w:leader="dot" w:pos="9360"/>
      </w:tabs>
      <w:spacing w:after="60" w:line="240" w:lineRule="auto"/>
      <w:ind w:left="994" w:hanging="562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12FCB"/>
    <w:pPr>
      <w:tabs>
        <w:tab w:val="clear" w:pos="950"/>
        <w:tab w:val="left" w:pos="1200"/>
        <w:tab w:val="left" w:pos="1710"/>
        <w:tab w:val="right" w:leader="dot" w:pos="9360"/>
      </w:tabs>
      <w:spacing w:after="60"/>
      <w:ind w:left="1710" w:hanging="720"/>
      <w:jc w:val="left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8496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496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496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496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496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496"/>
      </w:tabs>
      <w:ind w:left="1920"/>
    </w:pPr>
  </w:style>
  <w:style w:type="paragraph" w:customStyle="1" w:styleId="Numberedlist">
    <w:name w:val="Numbered list"/>
    <w:autoRedefine/>
    <w:rsid w:val="008F1629"/>
    <w:pPr>
      <w:numPr>
        <w:numId w:val="14"/>
      </w:numPr>
      <w:tabs>
        <w:tab w:val="left" w:pos="1440"/>
      </w:tabs>
      <w:spacing w:after="120" w:line="260" w:lineRule="atLeast"/>
    </w:pPr>
    <w:rPr>
      <w:color w:val="000000"/>
      <w:sz w:val="24"/>
      <w:szCs w:val="24"/>
    </w:rPr>
  </w:style>
  <w:style w:type="paragraph" w:customStyle="1" w:styleId="Bulletlistsecondlevel">
    <w:name w:val="Bullet list second level"/>
    <w:autoRedefine/>
    <w:qFormat/>
    <w:rsid w:val="00267F44"/>
    <w:pPr>
      <w:numPr>
        <w:numId w:val="12"/>
      </w:numPr>
      <w:spacing w:after="120" w:line="260" w:lineRule="atLeast"/>
      <w:ind w:left="1440"/>
    </w:pPr>
    <w:rPr>
      <w:color w:val="000000"/>
      <w:sz w:val="24"/>
    </w:rPr>
  </w:style>
  <w:style w:type="paragraph" w:customStyle="1" w:styleId="Bulletlistsecondlevellast">
    <w:name w:val="Bullet list second level last"/>
    <w:basedOn w:val="Bulletlistsecondlevel"/>
    <w:next w:val="BodyText"/>
    <w:qFormat/>
    <w:rsid w:val="009200CC"/>
    <w:pPr>
      <w:spacing w:after="240"/>
    </w:pPr>
    <w:rPr>
      <w:color w:val="auto"/>
    </w:rPr>
  </w:style>
  <w:style w:type="table" w:styleId="TableGrid">
    <w:name w:val="Table Grid"/>
    <w:basedOn w:val="TableNormal"/>
    <w:rsid w:val="007D5A55"/>
    <w:pPr>
      <w:tabs>
        <w:tab w:val="left" w:pos="950"/>
      </w:tabs>
      <w:spacing w:after="240" w:line="264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qFormat/>
    <w:rsid w:val="00E47864"/>
    <w:pPr>
      <w:tabs>
        <w:tab w:val="left" w:pos="432"/>
        <w:tab w:val="left" w:pos="792"/>
        <w:tab w:val="left" w:pos="1152"/>
        <w:tab w:val="left" w:pos="1584"/>
      </w:tabs>
      <w:kinsoku w:val="0"/>
      <w:overflowPunct w:val="0"/>
      <w:spacing w:after="160" w:line="260" w:lineRule="atLeast"/>
    </w:pPr>
    <w:rPr>
      <w:rFonts w:eastAsiaTheme="minorHAnsi"/>
      <w:sz w:val="24"/>
      <w:szCs w:val="22"/>
      <w:lang w:val="en"/>
    </w:rPr>
  </w:style>
  <w:style w:type="paragraph" w:customStyle="1" w:styleId="singlespacetext">
    <w:name w:val="single space text"/>
    <w:basedOn w:val="Normal"/>
    <w:pPr>
      <w:tabs>
        <w:tab w:val="clear" w:pos="950"/>
        <w:tab w:val="left" w:pos="144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Flysheet">
    <w:name w:val="Flysheet"/>
    <w:next w:val="AppendixTitle"/>
    <w:qFormat/>
    <w:rsid w:val="006D24B1"/>
    <w:pPr>
      <w:spacing w:before="4240"/>
      <w:jc w:val="center"/>
    </w:pPr>
    <w:rPr>
      <w:b/>
      <w:color w:val="6FA043"/>
      <w:sz w:val="48"/>
      <w:szCs w:val="24"/>
    </w:rPr>
  </w:style>
  <w:style w:type="paragraph" w:customStyle="1" w:styleId="tablefigureheadings">
    <w:name w:val="table/figure headings"/>
    <w:next w:val="BodyText"/>
    <w:autoRedefine/>
    <w:rsid w:val="00FA293F"/>
    <w:pPr>
      <w:keepNext/>
      <w:spacing w:after="12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semiHidden/>
    <w:rsid w:val="00065F0F"/>
    <w:rPr>
      <w:rFonts w:ascii="Tahoma" w:hAnsi="Tahoma" w:cs="Tahoma"/>
      <w:sz w:val="16"/>
      <w:szCs w:val="16"/>
    </w:rPr>
  </w:style>
  <w:style w:type="paragraph" w:customStyle="1" w:styleId="heading3">
    <w:name w:val="heading3"/>
    <w:basedOn w:val="Normal"/>
    <w:next w:val="BodyText"/>
    <w:autoRedefine/>
    <w:pPr>
      <w:numPr>
        <w:numId w:val="2"/>
      </w:numPr>
      <w:tabs>
        <w:tab w:val="clear" w:pos="950"/>
      </w:tabs>
      <w:outlineLvl w:val="0"/>
    </w:pPr>
    <w:rPr>
      <w:rFonts w:ascii="Times New Roman Bold" w:hAnsi="Times New Roman Bold"/>
      <w:b/>
    </w:rPr>
  </w:style>
  <w:style w:type="paragraph" w:customStyle="1" w:styleId="ParaText">
    <w:name w:val="ParaText"/>
    <w:basedOn w:val="Normal"/>
    <w:pPr>
      <w:tabs>
        <w:tab w:val="clear" w:pos="950"/>
        <w:tab w:val="left" w:pos="475"/>
      </w:tabs>
      <w:ind w:firstLine="475"/>
    </w:pPr>
  </w:style>
  <w:style w:type="paragraph" w:styleId="Title">
    <w:name w:val="Title"/>
    <w:basedOn w:val="Normal"/>
    <w:autoRedefine/>
    <w:qFormat/>
    <w:rsid w:val="00D15211"/>
    <w:pPr>
      <w:jc w:val="left"/>
      <w:outlineLvl w:val="0"/>
    </w:pPr>
    <w:rPr>
      <w:rFonts w:ascii="Times New Roman Bold" w:hAnsi="Times New Roman Bold" w:cs="Arial"/>
      <w:b/>
      <w:bCs/>
      <w:kern w:val="28"/>
    </w:rPr>
  </w:style>
  <w:style w:type="paragraph" w:customStyle="1" w:styleId="signaturepagepreparedforandby">
    <w:name w:val="signature page prepared for and by"/>
    <w:rsid w:val="00B5548B"/>
    <w:pPr>
      <w:spacing w:before="240"/>
      <w:ind w:left="-14"/>
    </w:pPr>
    <w:rPr>
      <w:i/>
      <w:iCs/>
      <w:sz w:val="24"/>
    </w:rPr>
  </w:style>
  <w:style w:type="paragraph" w:customStyle="1" w:styleId="headingbold">
    <w:name w:val="heading bold"/>
    <w:basedOn w:val="BodyText"/>
    <w:autoRedefine/>
    <w:rsid w:val="00990535"/>
    <w:rPr>
      <w:b/>
    </w:rPr>
  </w:style>
  <w:style w:type="paragraph" w:customStyle="1" w:styleId="Titleofreport">
    <w:name w:val="Title of report"/>
    <w:basedOn w:val="Normal"/>
    <w:next w:val="subtitleofreport"/>
    <w:rsid w:val="00B26045"/>
    <w:pPr>
      <w:tabs>
        <w:tab w:val="clear" w:pos="950"/>
      </w:tabs>
      <w:spacing w:after="240" w:line="240" w:lineRule="auto"/>
      <w:ind w:left="360"/>
      <w:jc w:val="left"/>
    </w:pPr>
    <w:rPr>
      <w:rFonts w:ascii="Times New Roman Bold" w:hAnsi="Times New Roman Bold"/>
      <w:b/>
      <w:bCs/>
      <w:caps/>
      <w:sz w:val="48"/>
      <w:szCs w:val="20"/>
    </w:rPr>
  </w:style>
  <w:style w:type="paragraph" w:customStyle="1" w:styleId="checkboxnormal">
    <w:name w:val="checkbox normal"/>
    <w:basedOn w:val="Normal"/>
    <w:autoRedefine/>
    <w:rsid w:val="00204EF8"/>
    <w:rPr>
      <w:rFonts w:ascii="Times New Roman Bold" w:hAnsi="Times New Roman Bold"/>
      <w:b/>
      <w:caps/>
    </w:rPr>
  </w:style>
  <w:style w:type="paragraph" w:customStyle="1" w:styleId="Preparedforandby">
    <w:name w:val="Prepared for and by"/>
    <w:basedOn w:val="Normal"/>
    <w:rsid w:val="00B26045"/>
    <w:pPr>
      <w:spacing w:before="240" w:after="120" w:line="264" w:lineRule="auto"/>
      <w:ind w:left="360"/>
      <w:jc w:val="left"/>
    </w:pPr>
    <w:rPr>
      <w:i/>
      <w:iCs/>
      <w:szCs w:val="20"/>
    </w:rPr>
  </w:style>
  <w:style w:type="paragraph" w:customStyle="1" w:styleId="ClientName">
    <w:name w:val="ClientNam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  <w:rPr>
      <w:b/>
      <w:sz w:val="28"/>
      <w:szCs w:val="28"/>
    </w:rPr>
  </w:style>
  <w:style w:type="paragraph" w:customStyle="1" w:styleId="ClientStreetAddress">
    <w:name w:val="ClientStreetAddress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Preparedbyandpreparedfor">
    <w:name w:val="Prepared by and prepared for"/>
    <w:rsid w:val="00CB36A3"/>
    <w:rPr>
      <w:i/>
      <w:iCs/>
      <w:sz w:val="24"/>
    </w:rPr>
  </w:style>
  <w:style w:type="paragraph" w:customStyle="1" w:styleId="signaturepagenameandtitle">
    <w:name w:val="signature page name and title"/>
    <w:rsid w:val="008F6E6D"/>
    <w:pPr>
      <w:spacing w:after="240" w:line="264" w:lineRule="auto"/>
      <w:ind w:right="285"/>
    </w:pPr>
    <w:rPr>
      <w:sz w:val="24"/>
    </w:rPr>
  </w:style>
  <w:style w:type="paragraph" w:customStyle="1" w:styleId="GeosyntecStreetAddress">
    <w:name w:val="GeosyntecStreetAddress"/>
    <w:basedOn w:val="Normal"/>
    <w:rsid w:val="00AF6BAC"/>
    <w:pPr>
      <w:framePr w:hSpace="180" w:wrap="around" w:vAnchor="text" w:hAnchor="margin" w:xAlign="center" w:y="1801"/>
      <w:spacing w:after="0"/>
      <w:suppressOverlap/>
      <w:jc w:val="left"/>
    </w:pPr>
  </w:style>
  <w:style w:type="paragraph" w:customStyle="1" w:styleId="GeosyntecCityStatePostalCode">
    <w:name w:val="GeosyntecCityStatePostalCode"/>
    <w:basedOn w:val="Normal"/>
    <w:rsid w:val="00FA4756"/>
    <w:pPr>
      <w:suppressAutoHyphens/>
      <w:spacing w:after="360"/>
      <w:ind w:right="43"/>
      <w:jc w:val="right"/>
    </w:pPr>
  </w:style>
  <w:style w:type="paragraph" w:customStyle="1" w:styleId="GeosyntecProjectNumber">
    <w:name w:val="GeosyntecProjectNumber"/>
    <w:basedOn w:val="Normal"/>
    <w:rsid w:val="00CB36A3"/>
    <w:pPr>
      <w:framePr w:hSpace="180" w:wrap="around" w:vAnchor="text" w:hAnchor="margin" w:xAlign="center" w:y="1801"/>
      <w:suppressAutoHyphens/>
      <w:spacing w:before="240"/>
      <w:ind w:right="43"/>
      <w:suppressOverlap/>
      <w:jc w:val="left"/>
    </w:pPr>
  </w:style>
  <w:style w:type="paragraph" w:customStyle="1" w:styleId="DocumentDate">
    <w:name w:val="DocumentDat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TitlePageNotes">
    <w:name w:val="TitlePage Notes"/>
    <w:basedOn w:val="Normal"/>
    <w:rsid w:val="00127F17"/>
    <w:pPr>
      <w:framePr w:hSpace="180" w:wrap="around" w:vAnchor="text" w:hAnchor="margin" w:xAlign="center" w:y="1801"/>
      <w:spacing w:before="240"/>
      <w:suppressOverlap/>
      <w:jc w:val="left"/>
    </w:pPr>
  </w:style>
  <w:style w:type="paragraph" w:customStyle="1" w:styleId="HeaderNote">
    <w:name w:val="HeaderNote"/>
    <w:basedOn w:val="Header"/>
    <w:rsid w:val="005B2224"/>
    <w:pPr>
      <w:jc w:val="left"/>
    </w:pPr>
  </w:style>
  <w:style w:type="paragraph" w:customStyle="1" w:styleId="Contentstablefigureandappendixlistheadings">
    <w:name w:val="Contents table_figure_and appendix list headings"/>
    <w:next w:val="tableandfigurelist"/>
    <w:rsid w:val="005E40CB"/>
    <w:pPr>
      <w:spacing w:after="16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subtitleofreport">
    <w:name w:val="subtitle of report"/>
    <w:basedOn w:val="Normal"/>
    <w:rsid w:val="00B26045"/>
    <w:pPr>
      <w:tabs>
        <w:tab w:val="clear" w:pos="950"/>
      </w:tabs>
      <w:spacing w:after="0" w:line="288" w:lineRule="auto"/>
      <w:ind w:left="360" w:right="43"/>
      <w:jc w:val="left"/>
    </w:pPr>
    <w:rPr>
      <w:b/>
      <w:bCs/>
      <w:sz w:val="40"/>
      <w:szCs w:val="20"/>
    </w:rPr>
  </w:style>
  <w:style w:type="character" w:styleId="Emphasis">
    <w:name w:val="Emphasis"/>
    <w:basedOn w:val="DefaultParagraphFont"/>
    <w:qFormat/>
    <w:rsid w:val="0031005A"/>
    <w:rPr>
      <w:i/>
      <w:iCs/>
    </w:rPr>
  </w:style>
  <w:style w:type="paragraph" w:customStyle="1" w:styleId="citation1">
    <w:name w:val="citation1"/>
    <w:basedOn w:val="Normal"/>
    <w:rsid w:val="00EA3601"/>
    <w:pPr>
      <w:tabs>
        <w:tab w:val="clear" w:pos="950"/>
      </w:tabs>
      <w:spacing w:before="100" w:beforeAutospacing="1" w:after="100" w:afterAutospacing="1" w:line="480" w:lineRule="auto"/>
      <w:ind w:hanging="375"/>
      <w:jc w:val="left"/>
    </w:pPr>
  </w:style>
  <w:style w:type="paragraph" w:customStyle="1" w:styleId="ReferenceList">
    <w:name w:val="ReferenceList"/>
    <w:basedOn w:val="BodyText"/>
    <w:link w:val="ReferenceListChar"/>
    <w:rsid w:val="00990E49"/>
    <w:pPr>
      <w:tabs>
        <w:tab w:val="clear" w:pos="432"/>
        <w:tab w:val="clear" w:pos="792"/>
        <w:tab w:val="clear" w:pos="1152"/>
        <w:tab w:val="clear" w:pos="1584"/>
        <w:tab w:val="left" w:pos="720"/>
      </w:tabs>
      <w:ind w:left="432" w:hanging="432"/>
    </w:pPr>
  </w:style>
  <w:style w:type="character" w:customStyle="1" w:styleId="BodyTextChar">
    <w:name w:val="Body Text Char"/>
    <w:basedOn w:val="DefaultParagraphFont"/>
    <w:link w:val="BodyText"/>
    <w:rsid w:val="00E47864"/>
    <w:rPr>
      <w:rFonts w:eastAsiaTheme="minorHAnsi"/>
      <w:sz w:val="24"/>
      <w:szCs w:val="22"/>
      <w:lang w:val="en"/>
    </w:rPr>
  </w:style>
  <w:style w:type="character" w:customStyle="1" w:styleId="ReferenceListChar">
    <w:name w:val="ReferenceList Char"/>
    <w:basedOn w:val="BodyTextChar"/>
    <w:link w:val="ReferenceList"/>
    <w:rsid w:val="00990E49"/>
    <w:rPr>
      <w:rFonts w:eastAsiaTheme="minorHAnsi"/>
      <w:sz w:val="24"/>
      <w:szCs w:val="22"/>
      <w:lang w:val="en"/>
    </w:rPr>
  </w:style>
  <w:style w:type="paragraph" w:styleId="NormalWeb">
    <w:name w:val="Normal (Web)"/>
    <w:basedOn w:val="Normal"/>
    <w:rsid w:val="00A67829"/>
    <w:pPr>
      <w:tabs>
        <w:tab w:val="clear" w:pos="950"/>
      </w:tabs>
      <w:spacing w:before="100" w:beforeAutospacing="1" w:after="100" w:afterAutospacing="1" w:line="240" w:lineRule="auto"/>
      <w:jc w:val="left"/>
    </w:pPr>
  </w:style>
  <w:style w:type="paragraph" w:customStyle="1" w:styleId="Bulletlist">
    <w:name w:val="Bullet list"/>
    <w:autoRedefine/>
    <w:qFormat/>
    <w:rsid w:val="008F1629"/>
    <w:pPr>
      <w:numPr>
        <w:numId w:val="10"/>
      </w:numPr>
      <w:tabs>
        <w:tab w:val="left" w:pos="1080"/>
      </w:tabs>
      <w:suppressAutoHyphens/>
      <w:autoSpaceDN w:val="0"/>
      <w:spacing w:after="120" w:line="260" w:lineRule="atLeast"/>
      <w:textAlignment w:val="baseline"/>
    </w:pPr>
    <w:rPr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B6C"/>
    <w:pPr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tableandfigurelist">
    <w:name w:val="table and figure list"/>
    <w:qFormat/>
    <w:rsid w:val="00EB09CC"/>
    <w:pPr>
      <w:tabs>
        <w:tab w:val="left" w:pos="1440"/>
      </w:tabs>
      <w:spacing w:after="120"/>
      <w:ind w:left="1440" w:hanging="1440"/>
    </w:pPr>
    <w:rPr>
      <w:bCs/>
      <w:sz w:val="24"/>
      <w:szCs w:val="24"/>
    </w:rPr>
  </w:style>
  <w:style w:type="paragraph" w:customStyle="1" w:styleId="Bulletlistlast">
    <w:name w:val="Bullet list last"/>
    <w:basedOn w:val="Bulletlist"/>
    <w:next w:val="BodyText"/>
    <w:autoRedefine/>
    <w:qFormat/>
    <w:rsid w:val="00653E93"/>
    <w:pPr>
      <w:spacing w:after="240"/>
    </w:pPr>
  </w:style>
  <w:style w:type="paragraph" w:customStyle="1" w:styleId="Tablecolumnheadings">
    <w:name w:val="Table column headings"/>
    <w:rsid w:val="00EB5383"/>
    <w:pPr>
      <w:jc w:val="center"/>
    </w:pPr>
    <w:rPr>
      <w:b/>
      <w:bCs/>
      <w:sz w:val="22"/>
    </w:rPr>
  </w:style>
  <w:style w:type="paragraph" w:customStyle="1" w:styleId="Tablecelltext-notheadings">
    <w:name w:val="Table cell text - not headings"/>
    <w:rsid w:val="00EB5383"/>
    <w:pPr>
      <w:spacing w:before="40" w:after="40"/>
    </w:pPr>
    <w:rPr>
      <w:sz w:val="22"/>
    </w:rPr>
  </w:style>
  <w:style w:type="paragraph" w:customStyle="1" w:styleId="AppendixTitle">
    <w:name w:val="Appendix Title"/>
    <w:rsid w:val="00AF27DA"/>
    <w:pPr>
      <w:jc w:val="center"/>
    </w:pPr>
    <w:rPr>
      <w:color w:val="6FA043"/>
      <w:spacing w:val="-6"/>
      <w:sz w:val="48"/>
    </w:rPr>
  </w:style>
  <w:style w:type="paragraph" w:customStyle="1" w:styleId="Logoplacement">
    <w:name w:val="Logo placement"/>
    <w:rsid w:val="008269B1"/>
    <w:rPr>
      <w:b/>
      <w:bCs/>
      <w:i/>
      <w:iCs/>
      <w:sz w:val="28"/>
    </w:rPr>
  </w:style>
  <w:style w:type="paragraph" w:customStyle="1" w:styleId="TableofContents">
    <w:name w:val="Table of Contents"/>
    <w:qFormat/>
    <w:rsid w:val="00335A43"/>
    <w:pPr>
      <w:jc w:val="center"/>
    </w:pPr>
    <w:rPr>
      <w:b/>
      <w:bCs/>
      <w:sz w:val="24"/>
      <w:szCs w:val="24"/>
    </w:rPr>
  </w:style>
  <w:style w:type="paragraph" w:customStyle="1" w:styleId="tablenotes">
    <w:name w:val="table notes"/>
    <w:qFormat/>
    <w:rsid w:val="005E693D"/>
    <w:rPr>
      <w:szCs w:val="24"/>
    </w:rPr>
  </w:style>
  <w:style w:type="paragraph" w:customStyle="1" w:styleId="acronympageheading">
    <w:name w:val="acronym page heading"/>
    <w:qFormat/>
    <w:rsid w:val="0052268F"/>
    <w:pPr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acronymlist">
    <w:name w:val="acronym list"/>
    <w:qFormat/>
    <w:rsid w:val="00815679"/>
    <w:pPr>
      <w:tabs>
        <w:tab w:val="left" w:pos="1800"/>
      </w:tabs>
      <w:spacing w:after="120" w:line="260" w:lineRule="atLeast"/>
      <w:ind w:left="1800" w:hanging="1800"/>
    </w:pPr>
    <w:rPr>
      <w:bCs/>
      <w:sz w:val="24"/>
      <w:szCs w:val="24"/>
    </w:rPr>
  </w:style>
  <w:style w:type="paragraph" w:customStyle="1" w:styleId="textboxtext">
    <w:name w:val="text box text"/>
    <w:qFormat/>
    <w:rsid w:val="00671697"/>
    <w:pPr>
      <w:spacing w:after="12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A1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21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D8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5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5D88"/>
    <w:rPr>
      <w:b/>
      <w:bCs/>
    </w:rPr>
  </w:style>
  <w:style w:type="paragraph" w:styleId="Revision">
    <w:name w:val="Revision"/>
    <w:hidden/>
    <w:uiPriority w:val="71"/>
    <w:semiHidden/>
    <w:rsid w:val="006454BB"/>
    <w:rPr>
      <w:sz w:val="24"/>
      <w:szCs w:val="24"/>
    </w:rPr>
  </w:style>
  <w:style w:type="paragraph" w:customStyle="1" w:styleId="ProjectNumber">
    <w:name w:val="Project Number"/>
    <w:next w:val="DocumentDate"/>
    <w:qFormat/>
    <w:rsid w:val="00B26045"/>
    <w:pPr>
      <w:spacing w:before="240" w:after="240"/>
      <w:ind w:left="360"/>
    </w:pPr>
    <w:rPr>
      <w:sz w:val="24"/>
      <w:szCs w:val="24"/>
    </w:rPr>
  </w:style>
  <w:style w:type="paragraph" w:customStyle="1" w:styleId="Priviligedandconfidential">
    <w:name w:val="Priviliged and confidential"/>
    <w:qFormat/>
    <w:rsid w:val="00B26045"/>
    <w:pPr>
      <w:ind w:left="360"/>
    </w:pPr>
    <w:rPr>
      <w:rFonts w:eastAsiaTheme="minorHAnsi"/>
      <w:sz w:val="24"/>
      <w:szCs w:val="22"/>
      <w:lang w:val="en"/>
    </w:rPr>
  </w:style>
  <w:style w:type="paragraph" w:customStyle="1" w:styleId="signaturepagetitle">
    <w:name w:val="signature page 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rFonts w:ascii="Times New Roman Bold" w:hAnsi="Times New Roman Bold"/>
      <w:b/>
      <w:bCs/>
      <w:sz w:val="40"/>
      <w:szCs w:val="40"/>
    </w:rPr>
  </w:style>
  <w:style w:type="paragraph" w:customStyle="1" w:styleId="signaturepagesubtitle">
    <w:name w:val="signature page sub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b/>
      <w:bCs/>
      <w:sz w:val="36"/>
      <w:szCs w:val="36"/>
    </w:rPr>
  </w:style>
  <w:style w:type="paragraph" w:customStyle="1" w:styleId="signaturepageaddresses">
    <w:name w:val="signature page addresses"/>
    <w:basedOn w:val="GeosyntecStreetAddress"/>
    <w:rsid w:val="00B5548B"/>
    <w:pPr>
      <w:framePr w:hSpace="0" w:wrap="auto" w:vAnchor="margin" w:hAnchor="text" w:xAlign="left" w:yAlign="inline"/>
      <w:ind w:left="-15" w:right="285"/>
      <w:suppressOverlap w:val="0"/>
    </w:pPr>
  </w:style>
  <w:style w:type="paragraph" w:styleId="ListParagraph">
    <w:name w:val="List Paragraph"/>
    <w:basedOn w:val="Normal"/>
    <w:uiPriority w:val="72"/>
    <w:rsid w:val="0067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082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963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189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1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04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758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86/674703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nilsen/Documents/document_templates/Templates_Word/Report%20Geosyntec%20Seat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8A121BD6336449B9405CA54575C5D" ma:contentTypeVersion="148" ma:contentTypeDescription="Create a new document." ma:contentTypeScope="" ma:versionID="52436b9c2735438297ff33ec459266d7">
  <xsd:schema xmlns:xsd="http://www.w3.org/2001/XMLSchema" xmlns:xs="http://www.w3.org/2001/XMLSchema" xmlns:p="http://schemas.microsoft.com/office/2006/metadata/properties" xmlns:ns2="abb86fae-64ed-441c-8108-d6bc39e5790a" xmlns:ns3="361d31d6-053b-4a52-8b5b-68cee75fdec2" targetNamespace="http://schemas.microsoft.com/office/2006/metadata/properties" ma:root="true" ma:fieldsID="00885125c4e75ddaed343c0bc8ed182d" ns2:_="" ns3:_="">
    <xsd:import namespace="abb86fae-64ed-441c-8108-d6bc39e5790a"/>
    <xsd:import namespace="361d31d6-053b-4a52-8b5b-68cee75fd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DateandTime" minOccurs="0"/>
                <xsd:element ref="ns3:lcf76f155ced4ddcb4097134ff3c332f" minOccurs="0"/>
                <xsd:element ref="ns2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86fae-64ed-441c-8108-d6bc39e579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cbf776a-3f48-42dd-a2f3-e181d1fde711}" ma:internalName="TaxCatchAll" ma:showField="CatchAllData" ma:web="abb86fae-64ed-441c-8108-d6bc39e57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d31d6-053b-4a52-8b5b-68cee75fd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ff472b7-818c-4316-a1a1-fbf8e7dd4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b86fae-64ed-441c-8108-d6bc39e5790a">E6HK6A2ENVNF-558404810-689</_dlc_DocId>
    <_dlc_DocIdUrl xmlns="abb86fae-64ed-441c-8108-d6bc39e5790a">
      <Url>https://geosyntec.sharepoint.com/sites/CMSS/_layouts/15/DocIdRedir.aspx?ID=E6HK6A2ENVNF-558404810-689</Url>
      <Description>E6HK6A2ENVNF-558404810-689</Description>
    </_dlc_DocIdUrl>
    <TaxCatchAll xmlns="abb86fae-64ed-441c-8108-d6bc39e5790a" xsi:nil="true"/>
    <Date xmlns="361d31d6-053b-4a52-8b5b-68cee75fdec2" xsi:nil="true"/>
    <DateandTime xmlns="361d31d6-053b-4a52-8b5b-68cee75fdec2" xsi:nil="true"/>
    <lcf76f155ced4ddcb4097134ff3c332f xmlns="361d31d6-053b-4a52-8b5b-68cee75fdec2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1D6B3-9301-46EC-99C8-C4CB2280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86fae-64ed-441c-8108-d6bc39e5790a"/>
    <ds:schemaRef ds:uri="361d31d6-053b-4a52-8b5b-68cee75fd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5AC8E-9E80-4DE9-A1B2-7D414EECB88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8E17C7-27D9-43A2-B62B-4CE285EA3B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6D5247-C06E-423D-B403-6C2508062492}">
  <ds:schemaRefs>
    <ds:schemaRef ds:uri="http://schemas.microsoft.com/office/2006/metadata/properties"/>
    <ds:schemaRef ds:uri="http://schemas.microsoft.com/office/infopath/2007/PartnerControls"/>
    <ds:schemaRef ds:uri="abb86fae-64ed-441c-8108-d6bc39e5790a"/>
    <ds:schemaRef ds:uri="361d31d6-053b-4a52-8b5b-68cee75fdec2"/>
  </ds:schemaRefs>
</ds:datastoreItem>
</file>

<file path=customXml/itemProps5.xml><?xml version="1.0" encoding="utf-8"?>
<ds:datastoreItem xmlns:ds="http://schemas.openxmlformats.org/officeDocument/2006/customXml" ds:itemID="{EB2AADB3-65BF-475D-824F-E1081D0ED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Geosyntec Seattle.dotx</Template>
  <TotalTime>28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GeoSyntec Consultants, Inc.</Company>
  <LinksUpToDate>false</LinksUpToDate>
  <CharactersWithSpaces>5695</CharactersWithSpaces>
  <SharedDoc>false</SharedDoc>
  <HLinks>
    <vt:vector size="24" baseType="variant"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_Toc525018224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_Toc525018223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_Toc525018222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_Toc525018221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Microsoft Office User</dc:creator>
  <cp:lastModifiedBy>Christian Nilsen</cp:lastModifiedBy>
  <cp:revision>1</cp:revision>
  <cp:lastPrinted>2011-05-03T20:15:00Z</cp:lastPrinted>
  <dcterms:created xsi:type="dcterms:W3CDTF">2023-09-01T17:33:00Z</dcterms:created>
  <dcterms:modified xsi:type="dcterms:W3CDTF">2023-09-05T20:09:00Z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dbe769ff-c273-4127-8963-b5cb7b9d56be</vt:lpwstr>
  </property>
  <property fmtid="{D5CDD505-2E9C-101B-9397-08002B2CF9AE}" pid="3" name="ContentTypeId">
    <vt:lpwstr>0x01010063D8A121BD6336449B9405CA54575C5D</vt:lpwstr>
  </property>
  <property fmtid="{D5CDD505-2E9C-101B-9397-08002B2CF9AE}" pid="4" name="Document-Type">
    <vt:lpwstr>Word</vt:lpwstr>
  </property>
  <property fmtid="{D5CDD505-2E9C-101B-9397-08002B2CF9AE}" pid="5" name="MediaServiceImageTags">
    <vt:lpwstr/>
  </property>
  <property fmtid="{D5CDD505-2E9C-101B-9397-08002B2CF9AE}" pid="6" name="ZOTERO_PREF_1">
    <vt:lpwstr>&lt;data data-version="3" zotero-version="6.0.26"&gt;&lt;session id="lTcUxnpM"/&gt;&lt;style id="http://www.zotero.org/styles/us-geological-survey" hasBibliography="1" bibliographyStyleHasBeenSet="0"/&gt;&lt;prefs&gt;&lt;pref name="fieldType" value="Field"/&gt;&lt;/prefs&gt;&lt;/data&gt;</vt:lpwstr>
  </property>
</Properties>
</file>