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shd w:fill="002060" w:val="clear"/>
        <w:tabs>
          <w:tab w:val="center" w:leader="none" w:pos="4480"/>
          <w:tab w:val="right" w:leader="none" w:pos="8961"/>
        </w:tabs>
        <w:spacing w:after="93" w:line="259" w:lineRule="auto"/>
        <w:ind w:right="71"/>
        <w:jc w:val="center"/>
        <w:rPr>
          <w:b w:val="1"/>
          <w:bCs w:val="1"/>
          <w:color w:val="ffffff"/>
          <w:sz w:val="32"/>
          <w:szCs w:val="32"/>
        </w:rPr>
      </w:pPr>
      <w:bookmarkStart w:colFirst="0" w:colLast="0" w:name="_ndl6tmqp1dwk" w:id="0"/>
      <w:bookmarkEnd w:id="0"/>
      <w:r w:rsidDel="00000000" w:rsidR="00000000" w:rsidRPr="00000000">
        <w:rPr>
          <w:color w:val="ffffff"/>
          <w:sz w:val="32"/>
          <w:szCs w:val="32"/>
          <w:rtl w:val="0"/>
        </w:rPr>
        <w:t xml:space="preserve">ONDIEK SYDNEY OLUOCH</w:t>
      </w:r>
      <w:r w:rsidDel="00000000" w:rsidR="00000000" w:rsidRPr="00000000">
        <w:rPr>
          <w:rtl w:val="0"/>
        </w:rPr>
      </w:r>
    </w:p>
    <w:p w:rsidR="00000000" w:rsidDel="00000000" w:rsidP="00000000" w:rsidRDefault="00000000" w:rsidRPr="00000000" w14:paraId="00000002">
      <w:pPr>
        <w:jc w:val="center"/>
        <w:rPr>
          <w:rFonts w:ascii="Gill Sans" w:cs="Gill Sans" w:eastAsia="Gill Sans" w:hAnsi="Gill Sans"/>
          <w:sz w:val="22"/>
          <w:szCs w:val="22"/>
        </w:rPr>
      </w:pPr>
      <w:bookmarkStart w:colFirst="0" w:colLast="0" w:name="_f9akfjssx6bw" w:id="1"/>
      <w:bookmarkEnd w:id="1"/>
      <w:r w:rsidDel="00000000" w:rsidR="00000000" w:rsidRPr="00000000">
        <w:rPr>
          <w:rFonts w:ascii="Gill Sans" w:cs="Gill Sans" w:eastAsia="Gill Sans" w:hAnsi="Gill Sans"/>
          <w:sz w:val="22"/>
          <w:szCs w:val="22"/>
          <w:rtl w:val="0"/>
        </w:rPr>
        <w:t xml:space="preserve">Tel: +254 110 050 512 | Email: </w:t>
      </w:r>
      <w:hyperlink r:id="rId6">
        <w:r w:rsidDel="00000000" w:rsidR="00000000" w:rsidRPr="00000000">
          <w:rPr>
            <w:rFonts w:ascii="Gill Sans" w:cs="Gill Sans" w:eastAsia="Gill Sans" w:hAnsi="Gill Sans"/>
            <w:color w:val="0000ff"/>
            <w:sz w:val="22"/>
            <w:szCs w:val="22"/>
            <w:u w:val="single"/>
            <w:rtl w:val="0"/>
          </w:rPr>
          <w:t xml:space="preserve">sydneyoluoch21@gmail.com</w:t>
        </w:r>
      </w:hyperlink>
      <w:r w:rsidDel="00000000" w:rsidR="00000000" w:rsidRPr="00000000">
        <w:rPr>
          <w:rFonts w:ascii="Gill Sans" w:cs="Gill Sans" w:eastAsia="Gill Sans" w:hAnsi="Gill Sans"/>
          <w:sz w:val="22"/>
          <w:szCs w:val="22"/>
          <w:rtl w:val="0"/>
        </w:rPr>
        <w:t xml:space="preserve"> | P.O. Box 131-40100, Ahero, Kenya</w:t>
      </w:r>
    </w:p>
    <w:p w:rsidR="00000000" w:rsidDel="00000000" w:rsidP="00000000" w:rsidRDefault="00000000" w:rsidRPr="00000000" w14:paraId="00000003">
      <w:pPr>
        <w:jc w:val="center"/>
        <w:rPr>
          <w:rFonts w:ascii="Gill Sans" w:cs="Gill Sans" w:eastAsia="Gill Sans" w:hAnsi="Gill Sans"/>
          <w:sz w:val="22"/>
          <w:szCs w:val="22"/>
        </w:rPr>
      </w:pPr>
      <w:r w:rsidDel="00000000" w:rsidR="00000000" w:rsidRPr="00000000">
        <w:rPr>
          <w:rtl w:val="0"/>
        </w:rPr>
      </w:r>
    </w:p>
    <w:p w:rsidR="00000000" w:rsidDel="00000000" w:rsidP="00000000" w:rsidRDefault="00000000" w:rsidRPr="00000000" w14:paraId="00000004">
      <w:pPr>
        <w:jc w:val="center"/>
        <w:rPr>
          <w:rFonts w:ascii="Gill Sans" w:cs="Gill Sans" w:eastAsia="Gill Sans" w:hAnsi="Gill Sans"/>
          <w:b w:val="1"/>
          <w:bCs w:val="1"/>
          <w:sz w:val="22"/>
          <w:szCs w:val="22"/>
        </w:rPr>
      </w:pPr>
      <w:r w:rsidDel="00000000" w:rsidR="00000000" w:rsidRPr="00000000">
        <w:rPr>
          <w:rFonts w:ascii="Gill Sans" w:cs="Gill Sans" w:eastAsia="Gill Sans" w:hAnsi="Gill Sans"/>
          <w:b w:val="1"/>
          <w:bCs w:val="1"/>
          <w:sz w:val="22"/>
          <w:szCs w:val="22"/>
          <w:rtl w:val="0"/>
        </w:rPr>
        <w:t xml:space="preserve">AI and Information Technologist</w:t>
      </w:r>
    </w:p>
    <w:p w:rsidR="00000000" w:rsidDel="00000000" w:rsidP="00000000" w:rsidRDefault="00000000" w:rsidRPr="00000000" w14:paraId="00000005">
      <w:pPr>
        <w:jc w:val="both"/>
        <w:rPr>
          <w:rFonts w:ascii="Gill Sans" w:cs="Gill Sans" w:eastAsia="Gill Sans" w:hAnsi="Gill Sans"/>
          <w:color w:val="002060"/>
          <w:sz w:val="20"/>
          <w:szCs w:val="20"/>
        </w:rPr>
      </w:pPr>
      <w:r w:rsidDel="00000000" w:rsidR="00000000" w:rsidRPr="00000000">
        <w:rPr>
          <w:rFonts w:ascii="Gill Sans" w:cs="Gill Sans" w:eastAsia="Gill Sans" w:hAnsi="Gill Sans"/>
          <w:color w:val="002060"/>
          <w:sz w:val="20"/>
          <w:szCs w:val="20"/>
          <w:rtl w:val="0"/>
        </w:rPr>
        <w:t xml:space="preserve">Data Analysis &amp; Visualization | Machine Learning Basics | ICT Integration | Technical Reporting &amp; Documentation | Field &amp; Systems Assessment | Project Implementation Support | Industrial Safety &amp; Compliance | Electronics &amp; Circuit Design | Technical Writing | Performance Monitoring &amp; KPIs | MS Office (Word, Excel, PowerPoint) | Basic GIS &amp; Database Awareness | Research &amp; Dissertation Writing | Team Collaboration in Technical Settings</w:t>
      </w:r>
    </w:p>
    <w:p w:rsidR="00000000" w:rsidDel="00000000" w:rsidP="00000000" w:rsidRDefault="00000000" w:rsidRPr="00000000" w14:paraId="00000006">
      <w:pPr>
        <w:pStyle w:val="Heading1"/>
        <w:spacing w:before="240" w:line="360" w:lineRule="auto"/>
        <w:ind w:left="0" w:firstLine="0"/>
        <w:rPr/>
      </w:pPr>
      <w:r w:rsidDel="00000000" w:rsidR="00000000" w:rsidRPr="00000000">
        <w:rPr>
          <w:rtl w:val="0"/>
        </w:rPr>
        <w:t xml:space="preserve">PROFESSIONAL SUMMARY</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0</wp:posOffset>
                </wp:positionH>
                <wp:positionV relativeFrom="paragraph">
                  <wp:posOffset>317500</wp:posOffset>
                </wp:positionV>
                <wp:extent cx="6217920" cy="5715"/>
                <wp:effectExtent b="32385" l="0" r="11430" t="0"/>
                <wp:wrapNone/>
                <wp:docPr id="3" name=""/>
                <a:graphic>
                  <a:graphicData uri="http://schemas.microsoft.com/office/word/2010/wordprocessingGroup">
                    <wpg:wgp>
                      <wpg:cNvGrpSpPr>
                        <a:grpSpLocks/>
                      </wpg:cNvGrpSpPr>
                      <wpg:grpSpPr>
                        <a:xfrm>
                          <a:off x="0" y="0"/>
                          <a:ext cx="6217920" cy="5715"/>
                          <a:chOff x="0" y="0"/>
                          <a:chExt cx="5769229" cy="6096"/>
                        </a:xfrm>
                      </wpg:grpSpPr>
                      <wps:wsp>
                        <wps:cNvSpPr/>
                        <wps:cNvPr id="135884000" name="Freeform: Shape 19"/>
                        <wps:spPr>
                          <a:xfrm>
                            <a:off x="0" y="0"/>
                            <a:ext cx="5769229" cy="9144"/>
                          </a:xfrm>
                          <a:custGeom>
                            <a:avLst/>
                            <a:gdLst/>
                            <a:ahLst/>
                            <a:cxnLst/>
                            <a:rect b="b" l="l" r="r" t="t"/>
                            <a:pathLst>
                              <a:path h="9144" w="5769229">
                                <a:moveTo>
                                  <a:pt x="0" y="0"/>
                                </a:moveTo>
                                <a:lnTo>
                                  <a:pt x="5769229" y="0"/>
                                </a:lnTo>
                                <a:lnTo>
                                  <a:pt x="5769229" y="9144"/>
                                </a:lnTo>
                                <a:lnTo>
                                  <a:pt x="0" y="9144"/>
                                </a:lnTo>
                                <a:lnTo>
                                  <a:pt x="0" y="0"/>
                                </a:lnTo>
                              </a:path>
                            </a:pathLst>
                          </a:custGeom>
                          <a:solidFill>
                            <a:srgbClr val="002060"/>
                          </a:solidFill>
                          <a:ln cap="flat" cmpd="sng">
                            <a:solidFill>
                              <a:srgbClr val="000000"/>
                            </a:solidFill>
                            <a:prstDash val="solid"/>
                            <a:miter/>
                            <a:headEnd/>
                            <a:tailEnd/>
                          </a:ln>
                        </wps:spPr>
                        <wps:bodyPr>
                          <a:prstTxWarp prst="textNoShape">
                            <a:avLst/>
                          </a:prstTxWarp>
                        </wps:bodyPr>
                      </wps:wsp>
                    </wpg:wg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317500</wp:posOffset>
                </wp:positionV>
                <wp:extent cx="6229350" cy="38100"/>
                <wp:effectExtent b="0" l="0" r="0" t="0"/>
                <wp:wrapNone/>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229350" cy="38100"/>
                        </a:xfrm>
                        <a:prstGeom prst="rect"/>
                        <a:ln/>
                      </pic:spPr>
                    </pic:pic>
                  </a:graphicData>
                </a:graphic>
              </wp:anchor>
            </w:drawing>
          </mc:Fallback>
        </mc:AlternateContent>
      </w:r>
    </w:p>
    <w:p w:rsidR="00000000" w:rsidDel="00000000" w:rsidP="00000000" w:rsidRDefault="00000000" w:rsidRPr="00000000" w14:paraId="00000007">
      <w:pPr>
        <w:jc w:val="both"/>
        <w:rPr>
          <w:rFonts w:ascii="Gill Sans" w:cs="Gill Sans" w:eastAsia="Gill Sans" w:hAnsi="Gill Sans"/>
          <w:sz w:val="22"/>
          <w:szCs w:val="22"/>
        </w:rPr>
      </w:pPr>
      <w:r w:rsidDel="00000000" w:rsidR="00000000" w:rsidRPr="00000000">
        <w:rPr>
          <w:rFonts w:ascii="Gill Sans" w:cs="Gill Sans" w:eastAsia="Gill Sans" w:hAnsi="Gill Sans"/>
          <w:sz w:val="22"/>
          <w:szCs w:val="22"/>
          <w:rtl w:val="0"/>
        </w:rPr>
        <w:t xml:space="preserve">Results-driven technologist with strong expertise in ICT, data analysis, and technical reporting. Skilled in leveraging technology for project monitoring, system evaluation, and decision-making support. Experienced in integrating ICT solutions into technical environments, preparing detailed reports, and supporting innovative projects. Highly adaptable to dynamic IT, AI, and technical settings, capable of managing multiple responsibilities effectively, and committed to applying analytical and computational skills to solve real world problems. </w:t>
      </w:r>
    </w:p>
    <w:p w:rsidR="00000000" w:rsidDel="00000000" w:rsidP="00000000" w:rsidRDefault="00000000" w:rsidRPr="00000000" w14:paraId="00000008">
      <w:pPr>
        <w:rPr>
          <w:rFonts w:ascii="Gill Sans" w:cs="Gill Sans" w:eastAsia="Gill Sans" w:hAnsi="Gill Sans"/>
          <w:b w:val="1"/>
          <w:bCs w:val="1"/>
          <w:color w:val="002060"/>
          <w:sz w:val="22"/>
          <w:szCs w:val="22"/>
          <w:u w:val="single"/>
        </w:rPr>
      </w:pPr>
      <w:r w:rsidDel="00000000" w:rsidR="00000000" w:rsidRPr="00000000">
        <w:rPr>
          <w:rtl w:val="0"/>
        </w:rPr>
      </w:r>
    </w:p>
    <w:p w:rsidR="00000000" w:rsidDel="00000000" w:rsidP="00000000" w:rsidRDefault="00000000" w:rsidRPr="00000000" w14:paraId="00000009">
      <w:pPr>
        <w:rPr>
          <w:rFonts w:ascii="Gill Sans" w:cs="Gill Sans" w:eastAsia="Gill Sans" w:hAnsi="Gill Sans"/>
          <w:b w:val="1"/>
          <w:bCs w:val="1"/>
          <w:color w:val="002060"/>
          <w:sz w:val="22"/>
          <w:szCs w:val="22"/>
          <w:u w:val="single"/>
        </w:rPr>
      </w:pPr>
      <w:r w:rsidDel="00000000" w:rsidR="00000000" w:rsidRPr="00000000">
        <w:rPr>
          <w:rFonts w:ascii="Gill Sans" w:cs="Gill Sans" w:eastAsia="Gill Sans" w:hAnsi="Gill Sans"/>
          <w:b w:val="1"/>
          <w:bCs w:val="1"/>
          <w:color w:val="002060"/>
          <w:sz w:val="22"/>
          <w:szCs w:val="22"/>
          <w:u w:val="single"/>
          <w:rtl w:val="0"/>
        </w:rPr>
        <w:t xml:space="preserve">Career Strengths</w:t>
      </w:r>
    </w:p>
    <w:p w:rsidR="00000000" w:rsidDel="00000000" w:rsidP="00000000" w:rsidRDefault="00000000" w:rsidRPr="00000000" w14:paraId="0000000A">
      <w:pPr>
        <w:numPr>
          <w:ilvl w:val="0"/>
          <w:numId w:val="2"/>
        </w:numPr>
        <w:spacing w:line="276" w:lineRule="auto"/>
        <w:ind w:left="360"/>
      </w:pPr>
      <w:r w:rsidDel="00000000" w:rsidR="00000000" w:rsidRPr="00000000">
        <w:rPr>
          <w:b w:val="1"/>
          <w:bCs w:val="1"/>
          <w:color w:val="4a86e8"/>
          <w:rtl w:val="0"/>
        </w:rPr>
        <w:t xml:space="preserve">Analytical Thinking &amp; Data Analysis:</w:t>
      </w:r>
      <w:r w:rsidDel="00000000" w:rsidR="00000000" w:rsidRPr="00000000">
        <w:rPr>
          <w:rtl w:val="0"/>
        </w:rPr>
        <w:t xml:space="preserve"> Supports AI, ICT, and technical projects by analysing performance data and system requirements.</w:t>
      </w:r>
    </w:p>
    <w:p w:rsidR="00000000" w:rsidDel="00000000" w:rsidP="00000000" w:rsidRDefault="00000000" w:rsidRPr="00000000" w14:paraId="0000000B">
      <w:pPr>
        <w:numPr>
          <w:ilvl w:val="0"/>
          <w:numId w:val="2"/>
        </w:numPr>
        <w:spacing w:line="276" w:lineRule="auto"/>
        <w:ind w:left="360"/>
      </w:pPr>
      <w:r w:rsidDel="00000000" w:rsidR="00000000" w:rsidRPr="00000000">
        <w:rPr>
          <w:b w:val="1"/>
          <w:bCs w:val="1"/>
          <w:color w:val="4a86e8"/>
          <w:rtl w:val="0"/>
        </w:rPr>
        <w:t xml:space="preserve">Critical Thinking &amp; Decision-Making:</w:t>
      </w:r>
      <w:r w:rsidDel="00000000" w:rsidR="00000000" w:rsidRPr="00000000">
        <w:rPr>
          <w:rtl w:val="0"/>
        </w:rPr>
        <w:t xml:space="preserve"> Evaluates technical and computational needs to provide data-informed solutions.</w:t>
      </w:r>
    </w:p>
    <w:p w:rsidR="00000000" w:rsidDel="00000000" w:rsidP="00000000" w:rsidRDefault="00000000" w:rsidRPr="00000000" w14:paraId="0000000C">
      <w:pPr>
        <w:numPr>
          <w:ilvl w:val="0"/>
          <w:numId w:val="2"/>
        </w:numPr>
        <w:spacing w:line="276" w:lineRule="auto"/>
        <w:ind w:left="360"/>
      </w:pPr>
      <w:r w:rsidDel="00000000" w:rsidR="00000000" w:rsidRPr="00000000">
        <w:rPr>
          <w:b w:val="1"/>
          <w:bCs w:val="1"/>
          <w:color w:val="4a86e8"/>
          <w:rtl w:val="0"/>
        </w:rPr>
        <w:t xml:space="preserve">Attention to Detail &amp; Accuracy:</w:t>
      </w:r>
      <w:r w:rsidDel="00000000" w:rsidR="00000000" w:rsidRPr="00000000">
        <w:rPr>
          <w:rtl w:val="0"/>
        </w:rPr>
        <w:t xml:space="preserve"> Ensures precise documentation, reporting, and data handling for technical tasks.</w:t>
      </w:r>
      <w:r w:rsidDel="00000000" w:rsidR="00000000" w:rsidRPr="00000000">
        <w:rPr>
          <w:rtl w:val="0"/>
        </w:rPr>
      </w:r>
    </w:p>
    <w:p w:rsidR="00000000" w:rsidDel="00000000" w:rsidP="00000000" w:rsidRDefault="00000000" w:rsidRPr="00000000" w14:paraId="0000000D">
      <w:pPr>
        <w:numPr>
          <w:ilvl w:val="0"/>
          <w:numId w:val="2"/>
        </w:numPr>
        <w:spacing w:line="276" w:lineRule="auto"/>
        <w:ind w:left="360"/>
      </w:pPr>
      <w:r w:rsidDel="00000000" w:rsidR="00000000" w:rsidRPr="00000000">
        <w:rPr>
          <w:b w:val="1"/>
          <w:bCs w:val="1"/>
          <w:color w:val="4a86e8"/>
          <w:rtl w:val="0"/>
        </w:rPr>
        <w:t xml:space="preserve">Team Collaboration &amp; Technical Support:</w:t>
      </w:r>
      <w:r w:rsidDel="00000000" w:rsidR="00000000" w:rsidRPr="00000000">
        <w:rPr>
          <w:rtl w:val="0"/>
        </w:rPr>
        <w:t xml:space="preserve"> Works effectively with cross-functional teams to implement ICT and technical solutions.</w:t>
      </w:r>
    </w:p>
    <w:p w:rsidR="00000000" w:rsidDel="00000000" w:rsidP="00000000" w:rsidRDefault="00000000" w:rsidRPr="00000000" w14:paraId="0000000E">
      <w:pPr>
        <w:numPr>
          <w:ilvl w:val="0"/>
          <w:numId w:val="2"/>
        </w:numPr>
        <w:spacing w:line="276" w:lineRule="auto"/>
        <w:ind w:left="360"/>
      </w:pPr>
      <w:r w:rsidDel="00000000" w:rsidR="00000000" w:rsidRPr="00000000">
        <w:rPr>
          <w:b w:val="1"/>
          <w:bCs w:val="1"/>
          <w:color w:val="4a86e8"/>
          <w:rtl w:val="0"/>
        </w:rPr>
        <w:t xml:space="preserve">Communication &amp; Interpersonal Skills:</w:t>
      </w:r>
      <w:r w:rsidDel="00000000" w:rsidR="00000000" w:rsidRPr="00000000">
        <w:rPr>
          <w:rtl w:val="0"/>
        </w:rPr>
        <w:t xml:space="preserve"> Explains technical concepts clearly to peers, supervisors, and stakeholders.</w:t>
      </w:r>
    </w:p>
    <w:p w:rsidR="00000000" w:rsidDel="00000000" w:rsidP="00000000" w:rsidRDefault="00000000" w:rsidRPr="00000000" w14:paraId="0000000F">
      <w:pPr>
        <w:numPr>
          <w:ilvl w:val="0"/>
          <w:numId w:val="2"/>
        </w:numPr>
        <w:spacing w:line="276" w:lineRule="auto"/>
        <w:ind w:left="360"/>
      </w:pPr>
      <w:r w:rsidDel="00000000" w:rsidR="00000000" w:rsidRPr="00000000">
        <w:rPr>
          <w:b w:val="1"/>
          <w:bCs w:val="1"/>
          <w:color w:val="4a86e8"/>
          <w:rtl w:val="0"/>
        </w:rPr>
        <w:t xml:space="preserve">Time Management &amp; Organization:</w:t>
      </w:r>
      <w:r w:rsidDel="00000000" w:rsidR="00000000" w:rsidRPr="00000000">
        <w:rPr>
          <w:rtl w:val="0"/>
        </w:rPr>
        <w:t xml:space="preserve"> Manages multiple projects and deadlines efficiently.</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mallCaps w:val="0"/>
        </w:rPr>
      </w:pPr>
      <w:r w:rsidDel="00000000" w:rsidR="00000000" w:rsidRPr="00000000">
        <w:rPr>
          <w:b w:val="1"/>
          <w:bCs w:val="1"/>
          <w:color w:val="4a86e8"/>
          <w:rtl w:val="0"/>
        </w:rPr>
        <w:t xml:space="preserve">Adaptability &amp; Learning Agility</w:t>
      </w:r>
      <w:r w:rsidDel="00000000" w:rsidR="00000000" w:rsidRPr="00000000">
        <w:rPr>
          <w:b w:val="1"/>
          <w:bCs w:val="1"/>
          <w:rtl w:val="0"/>
        </w:rPr>
        <w:t xml:space="preserve">:</w:t>
      </w:r>
      <w:r w:rsidDel="00000000" w:rsidR="00000000" w:rsidRPr="00000000">
        <w:rPr>
          <w:rtl w:val="0"/>
        </w:rPr>
        <w:t xml:space="preserve"> Quickly learns new AI, IT, and software tools in diverse work environments.</w:t>
      </w:r>
      <w:r w:rsidDel="00000000" w:rsidR="00000000" w:rsidRPr="00000000">
        <w:rPr>
          <w:rtl w:val="0"/>
        </w:rPr>
      </w:r>
    </w:p>
    <w:p w:rsidR="00000000" w:rsidDel="00000000" w:rsidP="00000000" w:rsidRDefault="00000000" w:rsidRPr="00000000" w14:paraId="00000011">
      <w:pPr>
        <w:pStyle w:val="Heading1"/>
        <w:spacing w:line="240" w:lineRule="auto"/>
        <w:ind w:left="0" w:right="27" w:firstLine="0"/>
        <w:rPr/>
      </w:pPr>
      <w:r w:rsidDel="00000000" w:rsidR="00000000" w:rsidRPr="00000000">
        <w:rPr>
          <w:rtl w:val="0"/>
        </w:rPr>
        <w:t xml:space="preserve">PROFESSIONAL EXPERIENCE</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wp:posOffset>
                </wp:positionH>
                <wp:positionV relativeFrom="paragraph">
                  <wp:posOffset>231775</wp:posOffset>
                </wp:positionV>
                <wp:extent cx="6217920" cy="5715"/>
                <wp:effectExtent b="13335" l="0" r="0" t="0"/>
                <wp:wrapSquare wrapText="bothSides" distB="0" distT="0" distL="114300" distR="114300"/>
                <wp:docPr id="5" name=""/>
                <a:graphic>
                  <a:graphicData uri="http://schemas.microsoft.com/office/word/2010/wordprocessingGroup">
                    <wpg:wgp>
                      <wpg:cNvGrpSpPr>
                        <a:grpSpLocks/>
                      </wpg:cNvGrpSpPr>
                      <wpg:grpSpPr>
                        <a:xfrm>
                          <a:off x="0" y="0"/>
                          <a:ext cx="6217920" cy="5715"/>
                          <a:chOff x="0" y="0"/>
                          <a:chExt cx="5769229" cy="6096"/>
                        </a:xfrm>
                      </wpg:grpSpPr>
                      <wps:wsp>
                        <wps:cNvSpPr/>
                        <wps:cNvPr id="842842113" name="Freeform: Shape 23"/>
                        <wps:spPr>
                          <a:xfrm>
                            <a:off x="0" y="0"/>
                            <a:ext cx="5769229" cy="9144"/>
                          </a:xfrm>
                          <a:custGeom>
                            <a:avLst/>
                            <a:gdLst/>
                            <a:ahLst/>
                            <a:cxnLst/>
                            <a:rect b="b" l="l" r="r" t="t"/>
                            <a:pathLst>
                              <a:path h="9144" w="5769229">
                                <a:moveTo>
                                  <a:pt x="0" y="0"/>
                                </a:moveTo>
                                <a:lnTo>
                                  <a:pt x="5769229" y="0"/>
                                </a:lnTo>
                                <a:lnTo>
                                  <a:pt x="5769229" y="9144"/>
                                </a:lnTo>
                                <a:lnTo>
                                  <a:pt x="0" y="9144"/>
                                </a:lnTo>
                                <a:lnTo>
                                  <a:pt x="0" y="0"/>
                                </a:lnTo>
                              </a:path>
                            </a:pathLst>
                          </a:custGeom>
                          <a:solidFill>
                            <a:srgbClr val="002060"/>
                          </a:solidFill>
                          <a:ln cap="flat" cmpd="sng">
                            <a:solidFill>
                              <a:srgbClr val="000000"/>
                            </a:solidFill>
                            <a:prstDash val="solid"/>
                            <a:miter/>
                            <a:headEnd/>
                            <a:tailEnd/>
                          </a:ln>
                        </wps:spPr>
                        <wps:bodyPr>
                          <a:prstTxWarp prst="textNoShape">
                            <a:avLst/>
                          </a:prstTxWarp>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231775</wp:posOffset>
                </wp:positionV>
                <wp:extent cx="6217920" cy="19050"/>
                <wp:effectExtent b="0" l="0" r="0" t="0"/>
                <wp:wrapSquare wrapText="bothSides" distB="0" distT="0" distL="114300" distR="11430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217920" cy="19050"/>
                        </a:xfrm>
                        <a:prstGeom prst="rect"/>
                        <a:ln/>
                      </pic:spPr>
                    </pic:pic>
                  </a:graphicData>
                </a:graphic>
              </wp:anchor>
            </w:drawing>
          </mc:Fallback>
        </mc:AlternateContent>
      </w:r>
    </w:p>
    <w:p w:rsidR="00000000" w:rsidDel="00000000" w:rsidP="00000000" w:rsidRDefault="00000000" w:rsidRPr="00000000" w14:paraId="00000012">
      <w:pPr>
        <w:rPr>
          <w:rFonts w:ascii="Gill Sans" w:cs="Gill Sans" w:eastAsia="Gill Sans" w:hAnsi="Gill Sans"/>
          <w:i w:val="1"/>
          <w:iCs w:val="1"/>
        </w:rPr>
      </w:pPr>
      <w:r w:rsidDel="00000000" w:rsidR="00000000" w:rsidRPr="00000000">
        <w:rPr>
          <w:rFonts w:ascii="Gill Sans" w:cs="Gill Sans" w:eastAsia="Gill Sans" w:hAnsi="Gill Sans"/>
          <w:b w:val="1"/>
          <w:bCs w:val="1"/>
          <w:color w:val="4a86e8"/>
          <w:rtl w:val="0"/>
        </w:rPr>
        <w:t xml:space="preserve">Renewable Energy &amp; ICT Intern</w:t>
      </w:r>
      <w:r w:rsidDel="00000000" w:rsidR="00000000" w:rsidRPr="00000000">
        <w:rPr>
          <w:rFonts w:ascii="Gill Sans" w:cs="Gill Sans" w:eastAsia="Gill Sans" w:hAnsi="Gill Sans"/>
          <w:rtl w:val="0"/>
        </w:rPr>
        <w:t xml:space="preserve"> | May 2024</w:t>
        <w:br w:type="textWrapping"/>
        <w:t xml:space="preserve"> </w:t>
      </w:r>
      <w:r w:rsidDel="00000000" w:rsidR="00000000" w:rsidRPr="00000000">
        <w:rPr>
          <w:rFonts w:ascii="Gill Sans" w:cs="Gill Sans" w:eastAsia="Gill Sans" w:hAnsi="Gill Sans"/>
          <w:i w:val="1"/>
          <w:iCs w:val="1"/>
          <w:rtl w:val="0"/>
        </w:rPr>
        <w:t xml:space="preserve">Rural Electrification and Renewable Energy Corporation (REREC) – Kenya</w:t>
      </w:r>
    </w:p>
    <w:p w:rsidR="00000000" w:rsidDel="00000000" w:rsidP="00000000" w:rsidRDefault="00000000" w:rsidRPr="00000000" w14:paraId="00000013">
      <w:pPr>
        <w:numPr>
          <w:ilvl w:val="0"/>
          <w:numId w:val="3"/>
        </w:numPr>
        <w:spacing w:after="0" w:afterAutospacing="0" w:before="240" w:lineRule="auto"/>
        <w:ind w:left="360"/>
      </w:pPr>
      <w:r w:rsidDel="00000000" w:rsidR="00000000" w:rsidRPr="00000000">
        <w:rPr>
          <w:rFonts w:ascii="Gill Sans" w:cs="Gill Sans" w:eastAsia="Gill Sans" w:hAnsi="Gill Sans"/>
          <w:rtl w:val="0"/>
        </w:rPr>
        <w:t xml:space="preserve">Supported ICT integration and data analysis for off-grid energy projects, enhancing project monitoring and reporting.</w:t>
      </w:r>
      <w:r w:rsidDel="00000000" w:rsidR="00000000" w:rsidRPr="00000000">
        <w:rPr>
          <w:rtl w:val="0"/>
        </w:rPr>
      </w:r>
    </w:p>
    <w:p w:rsidR="00000000" w:rsidDel="00000000" w:rsidP="00000000" w:rsidRDefault="00000000" w:rsidRPr="00000000" w14:paraId="00000014">
      <w:pPr>
        <w:numPr>
          <w:ilvl w:val="0"/>
          <w:numId w:val="3"/>
        </w:numPr>
        <w:spacing w:line="276" w:lineRule="auto"/>
        <w:ind w:left="360"/>
      </w:pPr>
      <w:r w:rsidDel="00000000" w:rsidR="00000000" w:rsidRPr="00000000">
        <w:rPr>
          <w:rFonts w:ascii="Gill Sans" w:cs="Gill Sans" w:eastAsia="Gill Sans" w:hAnsi="Gill Sans"/>
          <w:sz w:val="22"/>
          <w:szCs w:val="22"/>
          <w:rtl w:val="0"/>
        </w:rPr>
        <w:t xml:space="preserve">Conducted system performance assessments, applying analytical methods to optimize energy installations.</w:t>
      </w:r>
    </w:p>
    <w:p w:rsidR="00000000" w:rsidDel="00000000" w:rsidP="00000000" w:rsidRDefault="00000000" w:rsidRPr="00000000" w14:paraId="00000015">
      <w:pPr>
        <w:numPr>
          <w:ilvl w:val="0"/>
          <w:numId w:val="3"/>
        </w:numPr>
        <w:spacing w:line="276" w:lineRule="auto"/>
        <w:ind w:left="360"/>
      </w:pPr>
      <w:r w:rsidDel="00000000" w:rsidR="00000000" w:rsidRPr="00000000">
        <w:rPr>
          <w:rFonts w:ascii="Gill Sans" w:cs="Gill Sans" w:eastAsia="Gill Sans" w:hAnsi="Gill Sans"/>
          <w:sz w:val="22"/>
          <w:szCs w:val="22"/>
          <w:rtl w:val="0"/>
        </w:rPr>
        <w:t xml:space="preserve">Assisted engineers in technical evaluations, ensuring compliance with safety and regulatory protocols.</w:t>
      </w:r>
    </w:p>
    <w:p w:rsidR="00000000" w:rsidDel="00000000" w:rsidP="00000000" w:rsidRDefault="00000000" w:rsidRPr="00000000" w14:paraId="00000016">
      <w:pPr>
        <w:numPr>
          <w:ilvl w:val="0"/>
          <w:numId w:val="3"/>
        </w:numPr>
        <w:spacing w:after="200" w:line="276" w:lineRule="auto"/>
        <w:ind w:left="360"/>
      </w:pPr>
      <w:r w:rsidDel="00000000" w:rsidR="00000000" w:rsidRPr="00000000">
        <w:rPr>
          <w:rFonts w:ascii="Gill Sans" w:cs="Gill Sans" w:eastAsia="Gill Sans" w:hAnsi="Gill Sans"/>
          <w:sz w:val="22"/>
          <w:szCs w:val="22"/>
          <w:rtl w:val="0"/>
        </w:rPr>
        <w:t xml:space="preserve">Prepared and managed technical documentation, reports, and databases for effective stakeholder communication.</w:t>
      </w:r>
    </w:p>
    <w:p w:rsidR="00000000" w:rsidDel="00000000" w:rsidP="00000000" w:rsidRDefault="00000000" w:rsidRPr="00000000" w14:paraId="00000017">
      <w:pPr>
        <w:numPr>
          <w:ilvl w:val="0"/>
          <w:numId w:val="3"/>
        </w:numPr>
        <w:spacing w:after="200" w:line="276" w:lineRule="auto"/>
        <w:ind w:left="360"/>
      </w:pPr>
      <w:r w:rsidDel="00000000" w:rsidR="00000000" w:rsidRPr="00000000">
        <w:rPr>
          <w:rFonts w:ascii="Gill Sans" w:cs="Gill Sans" w:eastAsia="Gill Sans" w:hAnsi="Gill Sans"/>
          <w:sz w:val="22"/>
          <w:szCs w:val="22"/>
          <w:rtl w:val="0"/>
        </w:rPr>
        <w:t xml:space="preserve">Participated in digital tools adoption and basic automation processes to improve field reporting efficiency.</w:t>
      </w:r>
    </w:p>
    <w:p w:rsidR="00000000" w:rsidDel="00000000" w:rsidP="00000000" w:rsidRDefault="00000000" w:rsidRPr="00000000" w14:paraId="00000018">
      <w:pPr>
        <w:rPr>
          <w:rFonts w:ascii="Gill Sans" w:cs="Gill Sans" w:eastAsia="Gill Sans" w:hAnsi="Gill Sans"/>
        </w:rPr>
      </w:pPr>
      <w:r w:rsidDel="00000000" w:rsidR="00000000" w:rsidRPr="00000000">
        <w:rPr>
          <w:rFonts w:ascii="Gill Sans" w:cs="Gill Sans" w:eastAsia="Gill Sans" w:hAnsi="Gill Sans"/>
          <w:b w:val="1"/>
          <w:bCs w:val="1"/>
          <w:color w:val="4a86e8"/>
          <w:rtl w:val="0"/>
        </w:rPr>
        <w:t xml:space="preserve">Quality Assurance &amp; Data Intern</w:t>
      </w:r>
      <w:r w:rsidDel="00000000" w:rsidR="00000000" w:rsidRPr="00000000">
        <w:rPr>
          <w:rFonts w:ascii="Gill Sans" w:cs="Gill Sans" w:eastAsia="Gill Sans" w:hAnsi="Gill Sans"/>
          <w:rtl w:val="0"/>
        </w:rPr>
        <w:t xml:space="preserve"> | Jan 2024</w:t>
      </w:r>
    </w:p>
    <w:p w:rsidR="00000000" w:rsidDel="00000000" w:rsidP="00000000" w:rsidRDefault="00000000" w:rsidRPr="00000000" w14:paraId="00000019">
      <w:pPr>
        <w:rPr>
          <w:rFonts w:ascii="Gill Sans" w:cs="Gill Sans" w:eastAsia="Gill Sans" w:hAnsi="Gill Sans"/>
        </w:rPr>
      </w:pPr>
      <w:r w:rsidDel="00000000" w:rsidR="00000000" w:rsidRPr="00000000">
        <w:rPr>
          <w:rFonts w:ascii="Gill Sans" w:cs="Gill Sans" w:eastAsia="Gill Sans" w:hAnsi="Gill Sans"/>
          <w:i w:val="1"/>
          <w:iCs w:val="1"/>
          <w:rtl w:val="0"/>
        </w:rPr>
        <w:t xml:space="preserve">Machakos University – Machakos, Kenya</w:t>
      </w:r>
      <w:r w:rsidDel="00000000" w:rsidR="00000000" w:rsidRPr="00000000">
        <w:rPr>
          <w:rFonts w:ascii="Gill Sans" w:cs="Gill Sans" w:eastAsia="Gill Sans" w:hAnsi="Gill Sans"/>
          <w:rtl w:val="0"/>
        </w:rPr>
        <w:br w:type="textWrapping"/>
        <w:t xml:space="preserve">Key Contributions</w:t>
      </w:r>
    </w:p>
    <w:p w:rsidR="00000000" w:rsidDel="00000000" w:rsidP="00000000" w:rsidRDefault="00000000" w:rsidRPr="00000000" w14:paraId="0000001A">
      <w:pPr>
        <w:numPr>
          <w:ilvl w:val="0"/>
          <w:numId w:val="3"/>
        </w:numPr>
        <w:spacing w:line="276" w:lineRule="auto"/>
        <w:ind w:left="360"/>
      </w:pPr>
      <w:r w:rsidDel="00000000" w:rsidR="00000000" w:rsidRPr="00000000">
        <w:rPr>
          <w:rFonts w:ascii="Gill Sans" w:cs="Gill Sans" w:eastAsia="Gill Sans" w:hAnsi="Gill Sans"/>
          <w:sz w:val="22"/>
          <w:szCs w:val="22"/>
          <w:rtl w:val="0"/>
        </w:rPr>
        <w:t xml:space="preserve">Analyzed institutional and departmental data to support AI-informed decision-making and performance monitoring.</w:t>
      </w:r>
    </w:p>
    <w:p w:rsidR="00000000" w:rsidDel="00000000" w:rsidP="00000000" w:rsidRDefault="00000000" w:rsidRPr="00000000" w14:paraId="0000001B">
      <w:pPr>
        <w:numPr>
          <w:ilvl w:val="0"/>
          <w:numId w:val="3"/>
        </w:numPr>
        <w:spacing w:line="276" w:lineRule="auto"/>
        <w:ind w:left="360"/>
      </w:pPr>
      <w:r w:rsidDel="00000000" w:rsidR="00000000" w:rsidRPr="00000000">
        <w:rPr>
          <w:rFonts w:ascii="Gill Sans" w:cs="Gill Sans" w:eastAsia="Gill Sans" w:hAnsi="Gill Sans"/>
          <w:sz w:val="22"/>
          <w:szCs w:val="22"/>
          <w:rtl w:val="0"/>
        </w:rPr>
        <w:t xml:space="preserve">Developed and formatted reports for internal audits, improving ICT-based documentation workflows.</w:t>
      </w:r>
      <w:r w:rsidDel="00000000" w:rsidR="00000000" w:rsidRPr="00000000">
        <w:rPr>
          <w:rtl w:val="0"/>
        </w:rPr>
      </w:r>
    </w:p>
    <w:p w:rsidR="00000000" w:rsidDel="00000000" w:rsidP="00000000" w:rsidRDefault="00000000" w:rsidRPr="00000000" w14:paraId="0000001C">
      <w:pPr>
        <w:numPr>
          <w:ilvl w:val="0"/>
          <w:numId w:val="3"/>
        </w:numPr>
        <w:spacing w:line="276" w:lineRule="auto"/>
        <w:ind w:left="360"/>
      </w:pPr>
      <w:r w:rsidDel="00000000" w:rsidR="00000000" w:rsidRPr="00000000">
        <w:rPr>
          <w:rFonts w:ascii="Gill Sans" w:cs="Gill Sans" w:eastAsia="Gill Sans" w:hAnsi="Gill Sans"/>
          <w:sz w:val="22"/>
          <w:szCs w:val="22"/>
          <w:rtl w:val="0"/>
        </w:rPr>
        <w:t xml:space="preserve">Coordinated digital and print distribution of key reports to administrative units.</w:t>
      </w:r>
    </w:p>
    <w:p w:rsidR="00000000" w:rsidDel="00000000" w:rsidP="00000000" w:rsidRDefault="00000000" w:rsidRPr="00000000" w14:paraId="0000001D">
      <w:pPr>
        <w:numPr>
          <w:ilvl w:val="0"/>
          <w:numId w:val="3"/>
        </w:numPr>
        <w:spacing w:after="0" w:afterAutospacing="0" w:line="276" w:lineRule="auto"/>
        <w:ind w:left="360"/>
      </w:pPr>
      <w:r w:rsidDel="00000000" w:rsidR="00000000" w:rsidRPr="00000000">
        <w:rPr>
          <w:rFonts w:ascii="Gill Sans" w:cs="Gill Sans" w:eastAsia="Gill Sans" w:hAnsi="Gill Sans"/>
          <w:sz w:val="22"/>
          <w:szCs w:val="22"/>
          <w:rtl w:val="0"/>
        </w:rPr>
        <w:t xml:space="preserve">Assisted in tracking KPIs and performance metrics using ICT tools, enhancing evaluation processes.</w:t>
      </w:r>
    </w:p>
    <w:p w:rsidR="00000000" w:rsidDel="00000000" w:rsidP="00000000" w:rsidRDefault="00000000" w:rsidRPr="00000000" w14:paraId="0000001E">
      <w:pPr>
        <w:numPr>
          <w:ilvl w:val="0"/>
          <w:numId w:val="3"/>
        </w:numPr>
        <w:spacing w:after="240" w:before="0" w:beforeAutospacing="0" w:line="276" w:lineRule="auto"/>
        <w:ind w:left="360"/>
      </w:pPr>
      <w:r w:rsidDel="00000000" w:rsidR="00000000" w:rsidRPr="00000000">
        <w:rPr>
          <w:rFonts w:ascii="Gill Sans" w:cs="Gill Sans" w:eastAsia="Gill Sans" w:hAnsi="Gill Sans"/>
          <w:sz w:val="22"/>
          <w:szCs w:val="22"/>
          <w:rtl w:val="0"/>
        </w:rPr>
        <w:t xml:space="preserve">Collaborated with quality assurance staff to streamline data handling and reporting systems.</w:t>
      </w:r>
    </w:p>
    <w:p w:rsidR="00000000" w:rsidDel="00000000" w:rsidP="00000000" w:rsidRDefault="00000000" w:rsidRPr="00000000" w14:paraId="0000001F">
      <w:pPr>
        <w:pStyle w:val="Heading1"/>
        <w:spacing w:line="276" w:lineRule="auto"/>
        <w:ind w:right="21"/>
        <w:rPr/>
      </w:pPr>
      <w:r w:rsidDel="00000000" w:rsidR="00000000" w:rsidRPr="00000000">
        <w:rPr>
          <w:rtl w:val="0"/>
        </w:rPr>
        <w:t xml:space="preserve">EDUCATION</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0</wp:posOffset>
                </wp:positionH>
                <wp:positionV relativeFrom="paragraph">
                  <wp:posOffset>254000</wp:posOffset>
                </wp:positionV>
                <wp:extent cx="6217920" cy="5715"/>
                <wp:effectExtent b="13335" l="0" r="0" t="0"/>
                <wp:wrapTopAndBottom distB="0" distT="0"/>
                <wp:docPr id="4" name=""/>
                <a:graphic>
                  <a:graphicData uri="http://schemas.microsoft.com/office/word/2010/wordprocessingGroup">
                    <wpg:wgp>
                      <wpg:cNvGrpSpPr>
                        <a:grpSpLocks/>
                      </wpg:cNvGrpSpPr>
                      <wpg:grpSpPr>
                        <a:xfrm>
                          <a:off x="0" y="0"/>
                          <a:ext cx="6217920" cy="5715"/>
                          <a:chOff x="0" y="0"/>
                          <a:chExt cx="5769229" cy="6096"/>
                        </a:xfrm>
                      </wpg:grpSpPr>
                      <wps:wsp>
                        <wps:cNvSpPr/>
                        <wps:cNvPr id="140053979" name="Freeform: Shape 24"/>
                        <wps:spPr>
                          <a:xfrm>
                            <a:off x="0" y="0"/>
                            <a:ext cx="5769229" cy="9144"/>
                          </a:xfrm>
                          <a:custGeom>
                            <a:avLst/>
                            <a:gdLst/>
                            <a:ahLst/>
                            <a:cxnLst/>
                            <a:rect b="b" l="l" r="r" t="t"/>
                            <a:pathLst>
                              <a:path h="9144" w="5769229">
                                <a:moveTo>
                                  <a:pt x="0" y="0"/>
                                </a:moveTo>
                                <a:lnTo>
                                  <a:pt x="5769229" y="0"/>
                                </a:lnTo>
                                <a:lnTo>
                                  <a:pt x="5769229" y="9144"/>
                                </a:lnTo>
                                <a:lnTo>
                                  <a:pt x="0" y="9144"/>
                                </a:lnTo>
                                <a:lnTo>
                                  <a:pt x="0" y="0"/>
                                </a:lnTo>
                              </a:path>
                            </a:pathLst>
                          </a:custGeom>
                          <a:solidFill>
                            <a:srgbClr val="002060"/>
                          </a:solidFill>
                          <a:ln cap="flat" cmpd="sng">
                            <a:solidFill>
                              <a:srgbClr val="000000"/>
                            </a:solidFill>
                            <a:prstDash val="solid"/>
                            <a:miter/>
                            <a:headEnd/>
                            <a:tailEnd/>
                          </a:ln>
                        </wps:spPr>
                        <wps:bodyPr>
                          <a:prstTxWarp prst="textNoShape">
                            <a:avLst/>
                          </a:prstTxWarp>
                        </wps:bodyPr>
                      </wps:wsp>
                    </wpg:wg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254000</wp:posOffset>
                </wp:positionV>
                <wp:extent cx="6217920" cy="19050"/>
                <wp:effectExtent b="0" l="0" r="0" t="0"/>
                <wp:wrapTopAndBottom distB="0" dist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217920" cy="19050"/>
                        </a:xfrm>
                        <a:prstGeom prst="rect"/>
                        <a:ln/>
                      </pic:spPr>
                    </pic:pic>
                  </a:graphicData>
                </a:graphic>
              </wp:anchor>
            </w:drawing>
          </mc:Fallback>
        </mc:AlternateContent>
      </w:r>
    </w:p>
    <w:p w:rsidR="00000000" w:rsidDel="00000000" w:rsidP="00000000" w:rsidRDefault="00000000" w:rsidRPr="00000000" w14:paraId="00000020">
      <w:pPr>
        <w:rPr>
          <w:rFonts w:ascii="Gill Sans" w:cs="Gill Sans" w:eastAsia="Gill Sans" w:hAnsi="Gill Sans"/>
          <w:sz w:val="22"/>
          <w:szCs w:val="22"/>
        </w:rPr>
      </w:pPr>
      <w:r w:rsidDel="00000000" w:rsidR="00000000" w:rsidRPr="00000000">
        <w:rPr>
          <w:rFonts w:ascii="Gill Sans" w:cs="Gill Sans" w:eastAsia="Gill Sans" w:hAnsi="Gill Sans"/>
          <w:sz w:val="22"/>
          <w:szCs w:val="22"/>
          <w:rtl w:val="0"/>
        </w:rPr>
        <w:t xml:space="preserve">BSc. Applied Physics and Technology (Minor: Electronics) | 2021</w:t>
        <w:br w:type="textWrapping"/>
        <w:t xml:space="preserve">Machakos University – Machakos, Kenya</w:t>
      </w:r>
    </w:p>
    <w:p w:rsidR="00000000" w:rsidDel="00000000" w:rsidP="00000000" w:rsidRDefault="00000000" w:rsidRPr="00000000" w14:paraId="00000021">
      <w:pPr>
        <w:pStyle w:val="Heading1"/>
        <w:ind w:right="21"/>
        <w:rPr/>
      </w:pPr>
      <w:r w:rsidDel="00000000" w:rsidR="00000000" w:rsidRPr="00000000">
        <w:rPr>
          <w:rtl w:val="0"/>
        </w:rPr>
        <w:t xml:space="preserve">LANGUAGES</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0</wp:posOffset>
                </wp:positionH>
                <wp:positionV relativeFrom="paragraph">
                  <wp:posOffset>254000</wp:posOffset>
                </wp:positionV>
                <wp:extent cx="6217920" cy="5715"/>
                <wp:effectExtent b="13335" l="0" r="0" t="0"/>
                <wp:wrapTopAndBottom distB="0" distT="0"/>
                <wp:docPr id="2" name=""/>
                <a:graphic>
                  <a:graphicData uri="http://schemas.microsoft.com/office/word/2010/wordprocessingGroup">
                    <wpg:wgp>
                      <wpg:cNvGrpSpPr>
                        <a:grpSpLocks/>
                      </wpg:cNvGrpSpPr>
                      <wpg:grpSpPr>
                        <a:xfrm>
                          <a:off x="0" y="0"/>
                          <a:ext cx="6217920" cy="5715"/>
                          <a:chOff x="0" y="0"/>
                          <a:chExt cx="5769229" cy="6096"/>
                        </a:xfrm>
                      </wpg:grpSpPr>
                      <wps:wsp>
                        <wps:cNvSpPr/>
                        <wps:cNvPr id="1647098421" name="Freeform: Shape 24"/>
                        <wps:spPr>
                          <a:xfrm>
                            <a:off x="0" y="0"/>
                            <a:ext cx="5769229" cy="9144"/>
                          </a:xfrm>
                          <a:custGeom>
                            <a:avLst/>
                            <a:gdLst/>
                            <a:ahLst/>
                            <a:cxnLst/>
                            <a:rect b="b" l="l" r="r" t="t"/>
                            <a:pathLst>
                              <a:path h="9144" w="5769229">
                                <a:moveTo>
                                  <a:pt x="0" y="0"/>
                                </a:moveTo>
                                <a:lnTo>
                                  <a:pt x="5769229" y="0"/>
                                </a:lnTo>
                                <a:lnTo>
                                  <a:pt x="5769229" y="9144"/>
                                </a:lnTo>
                                <a:lnTo>
                                  <a:pt x="0" y="9144"/>
                                </a:lnTo>
                                <a:lnTo>
                                  <a:pt x="0" y="0"/>
                                </a:lnTo>
                              </a:path>
                            </a:pathLst>
                          </a:custGeom>
                          <a:solidFill>
                            <a:srgbClr val="002060"/>
                          </a:solidFill>
                          <a:ln cap="flat" cmpd="sng">
                            <a:solidFill>
                              <a:srgbClr val="000000"/>
                            </a:solidFill>
                            <a:prstDash val="solid"/>
                            <a:miter/>
                            <a:headEnd/>
                            <a:tailEnd/>
                          </a:ln>
                        </wps:spPr>
                        <wps:bodyPr>
                          <a:prstTxWarp prst="textNoShape">
                            <a:avLst/>
                          </a:prstTxWarp>
                        </wps:bodyPr>
                      </wps:wsp>
                    </wpg:wg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254000</wp:posOffset>
                </wp:positionV>
                <wp:extent cx="6217920" cy="19050"/>
                <wp:effectExtent b="0" l="0" r="0" t="0"/>
                <wp:wrapTopAndBottom distB="0" dist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217920" cy="19050"/>
                        </a:xfrm>
                        <a:prstGeom prst="rect"/>
                        <a:ln/>
                      </pic:spPr>
                    </pic:pic>
                  </a:graphicData>
                </a:graphic>
              </wp:anchor>
            </w:drawing>
          </mc:Fallback>
        </mc:AlternateConten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mallCaps w:val="0"/>
        </w:rPr>
      </w:pPr>
      <w:r w:rsidDel="00000000" w:rsidR="00000000" w:rsidRPr="00000000">
        <w:rPr>
          <w:rFonts w:ascii="Gill Sans" w:cs="Gill Sans" w:eastAsia="Gill Sans" w:hAnsi="Gill Sans"/>
          <w:b w:val="0"/>
          <w:bCs w:val="0"/>
          <w:i w:val="0"/>
          <w:iCs w:val="0"/>
          <w:smallCaps w:val="0"/>
          <w:strike w:val="0"/>
          <w:color w:val="000000"/>
          <w:sz w:val="22"/>
          <w:szCs w:val="22"/>
          <w:u w:val="none"/>
          <w:shd w:fill="auto" w:val="clear"/>
          <w:vertAlign w:val="baseline"/>
          <w:rtl w:val="0"/>
        </w:rPr>
        <w:t xml:space="preserve">English – Proficient</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mallCaps w:val="0"/>
        </w:rPr>
      </w:pPr>
      <w:r w:rsidDel="00000000" w:rsidR="00000000" w:rsidRPr="00000000">
        <w:rPr>
          <w:rFonts w:ascii="Gill Sans" w:cs="Gill Sans" w:eastAsia="Gill Sans" w:hAnsi="Gill Sans"/>
          <w:b w:val="0"/>
          <w:bCs w:val="0"/>
          <w:i w:val="0"/>
          <w:iCs w:val="0"/>
          <w:smallCaps w:val="0"/>
          <w:strike w:val="0"/>
          <w:color w:val="000000"/>
          <w:sz w:val="22"/>
          <w:szCs w:val="22"/>
          <w:u w:val="none"/>
          <w:shd w:fill="auto" w:val="clear"/>
          <w:vertAlign w:val="baseline"/>
          <w:rtl w:val="0"/>
        </w:rPr>
        <w:t xml:space="preserve">Swahili – Proficient</w:t>
      </w:r>
      <w:r w:rsidDel="00000000" w:rsidR="00000000" w:rsidRPr="00000000">
        <w:rPr>
          <w:rtl w:val="0"/>
        </w:rPr>
      </w:r>
    </w:p>
    <w:p w:rsidR="00000000" w:rsidDel="00000000" w:rsidP="00000000" w:rsidRDefault="00000000" w:rsidRPr="00000000" w14:paraId="00000024">
      <w:pPr>
        <w:pStyle w:val="Heading1"/>
        <w:ind w:right="21"/>
        <w:rPr/>
      </w:pPr>
      <w:r w:rsidDel="00000000" w:rsidR="00000000" w:rsidRPr="00000000">
        <w:rPr>
          <w:rtl w:val="0"/>
        </w:rPr>
        <w:t xml:space="preserve">REFERENCES</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0</wp:posOffset>
                </wp:positionH>
                <wp:positionV relativeFrom="paragraph">
                  <wp:posOffset>177800</wp:posOffset>
                </wp:positionV>
                <wp:extent cx="6217920" cy="5715"/>
                <wp:effectExtent b="13335" l="0" r="0" t="0"/>
                <wp:wrapTopAndBottom distB="0" distT="0"/>
                <wp:docPr id="1" name=""/>
                <a:graphic>
                  <a:graphicData uri="http://schemas.microsoft.com/office/word/2010/wordprocessingGroup">
                    <wpg:wgp>
                      <wpg:cNvGrpSpPr>
                        <a:grpSpLocks/>
                      </wpg:cNvGrpSpPr>
                      <wpg:grpSpPr>
                        <a:xfrm>
                          <a:off x="0" y="0"/>
                          <a:ext cx="6217920" cy="5715"/>
                          <a:chOff x="0" y="0"/>
                          <a:chExt cx="5769229" cy="6096"/>
                        </a:xfrm>
                      </wpg:grpSpPr>
                      <wps:wsp>
                        <wps:cNvSpPr/>
                        <wps:cNvPr id="84069301" name="Freeform: Shape 24"/>
                        <wps:spPr>
                          <a:xfrm>
                            <a:off x="0" y="0"/>
                            <a:ext cx="5769229" cy="9144"/>
                          </a:xfrm>
                          <a:custGeom>
                            <a:avLst/>
                            <a:gdLst/>
                            <a:ahLst/>
                            <a:cxnLst/>
                            <a:rect b="b" l="l" r="r" t="t"/>
                            <a:pathLst>
                              <a:path h="9144" w="5769229">
                                <a:moveTo>
                                  <a:pt x="0" y="0"/>
                                </a:moveTo>
                                <a:lnTo>
                                  <a:pt x="5769229" y="0"/>
                                </a:lnTo>
                                <a:lnTo>
                                  <a:pt x="5769229" y="9144"/>
                                </a:lnTo>
                                <a:lnTo>
                                  <a:pt x="0" y="9144"/>
                                </a:lnTo>
                                <a:lnTo>
                                  <a:pt x="0" y="0"/>
                                </a:lnTo>
                              </a:path>
                            </a:pathLst>
                          </a:custGeom>
                          <a:solidFill>
                            <a:srgbClr val="002060"/>
                          </a:solidFill>
                          <a:ln cap="flat" cmpd="sng">
                            <a:solidFill>
                              <a:srgbClr val="000000"/>
                            </a:solidFill>
                            <a:prstDash val="solid"/>
                            <a:miter/>
                            <a:headEnd/>
                            <a:tailEnd/>
                          </a:ln>
                        </wps:spPr>
                        <wps:bodyPr>
                          <a:prstTxWarp prst="textNoShape">
                            <a:avLst/>
                          </a:prstTxWarp>
                        </wps:bodyPr>
                      </wps:wsp>
                    </wpg:wg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177800</wp:posOffset>
                </wp:positionV>
                <wp:extent cx="6217920" cy="19050"/>
                <wp:effectExtent b="0" l="0" r="0" t="0"/>
                <wp:wrapTopAndBottom distB="0" dist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217920" cy="19050"/>
                        </a:xfrm>
                        <a:prstGeom prst="rect"/>
                        <a:ln/>
                      </pic:spPr>
                    </pic:pic>
                  </a:graphicData>
                </a:graphic>
              </wp:anchor>
            </w:drawing>
          </mc:Fallback>
        </mc:AlternateContent>
      </w:r>
    </w:p>
    <w:p w:rsidR="00000000" w:rsidDel="00000000" w:rsidP="00000000" w:rsidRDefault="00000000" w:rsidRPr="00000000" w14:paraId="00000025">
      <w:pPr>
        <w:rPr>
          <w:rFonts w:ascii="Gill Sans" w:cs="Gill Sans" w:eastAsia="Gill Sans" w:hAnsi="Gill Sans"/>
          <w:sz w:val="22"/>
          <w:szCs w:val="22"/>
        </w:rPr>
      </w:pPr>
      <w:r w:rsidDel="00000000" w:rsidR="00000000" w:rsidRPr="00000000">
        <w:rPr>
          <w:rFonts w:ascii="Gill Sans" w:cs="Gill Sans" w:eastAsia="Gill Sans" w:hAnsi="Gill Sans"/>
          <w:color w:val="002060"/>
          <w:sz w:val="22"/>
          <w:szCs w:val="22"/>
          <w:rtl w:val="0"/>
        </w:rPr>
        <w:t xml:space="preserve">Available Upon Request</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footerReference r:id="rId9" w:type="default"/>
      <w:footerReference r:id="rId10" w:type="even"/>
      <w:pgSz w:h="16838" w:w="11906" w:orient="portrait"/>
      <w:pgMar w:bottom="900" w:top="900" w:left="1080" w:right="1080" w:header="720" w:footer="57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ill Sans"/>
  <w:font w:name="Georgia"/>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tabs>
        <w:tab w:val="center" w:leader="none" w:pos="4513"/>
        <w:tab w:val="right" w:leader="none" w:pos="9720"/>
      </w:tabs>
      <w:spacing w:line="259" w:lineRule="auto"/>
      <w:rPr>
        <w:b w:val="1"/>
        <w:bCs w:val="1"/>
      </w:rPr>
    </w:pPr>
    <w:r w:rsidDel="00000000" w:rsidR="00000000" w:rsidRPr="00000000">
      <w:rPr>
        <w:color w:val="002060"/>
        <w:sz w:val="20"/>
        <w:szCs w:val="20"/>
        <w:rtl w:val="0"/>
      </w:rPr>
      <w:t xml:space="preserve">  </w:t>
    </w:r>
    <w:r w:rsidDel="00000000" w:rsidR="00000000" w:rsidRPr="00000000">
      <w:rPr>
        <w:sz w:val="20"/>
        <w:szCs w:val="20"/>
        <w:rtl w:val="0"/>
      </w:rPr>
      <w:tab/>
      <w:t xml:space="preserve"> </w:t>
      <w:tab/>
    </w:r>
    <w:r w:rsidDel="00000000" w:rsidR="00000000" w:rsidRPr="00000000">
      <w:rPr>
        <w:color w:val="7f7f7f"/>
        <w:sz w:val="20"/>
        <w:szCs w:val="20"/>
        <w:rtl w:val="0"/>
      </w:rPr>
      <w:t xml:space="preserve">P a g e</w:t>
    </w:r>
    <w:r w:rsidDel="00000000" w:rsidR="00000000" w:rsidRPr="00000000">
      <w:rPr>
        <w:sz w:val="20"/>
        <w:szCs w:val="20"/>
        <w:rtl w:val="0"/>
      </w:rPr>
      <w:t xml:space="preserve"> | </w:t>
    </w:r>
    <w:r w:rsidDel="00000000" w:rsidR="00000000" w:rsidRPr="00000000">
      <w:rPr>
        <w:b w:val="1"/>
        <w:bCs w:val="1"/>
        <w:sz w:val="22"/>
        <w:szCs w:val="22"/>
      </w:rPr>
      <w:fldChar w:fldCharType="begin"/>
      <w:instrText xml:space="preserve">PAGE</w:instrText>
      <w:fldChar w:fldCharType="separate"/>
      <w:fldChar w:fldCharType="end"/>
    </w:r>
    <w:r w:rsidDel="00000000" w:rsidR="00000000" w:rsidRPr="00000000">
      <w:rPr>
        <w:sz w:val="20"/>
        <w:szCs w:val="20"/>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tabs>
        <w:tab w:val="center" w:leader="none" w:pos="4513"/>
        <w:tab w:val="right" w:leader="none" w:pos="9032"/>
      </w:tabs>
      <w:spacing w:line="259" w:lineRule="auto"/>
      <w:rPr/>
    </w:pPr>
    <w:r w:rsidDel="00000000" w:rsidR="00000000" w:rsidRPr="00000000">
      <w:rPr>
        <w:color w:val="002060"/>
        <w:sz w:val="20"/>
        <w:szCs w:val="20"/>
        <w:rtl w:val="0"/>
      </w:rPr>
      <w:t xml:space="preserve">Mourice Rawago Odera</w:t>
    </w:r>
    <w:r w:rsidDel="00000000" w:rsidR="00000000" w:rsidRPr="00000000">
      <w:rPr>
        <w:sz w:val="20"/>
        <w:szCs w:val="20"/>
        <w:rtl w:val="0"/>
      </w:rPr>
      <w:t xml:space="preserve"> </w:t>
      <w:tab/>
      <w:t xml:space="preserve"> </w:t>
      <w:tab/>
    </w:r>
    <w:r w:rsidDel="00000000" w:rsidR="00000000" w:rsidRPr="00000000">
      <w:rPr>
        <w:color w:val="7f7f7f"/>
        <w:sz w:val="20"/>
        <w:szCs w:val="20"/>
        <w:rtl w:val="0"/>
      </w:rPr>
      <w:t xml:space="preserve">P a g e</w:t>
    </w:r>
    <w:r w:rsidDel="00000000" w:rsidR="00000000" w:rsidRPr="00000000">
      <w:rPr>
        <w:sz w:val="20"/>
        <w:szCs w:val="20"/>
        <w:rtl w:val="0"/>
      </w:rPr>
      <w:t xml:space="preserve"> | </w:t>
    </w:r>
    <w:r w:rsidDel="00000000" w:rsidR="00000000" w:rsidRPr="00000000">
      <w:rPr>
        <w:sz w:val="22"/>
        <w:szCs w:val="22"/>
      </w:rPr>
      <w:fldChar w:fldCharType="begin"/>
      <w:instrText xml:space="preserve">PAGE</w:instrText>
      <w:fldChar w:fldCharType="separate"/>
      <w:fldChar w:fldCharType="end"/>
    </w:r>
    <w:r w:rsidDel="00000000" w:rsidR="00000000" w:rsidRPr="00000000">
      <w:rPr>
        <w:sz w:val="20"/>
        <w:szCs w:val="20"/>
        <w:rtl w:val="0"/>
      </w:rPr>
      <w:t xml:space="preserve">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b w:val="0"/>
        <w:bCs w:val="0"/>
        <w:i w:val="0"/>
        <w:iCs w:val="0"/>
        <w:strike w:val="0"/>
        <w:color w:val="1f3864"/>
        <w:sz w:val="22"/>
        <w:szCs w:val="22"/>
        <w:u w:val="none"/>
        <w:shd w:fill="auto" w:val="clear"/>
        <w:vertAlign w:val="baseline"/>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b w:val="0"/>
        <w:bCs w:val="0"/>
        <w:i w:val="0"/>
        <w:iCs w:val="0"/>
        <w:strike w:val="0"/>
        <w:color w:val="1f3864"/>
        <w:sz w:val="22"/>
        <w:szCs w:val="22"/>
        <w:u w:val="none"/>
        <w:shd w:fill="auto" w:val="clear"/>
        <w:vertAlign w:val="baseline"/>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b w:val="0"/>
        <w:bCs w:val="0"/>
        <w:i w:val="0"/>
        <w:iCs w:val="0"/>
        <w:strike w:val="0"/>
        <w:color w:val="1f3864"/>
        <w:sz w:val="22"/>
        <w:szCs w:val="22"/>
        <w:u w:val="none"/>
        <w:shd w:fill="auto" w:val="clear"/>
        <w:vertAlign w:val="baseline"/>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26" w:hanging="10"/>
      <w:jc w:val="center"/>
    </w:pPr>
    <w:rPr>
      <w:rFonts w:ascii="Gill Sans" w:cs="Gill Sans" w:eastAsia="Gill Sans" w:hAnsi="Gill Sans"/>
      <w:b w:val="1"/>
      <w:bCs w:val="1"/>
      <w:i w:val="0"/>
      <w:iCs w:val="0"/>
      <w:smallCaps w:val="0"/>
      <w:strike w:val="0"/>
      <w:color w:val="002060"/>
      <w:sz w:val="22"/>
      <w:szCs w:val="2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sydneyoluoch21@gmail.com" TargetMode="External"/><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