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116DF" w:rsidP="056FCBC4" w:rsidRDefault="00B116DF" w14:paraId="137A25FF" w14:textId="75D90A7D">
      <w:pPr>
        <w:pStyle w:val="Normal"/>
        <w:spacing w:before="100" w:beforeAutospacing="on" w:after="100" w:afterAutospacing="on" w:line="276" w:lineRule="auto"/>
        <w:outlineLvl w:val="0"/>
        <w:rPr>
          <w:rFonts w:eastAsia="Times New Roman" w:cs="Times New Roman"/>
          <w:b w:val="1"/>
          <w:bCs w:val="1"/>
          <w:sz w:val="24"/>
          <w:szCs w:val="24"/>
          <w:lang w:eastAsia="en-US"/>
        </w:rPr>
      </w:pPr>
      <w:r w:rsidRPr="28186C32" w:rsidR="00B116DF">
        <w:rPr>
          <w:rFonts w:eastAsia="Times New Roman" w:cs="Times New Roman"/>
          <w:b w:val="1"/>
          <w:bCs w:val="1"/>
          <w:kern w:val="36"/>
          <w:sz w:val="24"/>
          <w:szCs w:val="24"/>
          <w:lang w:eastAsia="en-US"/>
          <w14:ligatures w14:val="none"/>
        </w:rPr>
        <w:t>The Missing Layer of Digital Transformation: Operational Discipline</w:t>
      </w:r>
      <w:commentRangeStart w:id="1511473921"/>
      <w:commentRangeStart w:id="190479175"/>
      <w:commentRangeEnd w:id="1511473921"/>
      <w:r>
        <w:rPr>
          <w:rStyle w:val="CommentReference"/>
        </w:rPr>
        <w:commentReference w:id="1511473921"/>
      </w:r>
      <w:commentRangeEnd w:id="190479175"/>
      <w:r>
        <w:rPr>
          <w:rStyle w:val="CommentReference"/>
        </w:rPr>
        <w:commentReference w:id="190479175"/>
      </w:r>
    </w:p>
    <w:p w:rsidR="2F445F11" w:rsidP="3CD9B989" w:rsidRDefault="2F445F11" w14:paraId="7C3CC31B" w14:textId="55713869">
      <w:pPr>
        <w:spacing w:beforeAutospacing="on" w:afterAutospacing="on" w:line="276" w:lineRule="auto"/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CD9B989" w:rsidR="2F445F11"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Digital transformation is reshaping public institutions, but deployment is </w:t>
      </w:r>
      <w:r w:rsidRPr="3CD9B989" w:rsidR="2F445F11"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  <w:t>not the same as</w:t>
      </w:r>
      <w:r w:rsidRPr="3CD9B989" w:rsidR="2F445F11"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transformation.</w:t>
      </w:r>
    </w:p>
    <w:p w:rsidR="3CD9B989" w:rsidP="056FCBC4" w:rsidRDefault="3CD9B989" w14:paraId="6EE6AAEB" w14:textId="16F0C21B">
      <w:pPr>
        <w:spacing w:beforeAutospacing="on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  <w:r w:rsidRPr="056FCBC4" w:rsidR="2F445F11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Across the globe, governments are scaling cloud infrastructure, advanced data systems, and AI tools to improve efficiency and service delivery. What </w:t>
      </w:r>
      <w:r w:rsidRPr="056FCBC4" w:rsidR="2F445F11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determines</w:t>
      </w:r>
      <w:r w:rsidRPr="056FCBC4" w:rsidR="2F445F11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success is how these technologies are embedded into operational structures.</w:t>
      </w:r>
    </w:p>
    <w:p w:rsidRPr="00B116DF" w:rsidR="00B116DF" w:rsidP="28186C32" w:rsidRDefault="00B116DF" w14:textId="77777777" w14:paraId="04B13915">
      <w:pPr>
        <w:spacing w:before="100" w:beforeAutospacing="on" w:after="100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The ambition is clear: faster services, better decision-making, and more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responsive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public institutions.</w:t>
      </w:r>
    </w:p>
    <w:p w:rsidRPr="00B116DF" w:rsidR="00B116DF" w:rsidP="28186C32" w:rsidRDefault="00B116DF" w14:textId="77777777" w14:paraId="4C018443">
      <w:pPr>
        <w:spacing w:before="100" w:beforeAutospacing="on" w:after="100" w:afterAutospacing="on" w:line="276" w:lineRule="auto"/>
        <w:rPr>
          <w:rFonts w:eastAsia="Times New Roman" w:cs="Times New Roman"/>
          <w:sz w:val="24"/>
          <w:szCs w:val="24"/>
          <w:lang w:eastAsia="en-US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Yet many digital initiatives struggle to deliver the impact they promise.</w:t>
      </w:r>
    </w:p>
    <w:p w:rsidRPr="00B116DF" w:rsidR="00B116DF" w:rsidP="28186C32" w:rsidRDefault="00B116DF" w14:paraId="7357F5C3" w14:textId="28D7FF72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In most cases, the issue is not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the technology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itself.</w:t>
      </w:r>
    </w:p>
    <w:p w:rsidRPr="00B116DF" w:rsidR="00B116DF" w:rsidP="28186C32" w:rsidRDefault="00B116DF" w14:paraId="751C9B6F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 xml:space="preserve">The challenge lies in something less visible but far more decisive: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operational discipline.</w:t>
      </w:r>
    </w:p>
    <w:p w:rsidRPr="00B116DF" w:rsidR="00B116DF" w:rsidP="28186C32" w:rsidRDefault="00E516FB" w14:paraId="6583DED4" w14:textId="378E9553">
      <w:pPr>
        <w:spacing w:after="0" w:line="276" w:lineRule="auto"/>
        <w:jc w:val="center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="00E516FB">
        <w:drawing>
          <wp:inline wp14:editId="345C45BB" wp14:anchorId="74037328">
            <wp:extent cx="3473450" cy="1945301"/>
            <wp:effectExtent l="0" t="0" r="0" b="0"/>
            <wp:docPr id="696432882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432882" name="Picture 696432882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892" cy="19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7C377" w:rsidP="28186C32" w:rsidRDefault="0A87C377" w14:paraId="341F7DCE" w14:textId="22B39A0A">
      <w:pPr>
        <w:spacing w:beforeAutospacing="on" w:afterAutospacing="on" w:line="276" w:lineRule="auto"/>
        <w:outlineLvl w:val="1"/>
        <w:rPr>
          <w:rFonts w:eastAsia="Times New Roman" w:cs="Times New Roman"/>
          <w:b w:val="1"/>
          <w:bCs w:val="1"/>
          <w:sz w:val="24"/>
          <w:szCs w:val="24"/>
          <w:lang w:val="en-US"/>
        </w:rPr>
      </w:pPr>
    </w:p>
    <w:p w:rsidR="28186C32" w:rsidP="28186C32" w:rsidRDefault="28186C32" w14:paraId="7D6AF640" w14:textId="4EE64FA9">
      <w:pPr>
        <w:spacing w:beforeAutospacing="on" w:afterAutospacing="on" w:line="276" w:lineRule="auto"/>
        <w:outlineLvl w:val="1"/>
        <w:rPr>
          <w:rFonts w:eastAsia="Times New Roman" w:cs="Times New Roman"/>
          <w:b w:val="1"/>
          <w:bCs w:val="1"/>
          <w:sz w:val="24"/>
          <w:szCs w:val="24"/>
          <w:lang w:eastAsia="en-US"/>
        </w:rPr>
      </w:pPr>
    </w:p>
    <w:p w:rsidRPr="00B116DF" w:rsidR="00B116DF" w:rsidP="28186C32" w:rsidRDefault="00B116DF" w14:paraId="0F086A06" w14:textId="77777777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The Three Layers of Sustainable Digital Transformation</w:t>
      </w:r>
    </w:p>
    <w:p w:rsidRPr="00B116DF" w:rsidR="00B116DF" w:rsidP="28186C32" w:rsidRDefault="00B116DF" w14:paraId="50D81716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Digital transformation in public institutions tends to succeed when three institutional layers evolve together.</w:t>
      </w:r>
    </w:p>
    <w:p w:rsidR="28186C32" w:rsidP="28186C32" w:rsidRDefault="28186C32" w14:paraId="6CB586A3" w14:textId="7FE4AEAD">
      <w:pPr>
        <w:spacing w:beforeAutospacing="on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</w:p>
    <w:p w:rsidRPr="00B116DF" w:rsidR="00B116DF" w:rsidP="28186C32" w:rsidRDefault="00B116DF" w14:paraId="0CFA7598" w14:textId="409ADE1B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val="en-US" w:eastAsia="en-US"/>
          <w14:ligatures w14:val="none"/>
        </w:rPr>
        <w:t>Policy Layer</w:t>
      </w:r>
      <w:r w:rsidRPr="00B116DF">
        <w:rPr>
          <w:rFonts w:eastAsia="Times New Roman" w:cs="Times New Roman"/>
          <w:kern w:val="0"/>
          <w:sz w:val="24"/>
          <w:szCs w:val="24"/>
          <w:lang w:eastAsia="en-KE"/>
          <w14:ligatures w14:val="none"/>
        </w:rPr>
        <w:br/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Defines the strategic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objectives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of transformation </w:t>
      </w:r>
      <w:r w:rsidRPr="28186C32" w:rsidR="00422EC1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and t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he outcomes governments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seek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to achieve through digital services.</w:t>
      </w:r>
    </w:p>
    <w:p w:rsidR="28186C32" w:rsidP="28186C32" w:rsidRDefault="28186C32" w14:paraId="5202C7AD" w14:textId="40F3FF4D">
      <w:pPr>
        <w:spacing w:beforeAutospacing="on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</w:p>
    <w:p w:rsidRPr="00B116DF" w:rsidR="00B116DF" w:rsidP="28186C32" w:rsidRDefault="00B116DF" w14:paraId="7F7E1072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Operational Layer</w:t>
      </w:r>
      <w:r w:rsidRPr="00B116DF">
        <w:rPr>
          <w:rFonts w:eastAsia="Times New Roman" w:cs="Times New Roman"/>
          <w:kern w:val="0"/>
          <w:sz w:val="24"/>
          <w:szCs w:val="24"/>
          <w:lang w:eastAsia="en-KE"/>
          <w14:ligatures w14:val="none"/>
        </w:rPr>
        <w:br/>
      </w: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Translates strategy into governance structures, processes, and institutional workflows.</w:t>
      </w:r>
    </w:p>
    <w:p w:rsidR="28186C32" w:rsidP="28186C32" w:rsidRDefault="28186C32" w14:paraId="785AE388" w14:textId="2A124ADD">
      <w:pPr>
        <w:spacing w:beforeAutospacing="on" w:afterAutospacing="on" w:line="276" w:lineRule="auto"/>
        <w:rPr>
          <w:rFonts w:eastAsia="Times New Roman" w:cs="Times New Roman"/>
          <w:sz w:val="24"/>
          <w:szCs w:val="24"/>
          <w:lang w:eastAsia="en-US"/>
        </w:rPr>
      </w:pPr>
    </w:p>
    <w:p w:rsidRPr="00B116DF" w:rsidR="00B116DF" w:rsidP="28186C32" w:rsidRDefault="00B116DF" w14:paraId="2249E984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Technology Layer</w:t>
      </w:r>
      <w:r w:rsidRPr="00B116DF">
        <w:rPr>
          <w:rFonts w:eastAsia="Times New Roman" w:cs="Times New Roman"/>
          <w:kern w:val="0"/>
          <w:sz w:val="24"/>
          <w:szCs w:val="24"/>
          <w:lang w:eastAsia="en-KE"/>
          <w14:ligatures w14:val="none"/>
        </w:rPr>
        <w:br/>
      </w: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Provides the platforms, systems, and infrastructure that support these processes.</w:t>
      </w:r>
    </w:p>
    <w:p w:rsidRPr="00B116DF" w:rsidR="00B116DF" w:rsidP="28186C32" w:rsidRDefault="00B116DF" w14:paraId="0890296D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When these layers move in alignment, transformation becomes sustainable.</w:t>
      </w:r>
    </w:p>
    <w:p w:rsidRPr="00B116DF" w:rsidR="00B116DF" w:rsidP="28186C32" w:rsidRDefault="00B116DF" w14:paraId="1D91DE1E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When they do not, institutions often find themselves with modern technology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operating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within outdated structures.</w:t>
      </w:r>
    </w:p>
    <w:p w:rsidR="28186C32" w:rsidP="28186C32" w:rsidRDefault="28186C32" w14:paraId="7F09ECB9" w14:textId="0C4B5D3E">
      <w:pPr>
        <w:spacing w:beforeAutospacing="on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</w:p>
    <w:p w:rsidR="28186C32" w:rsidP="28186C32" w:rsidRDefault="28186C32" w14:paraId="16B21741" w14:textId="37B6CE2A">
      <w:pPr>
        <w:spacing w:beforeAutospacing="on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</w:p>
    <w:p w:rsidRPr="00B116DF" w:rsidR="00B116DF" w:rsidP="28186C32" w:rsidRDefault="00B116DF" w14:paraId="4B571BE9" w14:textId="55C3BA1A">
      <w:pPr>
        <w:spacing w:after="0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</w:p>
    <w:p w:rsidRPr="00B116DF" w:rsidR="00B116DF" w:rsidP="28186C32" w:rsidRDefault="00B116DF" w14:paraId="67D6A05E" w14:textId="5E05A5E1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Technology Is the Visible Layer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 xml:space="preserve">,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 xml:space="preserve">Operations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is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 xml:space="preserve"> the Real Engine</w:t>
      </w:r>
    </w:p>
    <w:p w:rsidRPr="00B116DF" w:rsidR="00B116DF" w:rsidP="28186C32" w:rsidRDefault="00B116DF" w14:paraId="2FD3377A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Modern digital platforms are powerful, scalable, and increasingly accessible. Governments can deploy sophisticated systems faster than ever before.</w:t>
      </w:r>
    </w:p>
    <w:p w:rsidRPr="00B116DF" w:rsidR="00B116DF" w:rsidP="28186C32" w:rsidRDefault="00B116DF" w14:paraId="55040A6D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But digital transformation is not simply about introducing new tools.</w:t>
      </w:r>
    </w:p>
    <w:p w:rsidRPr="00B116DF" w:rsidR="00B116DF" w:rsidP="28186C32" w:rsidRDefault="00B116DF" w14:paraId="1710DFE7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 xml:space="preserve">It is about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embedding those tools into the everyday functioning of institutions</w:t>
      </w: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:rsidRPr="00B116DF" w:rsidR="00B116DF" w:rsidP="28186C32" w:rsidRDefault="00B116DF" w14:paraId="7D6A4E65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Technology must align with policy frameworks, operational workflows, governance structures, and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the incentives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that shape how organizations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actually function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.</w:t>
      </w:r>
    </w:p>
    <w:p w:rsidRPr="00B116DF" w:rsidR="00B116DF" w:rsidP="28186C32" w:rsidRDefault="00B116DF" w14:paraId="724E82B5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Without this alignment, systems often become:</w:t>
      </w:r>
    </w:p>
    <w:p w:rsidRPr="00B116DF" w:rsidR="00B116DF" w:rsidP="28186C32" w:rsidRDefault="00B116DF" w14:paraId="48F94A12" w14:textId="77777777">
      <w:pPr>
        <w:numPr>
          <w:ilvl w:val="0"/>
          <w:numId w:val="6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Underutilized</w:t>
      </w:r>
    </w:p>
    <w:p w:rsidRPr="00B116DF" w:rsidR="00B116DF" w:rsidP="28186C32" w:rsidRDefault="00B116DF" w14:paraId="1E9B792C" w14:textId="77777777">
      <w:pPr>
        <w:numPr>
          <w:ilvl w:val="0"/>
          <w:numId w:val="6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Poorly configured</w:t>
      </w:r>
    </w:p>
    <w:p w:rsidRPr="00B116DF" w:rsidR="00B116DF" w:rsidP="28186C32" w:rsidRDefault="00B116DF" w14:paraId="4D843E49" w14:textId="77777777">
      <w:pPr>
        <w:numPr>
          <w:ilvl w:val="0"/>
          <w:numId w:val="6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Fragmented across departments</w:t>
      </w:r>
    </w:p>
    <w:p w:rsidRPr="00B116DF" w:rsidR="00B116DF" w:rsidP="28186C32" w:rsidRDefault="00B116DF" w14:paraId="6556644A" w14:textId="77777777">
      <w:pPr>
        <w:numPr>
          <w:ilvl w:val="0"/>
          <w:numId w:val="6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Detached from the services they were meant to improve</w:t>
      </w:r>
    </w:p>
    <w:p w:rsidRPr="00B116DF" w:rsidR="00B116DF" w:rsidP="28186C32" w:rsidRDefault="00B116DF" w14:paraId="3E5248B2" w14:textId="7D2C556D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In other words, the technology works but the institution does not transform.</w:t>
      </w:r>
    </w:p>
    <w:p w:rsidRPr="00B116DF" w:rsidR="00B116DF" w:rsidP="28186C32" w:rsidRDefault="00B116DF" w14:paraId="75BB9806" w14:textId="24F4934D">
      <w:pPr>
        <w:spacing w:after="0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</w:p>
    <w:p w:rsidRPr="00B116DF" w:rsidR="00B116DF" w:rsidP="28186C32" w:rsidRDefault="00E516FB" w14:paraId="6EE5633E" w14:textId="7E000107">
      <w:pPr>
        <w:spacing w:before="100" w:beforeAutospacing="on" w:after="100" w:afterAutospacing="on" w:line="276" w:lineRule="auto"/>
        <w:jc w:val="center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="00E516FB">
        <w:drawing>
          <wp:inline wp14:editId="04C1C268" wp14:anchorId="61346433">
            <wp:extent cx="3741639" cy="2095500"/>
            <wp:effectExtent l="0" t="0" r="0" b="0"/>
            <wp:docPr id="139408072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08072" name="Picture 139408072"/>
                    <pic:cNvPicPr/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56" cy="210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7C377" w:rsidP="28186C32" w:rsidRDefault="0A87C377" w14:paraId="6F179E86" w14:textId="6C32697F">
      <w:pPr>
        <w:spacing w:beforeAutospacing="on" w:afterAutospacing="on" w:line="276" w:lineRule="auto"/>
        <w:outlineLvl w:val="1"/>
        <w:rPr>
          <w:rFonts w:eastAsia="Times New Roman" w:cs="Times New Roman"/>
          <w:b w:val="1"/>
          <w:bCs w:val="1"/>
          <w:sz w:val="24"/>
          <w:szCs w:val="24"/>
          <w:lang w:val="en-US"/>
        </w:rPr>
      </w:pPr>
    </w:p>
    <w:p w:rsidRPr="00B116DF" w:rsidR="00B116DF" w:rsidP="28186C32" w:rsidRDefault="00B116DF" w14:paraId="711D44DF" w14:textId="77777777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The Strategy–Execution Gap</w:t>
      </w:r>
    </w:p>
    <w:p w:rsidRPr="00B116DF" w:rsidR="00B116DF" w:rsidP="28186C32" w:rsidRDefault="00B116DF" w14:paraId="0AE808E4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Many governments today have clear digital strategies.</w:t>
      </w:r>
    </w:p>
    <w:p w:rsidRPr="00B116DF" w:rsidR="00B116DF" w:rsidP="28186C32" w:rsidRDefault="00B116DF" w14:paraId="02A9B945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These strategies often outline ambitious goals such as:</w:t>
      </w:r>
    </w:p>
    <w:p w:rsidRPr="00B116DF" w:rsidR="00B116DF" w:rsidP="28186C32" w:rsidRDefault="00B116DF" w14:paraId="44354683" w14:textId="77777777">
      <w:pPr>
        <w:numPr>
          <w:ilvl w:val="0"/>
          <w:numId w:val="7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Seamless citizen services</w:t>
      </w:r>
    </w:p>
    <w:p w:rsidRPr="00B116DF" w:rsidR="00B116DF" w:rsidP="28186C32" w:rsidRDefault="00B116DF" w14:paraId="4ADEDD25" w14:textId="77777777">
      <w:pPr>
        <w:numPr>
          <w:ilvl w:val="0"/>
          <w:numId w:val="7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Data-driven decision making</w:t>
      </w:r>
    </w:p>
    <w:p w:rsidRPr="00B116DF" w:rsidR="00B116DF" w:rsidP="28186C32" w:rsidRDefault="00B116DF" w14:paraId="62D69ED8" w14:textId="77777777">
      <w:pPr>
        <w:numPr>
          <w:ilvl w:val="0"/>
          <w:numId w:val="7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Integrated public systems</w:t>
      </w:r>
    </w:p>
    <w:p w:rsidRPr="00B116DF" w:rsidR="00B116DF" w:rsidP="28186C32" w:rsidRDefault="00B116DF" w14:paraId="5E98AC78" w14:textId="77777777">
      <w:pPr>
        <w:numPr>
          <w:ilvl w:val="0"/>
          <w:numId w:val="7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Greater institutional transparency</w:t>
      </w:r>
    </w:p>
    <w:p w:rsidRPr="00B116DF" w:rsidR="00B116DF" w:rsidP="28186C32" w:rsidRDefault="00B116DF" w14:paraId="221D55EE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However, between strategy and outcomes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lies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execution.</w:t>
      </w:r>
    </w:p>
    <w:p w:rsidRPr="00B116DF" w:rsidR="00B116DF" w:rsidP="28186C32" w:rsidRDefault="00B116DF" w14:paraId="5A76593C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Policies and roadmaps define the destination, but operational systems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determine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whether institutions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actually get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there.</w:t>
      </w:r>
    </w:p>
    <w:p w:rsidRPr="00B116DF" w:rsidR="00B116DF" w:rsidP="28186C32" w:rsidRDefault="00B116DF" w14:paraId="094A4178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Bridging this gap requires clear operational structures:</w:t>
      </w:r>
    </w:p>
    <w:p w:rsidRPr="00B116DF" w:rsidR="00B116DF" w:rsidP="28186C32" w:rsidRDefault="00B116DF" w14:paraId="00BE56F0" w14:textId="77777777">
      <w:pPr>
        <w:numPr>
          <w:ilvl w:val="0"/>
          <w:numId w:val="8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Defined ownership of digital platforms</w:t>
      </w:r>
    </w:p>
    <w:p w:rsidRPr="00B116DF" w:rsidR="00B116DF" w:rsidP="28186C32" w:rsidRDefault="00B116DF" w14:paraId="2119ED76" w14:textId="77777777">
      <w:pPr>
        <w:numPr>
          <w:ilvl w:val="0"/>
          <w:numId w:val="8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Regular performance and adoption reviews</w:t>
      </w:r>
    </w:p>
    <w:p w:rsidRPr="00B116DF" w:rsidR="00B116DF" w:rsidP="28186C32" w:rsidRDefault="00B116DF" w14:paraId="7AB78B27" w14:textId="77777777">
      <w:pPr>
        <w:numPr>
          <w:ilvl w:val="0"/>
          <w:numId w:val="8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Alignment between policy, IT, and operational teams</w:t>
      </w:r>
    </w:p>
    <w:p w:rsidRPr="00B116DF" w:rsidR="00B116DF" w:rsidP="28186C32" w:rsidRDefault="00B116DF" w14:paraId="6E6240DA" w14:textId="77777777">
      <w:pPr>
        <w:numPr>
          <w:ilvl w:val="0"/>
          <w:numId w:val="8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Structured processes for managing system changes</w:t>
      </w:r>
    </w:p>
    <w:p w:rsidRPr="00B116DF" w:rsidR="00B116DF" w:rsidP="28186C32" w:rsidRDefault="00B116DF" w14:paraId="4A5EE028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Without these mechanisms, digital initiatives may launch successfully but struggle to generate sustained institutional impact.</w:t>
      </w:r>
    </w:p>
    <w:p w:rsidRPr="00B116DF" w:rsidR="00B116DF" w:rsidP="28186C32" w:rsidRDefault="00B116DF" w14:paraId="34CA4D34" w14:textId="53AFF21C">
      <w:pPr>
        <w:spacing w:after="0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</w:p>
    <w:p w:rsidRPr="00B116DF" w:rsidR="00B116DF" w:rsidP="28186C32" w:rsidRDefault="0058446A" w14:paraId="7F71E6D1" w14:textId="3295BFA8">
      <w:pPr>
        <w:spacing w:after="0" w:line="276" w:lineRule="auto"/>
        <w:jc w:val="center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="0058446A">
        <w:drawing>
          <wp:inline wp14:editId="2A88A7CE" wp14:anchorId="35E655CA">
            <wp:extent cx="4943503" cy="2768600"/>
            <wp:effectExtent l="0" t="0" r="9525" b="0"/>
            <wp:docPr id="682737426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737426" name="Picture 682737426"/>
                    <pic:cNvPicPr/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021" cy="27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16DF" w:rsidR="00B116DF" w:rsidP="28186C32" w:rsidRDefault="00B116DF" w14:paraId="4FB0EBF7" w14:textId="77777777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Governance Is Infrastructure</w:t>
      </w:r>
    </w:p>
    <w:p w:rsidRPr="00B116DF" w:rsidR="00B116DF" w:rsidP="28186C32" w:rsidRDefault="00B116DF" w14:paraId="51594F4D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When digital infrastructure is discussed, the focus is often on platforms, networks, and data architecture.</w:t>
      </w:r>
    </w:p>
    <w:p w:rsidRPr="00B116DF" w:rsidR="00B116DF" w:rsidP="28186C32" w:rsidRDefault="00B116DF" w14:paraId="6A441E61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But governance is just as important.</w:t>
      </w:r>
    </w:p>
    <w:p w:rsidRPr="00B116DF" w:rsidR="00B116DF" w:rsidP="28186C32" w:rsidRDefault="00B116DF" w14:paraId="524E4E2C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Governance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determines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how systems evolve, who owns them, and how decisions about their configuration and development are made.</w:t>
      </w:r>
    </w:p>
    <w:p w:rsidRPr="00B116DF" w:rsidR="00B116DF" w:rsidP="28186C32" w:rsidRDefault="00B116DF" w14:paraId="2119CD25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Organizations that succeed in digital transformation treat governance as part of the system itself.</w:t>
      </w:r>
    </w:p>
    <w:p w:rsidRPr="00B116DF" w:rsidR="00B116DF" w:rsidP="28186C32" w:rsidRDefault="00B116DF" w14:paraId="75DFD224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This includes:</w:t>
      </w:r>
    </w:p>
    <w:p w:rsidRPr="00B116DF" w:rsidR="00B116DF" w:rsidP="28186C32" w:rsidRDefault="00B116DF" w14:paraId="268D96C8" w14:textId="77777777">
      <w:pPr>
        <w:numPr>
          <w:ilvl w:val="0"/>
          <w:numId w:val="9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Defined accountability for digital platforms</w:t>
      </w:r>
    </w:p>
    <w:p w:rsidRPr="00B116DF" w:rsidR="00B116DF" w:rsidP="28186C32" w:rsidRDefault="00B116DF" w14:paraId="20DE391F" w14:textId="77777777">
      <w:pPr>
        <w:numPr>
          <w:ilvl w:val="0"/>
          <w:numId w:val="9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Structured decision-making around system changes</w:t>
      </w:r>
    </w:p>
    <w:p w:rsidRPr="00B116DF" w:rsidR="00B116DF" w:rsidP="28186C32" w:rsidRDefault="00B116DF" w14:paraId="08421229" w14:textId="77777777">
      <w:pPr>
        <w:numPr>
          <w:ilvl w:val="0"/>
          <w:numId w:val="9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Regular governance and performance reviews</w:t>
      </w:r>
    </w:p>
    <w:p w:rsidRPr="00B116DF" w:rsidR="00B116DF" w:rsidP="28186C32" w:rsidRDefault="00B116DF" w14:paraId="69BF75B3" w14:textId="77777777">
      <w:pPr>
        <w:numPr>
          <w:ilvl w:val="0"/>
          <w:numId w:val="9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Clear escalation paths when operational issues arise</w:t>
      </w:r>
    </w:p>
    <w:p w:rsidRPr="00B116DF" w:rsidR="00B116DF" w:rsidP="3CD9B989" w:rsidRDefault="00B116DF" w14:paraId="6777073A" w14:textId="7AC8E0D0">
      <w:pPr>
        <w:spacing w:before="100" w:beforeAutospacing="on" w:after="100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  <w:commentRangeStart w:id="1980533479"/>
      <w:commentRangeStart w:id="103068029"/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Without governance, digital environments tend to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fragment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over time</w:t>
      </w:r>
      <w:commentRangeEnd w:id="1980533479"/>
      <w:r>
        <w:rPr>
          <w:rStyle w:val="CommentReference"/>
        </w:rPr>
        <w:commentReference w:id="1980533479"/>
      </w:r>
      <w:commentRangeEnd w:id="103068029"/>
      <w:r>
        <w:rPr>
          <w:rStyle w:val="CommentReference"/>
        </w:rPr>
        <w:commentReference w:id="103068029"/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. </w:t>
      </w:r>
    </w:p>
    <w:p w:rsidRPr="00B116DF" w:rsidR="00B116DF" w:rsidP="3CD9B989" w:rsidRDefault="00B116DF" w14:textId="77777777" w14:paraId="09183996">
      <w:pPr>
        <w:spacing w:before="100" w:beforeAutospacing="on" w:after="100" w:afterAutospacing="on" w:line="276" w:lineRule="auto"/>
        <w:rPr>
          <w:rFonts w:eastAsia="Times New Roman" w:cs="Times New Roman"/>
          <w:sz w:val="24"/>
          <w:szCs w:val="24"/>
          <w:lang w:val="en-US" w:eastAsia="en-US"/>
        </w:rPr>
      </w:pPr>
    </w:p>
    <w:p w:rsidRPr="00B116DF" w:rsidR="00B116DF" w:rsidP="3CD9B989" w:rsidRDefault="00B116DF" w14:paraId="5BE0CBD8" w14:textId="61A8D67D">
      <w:pPr>
        <w:pStyle w:val="Normal"/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  <w:r w:rsidRPr="3CD9B989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Teams introduce independent </w:t>
      </w:r>
      <w:r w:rsidRPr="3CD9B989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tools,</w:t>
      </w:r>
      <w:r w:rsidRPr="3CD9B989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duplicate platforms are deployed for similar functions, and data flows become disconnected across departments.</w:t>
      </w:r>
    </w:p>
    <w:p w:rsidRPr="00B116DF" w:rsidR="00B116DF" w:rsidP="3CD9B989" w:rsidRDefault="00B116DF" w14:paraId="6453A164" w14:textId="0A60BA47">
      <w:pPr>
        <w:pStyle w:val="Normal"/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</w:p>
    <w:p w:rsidRPr="00B116DF" w:rsidR="00B116DF" w:rsidP="3CD9B989" w:rsidRDefault="00B116DF" w14:paraId="44FA414E" w14:textId="0C19C25B">
      <w:pPr>
        <w:pStyle w:val="Normal"/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</w:p>
    <w:p w:rsidRPr="00B116DF" w:rsidR="00B116DF" w:rsidP="3CD9B989" w:rsidRDefault="00B116DF" w14:paraId="2BC18B0D" w14:textId="016C5E9D">
      <w:pPr>
        <w:spacing w:before="100" w:beforeAutospacing="on" w:after="100" w:afterAutospacing="on" w:line="276" w:lineRule="auto"/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CD9B989" w:rsidR="79E4DE4E"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  <w:t>In practice, this can look like:</w:t>
      </w:r>
    </w:p>
    <w:p w:rsidRPr="00B116DF" w:rsidR="00B116DF" w:rsidP="3CD9B989" w:rsidRDefault="00B116DF" w14:paraId="4E460727" w14:textId="43163403">
      <w:pPr>
        <w:pStyle w:val="Normal"/>
        <w:numPr>
          <w:ilvl w:val="0"/>
          <w:numId w:val="11"/>
        </w:numPr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  <w:r w:rsidRPr="3CD9B989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Multiple case management systems handling similar workflows</w:t>
      </w:r>
    </w:p>
    <w:p w:rsidRPr="00B116DF" w:rsidR="00B116DF" w:rsidP="3CD9B989" w:rsidRDefault="00B116DF" w14:paraId="5A13AD49" w14:textId="23983494">
      <w:pPr>
        <w:pStyle w:val="Normal"/>
        <w:numPr>
          <w:ilvl w:val="0"/>
          <w:numId w:val="11"/>
        </w:numPr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  <w:r w:rsidRPr="3CD9B989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Separate cloud instances operating without integration</w:t>
      </w:r>
    </w:p>
    <w:p w:rsidRPr="00B116DF" w:rsidR="00B116DF" w:rsidP="3CD9B989" w:rsidRDefault="00B116DF" w14:paraId="7E68B23A" w14:textId="4BD2D2A2">
      <w:pPr>
        <w:pStyle w:val="Normal"/>
        <w:numPr>
          <w:ilvl w:val="0"/>
          <w:numId w:val="11"/>
        </w:numPr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  <w:r w:rsidRPr="3CD9B989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Manual data transfers between platforms because APIs were never aligned</w:t>
      </w:r>
    </w:p>
    <w:p w:rsidR="28186C32" w:rsidP="056FCBC4" w:rsidRDefault="28186C32" w14:paraId="5F2AF007" w14:textId="0BC5949B">
      <w:pPr>
        <w:spacing w:beforeAutospacing="on" w:after="0" w:afterAutospacing="on" w:line="276" w:lineRule="auto"/>
        <w:rPr>
          <w:rFonts w:ascii="Aptos" w:hAnsi="Aptos" w:eastAsia="Times New Roman" w:cs="Times New Roman"/>
          <w:noProof w:val="0"/>
          <w:sz w:val="24"/>
          <w:szCs w:val="24"/>
          <w:lang w:val="en-US"/>
        </w:rPr>
      </w:pPr>
      <w:r w:rsidRPr="056FCBC4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Operational discipline prevents this fragmentation by enforcing platform ownership, standardized configurations, and structured oversight ensuring systems </w:t>
      </w:r>
      <w:r w:rsidRPr="056FCBC4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remain</w:t>
      </w:r>
      <w:r w:rsidRPr="056FCBC4" w:rsidR="79E4DE4E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aligned with institutional priorities.</w:t>
      </w:r>
    </w:p>
    <w:p w:rsidR="0A87C377" w:rsidP="28186C32" w:rsidRDefault="0A87C377" w14:paraId="4884CD93" w14:textId="4E7FEF57">
      <w:pPr>
        <w:spacing w:after="0" w:line="276" w:lineRule="auto"/>
        <w:jc w:val="center"/>
        <w:rPr>
          <w:rFonts w:eastAsia="Times New Roman" w:cs="Times New Roman"/>
          <w:sz w:val="24"/>
          <w:szCs w:val="24"/>
          <w:lang w:val="en-US"/>
        </w:rPr>
      </w:pPr>
    </w:p>
    <w:p w:rsidRPr="00B116DF" w:rsidR="00B116DF" w:rsidP="28186C32" w:rsidRDefault="00B116DF" w14:paraId="04BA3163" w14:textId="77777777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Transformation Is Sustained Through Operations</w:t>
      </w:r>
    </w:p>
    <w:p w:rsidRPr="00B116DF" w:rsidR="00B116DF" w:rsidP="28186C32" w:rsidRDefault="00B116DF" w14:paraId="7605619A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 xml:space="preserve">One of the most persistent misconceptions about digital transformation is that it is a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project</w:t>
      </w: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:rsidRPr="00B116DF" w:rsidR="00B116DF" w:rsidP="28186C32" w:rsidRDefault="00B116DF" w14:paraId="477E4B74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Projects have launch dates and completion milestones.</w:t>
      </w:r>
    </w:p>
    <w:p w:rsidRPr="00B116DF" w:rsidR="00B116DF" w:rsidP="28186C32" w:rsidRDefault="00B116DF" w14:paraId="53217A61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Transformation does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not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.</w:t>
      </w:r>
    </w:p>
    <w:p w:rsidRPr="00B116DF" w:rsidR="00B116DF" w:rsidP="28186C32" w:rsidRDefault="00B116DF" w14:paraId="4660C1E4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 xml:space="preserve">Transformation is sustained through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continuous operational management</w:t>
      </w: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.</w:t>
      </w:r>
    </w:p>
    <w:p w:rsidRPr="00B116DF" w:rsidR="00B116DF" w:rsidP="28186C32" w:rsidRDefault="00B116DF" w14:paraId="08FB1BD4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Systems must be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monitored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, workflows refined, configurations adjusted, and performance evaluated. These activities ensure digital platforms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remain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aligned with evolving policy priorities and service delivery needs.</w:t>
      </w:r>
    </w:p>
    <w:p w:rsidRPr="00B116DF" w:rsidR="00B116DF" w:rsidP="28186C32" w:rsidRDefault="00B116DF" w14:paraId="246738E2" w14:textId="40249DD1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Operational teams often working quietly behind the scenes play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a central role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in ensuring that digital platforms become institutional capabilities rather than temporary initiatives.</w:t>
      </w:r>
    </w:p>
    <w:p w:rsidR="0058446A" w:rsidP="28186C32" w:rsidRDefault="0058446A" w14:paraId="0960ED7E" w14:textId="77777777">
      <w:pPr>
        <w:spacing w:after="0" w:line="276" w:lineRule="auto"/>
        <w:rPr>
          <w:rFonts w:eastAsia="Times New Roman" w:cs="Times New Roman"/>
          <w:sz w:val="24"/>
          <w:szCs w:val="24"/>
          <w:lang w:val="en-US"/>
        </w:rPr>
      </w:pPr>
    </w:p>
    <w:p w:rsidRPr="00B116DF" w:rsidR="00B116DF" w:rsidP="28186C32" w:rsidRDefault="00B116DF" w14:paraId="0BFCD776" w14:textId="77777777" w14:noSpellErr="1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Lessons from Leading Digital Governments</w:t>
      </w:r>
    </w:p>
    <w:p w:rsidRPr="00B116DF" w:rsidR="00B116DF" w:rsidP="28186C32" w:rsidRDefault="00B116DF" w14:paraId="7DE28F79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Countries that have successfully advanced digital government capabilities 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demonstrate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the importance of operational alignment.</w:t>
      </w:r>
    </w:p>
    <w:p w:rsidRPr="00B116DF" w:rsidR="00B116DF" w:rsidP="3CD9B989" w:rsidRDefault="00B116DF" w14:paraId="6BB142C9" w14:textId="5FBAE5E0">
      <w:pPr>
        <w:spacing w:before="100" w:beforeAutospacing="on" w:after="100" w:afterAutospacing="on" w:line="276" w:lineRule="auto"/>
        <w:rPr>
          <w:rFonts w:ascii="Aptos" w:hAnsi="Aptos" w:eastAsia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 xml:space="preserve">For example, </w:t>
      </w:r>
      <w:r w:rsidRPr="3CD9B989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the</w:t>
      </w:r>
      <w:r w:rsidRPr="056FCBC4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</w:t>
      </w:r>
      <w:r w:rsidRPr="056FCBC4" w:rsidR="5F17BCD9">
        <w:rPr>
          <w:rFonts w:ascii="Aptos" w:hAnsi="Aptos" w:eastAsia="Times New Roman" w:cs="Times New Roman"/>
          <w:b w:val="1"/>
          <w:bCs w:val="1"/>
          <w:noProof w:val="0"/>
          <w:sz w:val="24"/>
          <w:szCs w:val="24"/>
          <w:lang w:val="en-US"/>
        </w:rPr>
        <w:t>United States Digital Service</w:t>
      </w:r>
      <w:r w:rsidRPr="3CD9B989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was </w:t>
      </w:r>
      <w:r w:rsidRPr="3CD9B989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established</w:t>
      </w:r>
      <w:r w:rsidRPr="3CD9B989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within the White House to improve federal digital services by embedding modern technology practices, service standards, and governance principles directly into government projects. A key early success was leading the recovery of HealthCare.gov after its failed launch, </w:t>
      </w:r>
      <w:r w:rsidRPr="056FCBC4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demonstrating</w:t>
      </w:r>
      <w:r w:rsidRPr="056FCBC4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 how strong operational practices, user-centered design, and disciplined technology delivery can turn around critical public services. In addition to technology work, USDS produced the </w:t>
      </w:r>
      <w:r w:rsidRPr="056FCBC4" w:rsidR="5F17BCD9">
        <w:rPr>
          <w:rFonts w:ascii="Aptos" w:hAnsi="Aptos" w:eastAsia="Times New Roman" w:cs="Times New Roman"/>
          <w:i w:val="1"/>
          <w:iCs w:val="1"/>
          <w:noProof w:val="0"/>
          <w:sz w:val="24"/>
          <w:szCs w:val="24"/>
          <w:lang w:val="en-US"/>
        </w:rPr>
        <w:t>Digital Services Playbook</w:t>
      </w:r>
      <w:r w:rsidRPr="056FCBC4" w:rsidR="1EF2B500">
        <w:rPr>
          <w:rFonts w:ascii="Aptos" w:hAnsi="Aptos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3CD9B989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a set of practices for building effective digital government services</w:t>
      </w:r>
      <w:r w:rsidRPr="056FCBC4" w:rsidR="11659EE2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 xml:space="preserve">, </w:t>
      </w:r>
      <w:r w:rsidRPr="056FCBC4" w:rsidR="5F17BCD9">
        <w:rPr>
          <w:rFonts w:ascii="Aptos" w:hAnsi="Aptos" w:eastAsia="Times New Roman" w:cs="Times New Roman"/>
          <w:noProof w:val="0"/>
          <w:sz w:val="24"/>
          <w:szCs w:val="24"/>
          <w:lang w:val="en-US"/>
        </w:rPr>
        <w:t>and influenced how multiple federal agencies approach digital transformation and platform delivery</w:t>
      </w:r>
    </w:p>
    <w:p w:rsidRPr="00B116DF" w:rsidR="00B116DF" w:rsidP="28186C32" w:rsidRDefault="00B116DF" w14:paraId="61B982B5" w14:textId="41C7336A">
      <w:pPr>
        <w:spacing w:after="0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</w:p>
    <w:p w:rsidRPr="00B116DF" w:rsidR="00B116DF" w:rsidP="28186C32" w:rsidRDefault="00B116DF" w14:paraId="24D848BA" w14:textId="77777777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From Technology Adoption to Institutional Capability</w:t>
      </w:r>
    </w:p>
    <w:p w:rsidRPr="00B116DF" w:rsidR="00B116DF" w:rsidP="28186C32" w:rsidRDefault="00B116DF" w14:paraId="186ABB6C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At its core, digital transformation is not simply about implementing systems.</w:t>
      </w:r>
    </w:p>
    <w:p w:rsidRPr="00B116DF" w:rsidR="00B116DF" w:rsidP="28186C32" w:rsidRDefault="00B116DF" w14:paraId="51A4EC62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It is about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val="en-US" w:eastAsia="en-US"/>
          <w14:ligatures w14:val="none"/>
        </w:rPr>
        <w:t xml:space="preserve">building institutions that can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val="en-US" w:eastAsia="en-US"/>
          <w14:ligatures w14:val="none"/>
        </w:rPr>
        <w:t>operate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val="en-US" w:eastAsia="en-US"/>
          <w14:ligatures w14:val="none"/>
        </w:rPr>
        <w:t xml:space="preserve"> effectively in a digital environment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.</w:t>
      </w:r>
    </w:p>
    <w:p w:rsidRPr="00B116DF" w:rsidR="00B116DF" w:rsidP="28186C32" w:rsidRDefault="00B116DF" w14:paraId="3F0D56C0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Organizations that succeed focus on strengthening the structures that support technology:</w:t>
      </w:r>
    </w:p>
    <w:p w:rsidRPr="00B116DF" w:rsidR="00B116DF" w:rsidP="28186C32" w:rsidRDefault="00B116DF" w14:paraId="7DC5D3D8" w14:textId="77777777">
      <w:pPr>
        <w:numPr>
          <w:ilvl w:val="0"/>
          <w:numId w:val="10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governance frameworks</w:t>
      </w:r>
    </w:p>
    <w:p w:rsidRPr="00B116DF" w:rsidR="00B116DF" w:rsidP="28186C32" w:rsidRDefault="00B116DF" w14:paraId="295D0C57" w14:textId="77777777">
      <w:pPr>
        <w:numPr>
          <w:ilvl w:val="0"/>
          <w:numId w:val="10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operational ownership</w:t>
      </w:r>
    </w:p>
    <w:p w:rsidRPr="00B116DF" w:rsidR="00B116DF" w:rsidP="28186C32" w:rsidRDefault="00B116DF" w14:paraId="71AF3DA5" w14:textId="77777777">
      <w:pPr>
        <w:numPr>
          <w:ilvl w:val="0"/>
          <w:numId w:val="10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performance monitoring</w:t>
      </w:r>
    </w:p>
    <w:p w:rsidRPr="00B116DF" w:rsidR="00B116DF" w:rsidP="28186C32" w:rsidRDefault="00B116DF" w14:paraId="6ADCCD30" w14:textId="77777777">
      <w:pPr>
        <w:numPr>
          <w:ilvl w:val="0"/>
          <w:numId w:val="10"/>
        </w:num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cross-departmental coordination</w:t>
      </w:r>
    </w:p>
    <w:p w:rsidRPr="00B116DF" w:rsidR="00B116DF" w:rsidP="28186C32" w:rsidRDefault="00B116DF" w14:paraId="33B89A28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When these foundations are in place, technology becomes a powerful enabler of better services and more resilient institutions.</w:t>
      </w:r>
    </w:p>
    <w:p w:rsidRPr="00B116DF" w:rsidR="00B116DF" w:rsidP="28186C32" w:rsidRDefault="00B116DF" w14:paraId="4BFEC3C7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Without them, even the most advanced systems struggle to achieve their intended impact.</w:t>
      </w:r>
    </w:p>
    <w:p w:rsidR="28186C32" w:rsidP="056FCBC4" w:rsidRDefault="28186C32" w14:paraId="63447700" w14:textId="245CEF19">
      <w:pPr>
        <w:pStyle w:val="Normal"/>
        <w:spacing w:after="0" w:line="276" w:lineRule="auto"/>
        <w:rPr>
          <w:rFonts w:eastAsia="Times New Roman" w:cs="Times New Roman"/>
          <w:sz w:val="24"/>
          <w:szCs w:val="24"/>
          <w:lang w:eastAsia="en-US"/>
        </w:rPr>
      </w:pPr>
    </w:p>
    <w:p w:rsidRPr="00B116DF" w:rsidR="00B116DF" w:rsidP="28186C32" w:rsidRDefault="00B116DF" w14:paraId="18DDF5A8" w14:textId="77777777">
      <w:pPr>
        <w:spacing w:before="100" w:beforeAutospacing="on" w:after="100" w:afterAutospacing="on" w:line="276" w:lineRule="auto"/>
        <w:outlineLvl w:val="1"/>
        <w:rPr>
          <w:rFonts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  <w:r w:rsidRPr="51E9F324" w:rsidR="00B116DF">
        <w:rPr>
          <w:rFonts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Closing Reflection</w:t>
      </w:r>
    </w:p>
    <w:p w:rsidRPr="00B116DF" w:rsidR="00B116DF" w:rsidP="28186C32" w:rsidRDefault="00B116DF" w14:paraId="7E52D59C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  <w:t>Digital transformation is often framed as a technology challenge.</w:t>
      </w:r>
    </w:p>
    <w:p w:rsidRPr="00B116DF" w:rsidR="00B116DF" w:rsidP="28186C32" w:rsidRDefault="00B116DF" w14:paraId="4AD9B6C9" w14:textId="77777777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In reality, it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is an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val="en-US" w:eastAsia="en-US"/>
          <w14:ligatures w14:val="none"/>
        </w:rPr>
        <w:t>institutional discipline</w:t>
      </w:r>
      <w:r w:rsidRPr="28186C32" w:rsidR="00B116DF">
        <w:rPr>
          <w:rFonts w:eastAsia="Times New Roman" w:cs="Times New Roman"/>
          <w:kern w:val="0"/>
          <w:sz w:val="24"/>
          <w:szCs w:val="24"/>
          <w:lang w:val="en-US" w:eastAsia="en-US"/>
          <w14:ligatures w14:val="none"/>
        </w:rPr>
        <w:t>.</w:t>
      </w:r>
    </w:p>
    <w:p w:rsidRPr="00BF225A" w:rsidR="51E9F324" w:rsidP="28186C32" w:rsidRDefault="00B116DF" w14:paraId="1EADF621" w14:textId="34182EEC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51E9F324" w:rsidR="00B116D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Technology may enable change, but operations </w:t>
      </w:r>
      <w:r w:rsidRPr="51E9F324" w:rsidR="00B116D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determine</w:t>
      </w:r>
      <w:r w:rsidRPr="51E9F324" w:rsidR="00B116D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whether that change endures.</w:t>
      </w:r>
    </w:p>
    <w:p w:rsidRPr="00B116DF" w:rsidR="00B116DF" w:rsidP="28186C32" w:rsidRDefault="00B116DF" w14:paraId="245DCDCE" w14:textId="3B0B36DB">
      <w:pPr>
        <w:spacing w:before="100" w:beforeAutospacing="on" w:after="100" w:afterAutospacing="on" w:line="276" w:lineRule="auto"/>
        <w:rPr>
          <w:rFonts w:eastAsia="Times New Roman" w:cs="Times New Roman"/>
          <w:kern w:val="0"/>
          <w:sz w:val="24"/>
          <w:szCs w:val="24"/>
          <w:lang w:eastAsia="en-US"/>
          <w14:ligatures w14:val="none"/>
        </w:rPr>
      </w:pP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“Digital transformation is not achieved when systems go live</w:t>
      </w:r>
      <w:r w:rsidRPr="28186C32" w:rsidR="00422EC1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 xml:space="preserve">, </w:t>
      </w:r>
      <w:r w:rsidRPr="28186C32" w:rsidR="00B116DF">
        <w:rPr>
          <w:rFonts w:eastAsia="Times New Roman" w:cs="Times New Roman"/>
          <w:b w:val="1"/>
          <w:bCs w:val="1"/>
          <w:kern w:val="0"/>
          <w:sz w:val="24"/>
          <w:szCs w:val="24"/>
          <w:lang w:eastAsia="en-US"/>
          <w14:ligatures w14:val="none"/>
        </w:rPr>
        <w:t>it is achieved when institutions learn how to operate them.”</w:t>
      </w:r>
    </w:p>
    <w:p w:rsidRPr="00B116DF" w:rsidR="00B116DF" w:rsidP="28186C32" w:rsidRDefault="00B116DF" w14:paraId="044FA1E6" w14:textId="77777777">
      <w:pPr>
        <w:spacing w:line="276" w:lineRule="auto"/>
        <w:rPr>
          <w:b w:val="1"/>
          <w:bCs w:val="1"/>
          <w:sz w:val="24"/>
          <w:szCs w:val="24"/>
        </w:rPr>
      </w:pPr>
    </w:p>
    <w:sectPr w:rsidRPr="00B116DF" w:rsidR="00B116D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S" w:author="Lynn Sugut" w:date="2026-03-05T14:42:57" w:id="1511473921">
    <w:p xmlns:w14="http://schemas.microsoft.com/office/word/2010/wordml" xmlns:w="http://schemas.openxmlformats.org/wordprocessingml/2006/main" w:rsidR="761DC84D" w:rsidRDefault="4B25A283" w14:paraId="74E52E96" w14:textId="3CD558E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"mailto:nwatunu@bqitech.com"</w:instrText>
      </w:r>
      <w:bookmarkStart w:name="_@_01D6EB4E23A64C1196A434055AD2CE1CZ" w:id="13400838"/>
      <w:r>
        <w:fldChar w:fldCharType="separate"/>
      </w:r>
      <w:bookmarkEnd w:id="13400838"/>
      <w:r w:rsidRPr="0954A80A" w:rsidR="15773B0B">
        <w:rPr>
          <w:rStyle w:val="Mention"/>
          <w:noProof/>
        </w:rPr>
        <w:t>@Nigel Watunu</w:t>
      </w:r>
      <w:r>
        <w:fldChar w:fldCharType="end"/>
      </w:r>
      <w:r w:rsidRPr="29BAF63B" w:rsidR="336D2A27">
        <w:t xml:space="preserve"> Great read! Could use a stronger opening</w:t>
      </w:r>
    </w:p>
  </w:comment>
  <w:comment xmlns:w="http://schemas.openxmlformats.org/wordprocessingml/2006/main" w:initials="NW" w:author="Nigel Watunu" w:date="2026-03-05T14:47:53" w:id="190479175">
    <w:p xmlns:w14="http://schemas.microsoft.com/office/word/2010/wordml" xmlns:w="http://schemas.openxmlformats.org/wordprocessingml/2006/main" w:rsidR="22605908" w:rsidRDefault="40BD0D2A" w14:paraId="7796BA31" w14:textId="0511D53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"mailto:lsugut@bqitech.com"</w:instrText>
      </w:r>
      <w:bookmarkStart w:name="_@_FCCDDBE01D69423B9C4D32BE001E81A8Z" w:id="514235101"/>
      <w:r>
        <w:fldChar w:fldCharType="separate"/>
      </w:r>
      <w:bookmarkEnd w:id="514235101"/>
      <w:r w:rsidRPr="3EC17A51" w:rsidR="4E72339E">
        <w:rPr>
          <w:rStyle w:val="Mention"/>
          <w:noProof/>
        </w:rPr>
        <w:t>@Lynn Sugut</w:t>
      </w:r>
      <w:r>
        <w:fldChar w:fldCharType="end"/>
      </w:r>
      <w:r w:rsidRPr="50F05682" w:rsidR="1A8C5650">
        <w:t xml:space="preserve"> Added below</w:t>
      </w:r>
    </w:p>
  </w:comment>
  <w:comment xmlns:w="http://schemas.openxmlformats.org/wordprocessingml/2006/main" w:initials="LS" w:author="Lynn Sugut" w:date="2026-03-05T14:45:16" w:id="1980533479">
    <w:p xmlns:w14="http://schemas.microsoft.com/office/word/2010/wordml" xmlns:w="http://schemas.openxmlformats.org/wordprocessingml/2006/main" w:rsidR="75EE0F4B" w:rsidRDefault="162DDE55" w14:paraId="15428136" w14:textId="15B7C35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"mailto:nwatunu@bqitech.com"</w:instrText>
      </w:r>
      <w:bookmarkStart w:name="_@_7F07216BE76B4F59A09C89EAC66FD709Z" w:id="1362317771"/>
      <w:r>
        <w:fldChar w:fldCharType="separate"/>
      </w:r>
      <w:bookmarkEnd w:id="1362317771"/>
      <w:r w:rsidRPr="0A3BE8A7" w:rsidR="44733A26">
        <w:rPr>
          <w:rStyle w:val="Mention"/>
          <w:noProof/>
        </w:rPr>
        <w:t>@Nigel Watunu</w:t>
      </w:r>
      <w:r>
        <w:fldChar w:fldCharType="end"/>
      </w:r>
      <w:r w:rsidRPr="414C0706" w:rsidR="0DEFCBDD">
        <w:t xml:space="preserve"> Add some practical examples</w:t>
      </w:r>
    </w:p>
  </w:comment>
  <w:comment xmlns:w="http://schemas.openxmlformats.org/wordprocessingml/2006/main" w:initials="NW" w:author="Nigel Watunu" w:date="2026-03-05T14:50:07" w:id="103068029">
    <w:p xmlns:w14="http://schemas.microsoft.com/office/word/2010/wordml" xmlns:w="http://schemas.openxmlformats.org/wordprocessingml/2006/main" w:rsidR="5A8E43EB" w:rsidRDefault="38B6E545" w14:paraId="580AAE1B" w14:textId="56F60AD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"mailto:lsugut@bqitech.com"</w:instrText>
      </w:r>
      <w:bookmarkStart w:name="_@_1BA6825AC07D487D98898DB13A49B799Z" w:id="1577830449"/>
      <w:r>
        <w:fldChar w:fldCharType="separate"/>
      </w:r>
      <w:bookmarkEnd w:id="1577830449"/>
      <w:r w:rsidRPr="5B293EBB" w:rsidR="17735A41">
        <w:rPr>
          <w:rStyle w:val="Mention"/>
          <w:noProof/>
        </w:rPr>
        <w:t>@Lynn Sugut</w:t>
      </w:r>
      <w:r>
        <w:fldChar w:fldCharType="end"/>
      </w:r>
      <w:r w:rsidRPr="133CCAAF" w:rsidR="7CD3E6F9">
        <w:t xml:space="preserve"> </w:t>
      </w:r>
    </w:p>
    <w:p xmlns:w14="http://schemas.microsoft.com/office/word/2010/wordml" xmlns:w="http://schemas.openxmlformats.org/wordprocessingml/2006/main" w:rsidR="52028676" w:rsidRDefault="4022B366" w14:paraId="220729F7" w14:textId="0F3051FE">
      <w:pPr>
        <w:pStyle w:val="CommentText"/>
      </w:pPr>
      <w:r w:rsidRPr="4A22D499" w:rsidR="33200781">
        <w:t>Added the example below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4E52E96"/>
  <w15:commentEx w15:done="1" w15:paraId="7796BA31" w15:paraIdParent="74E52E96"/>
  <w15:commentEx w15:done="1" w15:paraId="15428136"/>
  <w15:commentEx w15:done="1" w15:paraId="220729F7" w15:paraIdParent="1542813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3CCA7F5" w16cex:dateUtc="2026-03-05T11:42:57.791Z"/>
  <w16cex:commentExtensible w16cex:durableId="6AB370F2" w16cex:dateUtc="2026-03-05T11:47:53.988Z"/>
  <w16cex:commentExtensible w16cex:durableId="6E006694" w16cex:dateUtc="2026-03-05T11:45:16.376Z"/>
  <w16cex:commentExtensible w16cex:durableId="2B788A68" w16cex:dateUtc="2026-03-05T11:50:07.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4E52E96" w16cid:durableId="73CCA7F5"/>
  <w16cid:commentId w16cid:paraId="7796BA31" w16cid:durableId="6AB370F2"/>
  <w16cid:commentId w16cid:paraId="15428136" w16cid:durableId="6E006694"/>
  <w16cid:commentId w16cid:paraId="220729F7" w16cid:durableId="2B788A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c57b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236FDB"/>
    <w:multiLevelType w:val="multilevel"/>
    <w:tmpl w:val="D09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D8064A"/>
    <w:multiLevelType w:val="multilevel"/>
    <w:tmpl w:val="F84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B91833"/>
    <w:multiLevelType w:val="multilevel"/>
    <w:tmpl w:val="277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25D5C36"/>
    <w:multiLevelType w:val="multilevel"/>
    <w:tmpl w:val="95A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6E77D5"/>
    <w:multiLevelType w:val="multilevel"/>
    <w:tmpl w:val="E91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E42F39"/>
    <w:multiLevelType w:val="multilevel"/>
    <w:tmpl w:val="ABC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E9957A5"/>
    <w:multiLevelType w:val="multilevel"/>
    <w:tmpl w:val="2D6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35E5AE1"/>
    <w:multiLevelType w:val="multilevel"/>
    <w:tmpl w:val="736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1AF06EB"/>
    <w:multiLevelType w:val="multilevel"/>
    <w:tmpl w:val="06A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3764E9"/>
    <w:multiLevelType w:val="multilevel"/>
    <w:tmpl w:val="F6F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" w16cid:durableId="1888486734">
    <w:abstractNumId w:val="7"/>
  </w:num>
  <w:num w:numId="2" w16cid:durableId="151222758">
    <w:abstractNumId w:val="2"/>
  </w:num>
  <w:num w:numId="3" w16cid:durableId="1089615142">
    <w:abstractNumId w:val="4"/>
  </w:num>
  <w:num w:numId="4" w16cid:durableId="311716301">
    <w:abstractNumId w:val="1"/>
  </w:num>
  <w:num w:numId="5" w16cid:durableId="1863664087">
    <w:abstractNumId w:val="0"/>
  </w:num>
  <w:num w:numId="6" w16cid:durableId="173569594">
    <w:abstractNumId w:val="3"/>
  </w:num>
  <w:num w:numId="7" w16cid:durableId="1730155690">
    <w:abstractNumId w:val="8"/>
  </w:num>
  <w:num w:numId="8" w16cid:durableId="216286264">
    <w:abstractNumId w:val="9"/>
  </w:num>
  <w:num w:numId="9" w16cid:durableId="283076105">
    <w:abstractNumId w:val="6"/>
  </w:num>
  <w:num w:numId="10" w16cid:durableId="1811751626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ynn Sugut">
    <w15:presenceInfo w15:providerId="AD" w15:userId="S::lsugut@bqitech.com::edff702f-3911-47a5-b691-63836f15baa5"/>
  </w15:person>
  <w15:person w15:author="Nigel Watunu">
    <w15:presenceInfo w15:providerId="AD" w15:userId="S::nwatunu@bqitech.com::df0ab8ba-7060-48a4-942d-eb87ee75ebf8"/>
  </w15:person>
  <w15:person w15:author="Lynn Sugut">
    <w15:presenceInfo w15:providerId="AD" w15:userId="S::lsugut@bqitech.com::edff702f-3911-47a5-b691-63836f15baa5"/>
  </w15:person>
  <w15:person w15:author="Nigel Watunu">
    <w15:presenceInfo w15:providerId="AD" w15:userId="S::nwatunu@bqitech.com::df0ab8ba-7060-48a4-942d-eb87ee75ebf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DF"/>
    <w:rsid w:val="00020629"/>
    <w:rsid w:val="000A701E"/>
    <w:rsid w:val="00156B56"/>
    <w:rsid w:val="00281B1C"/>
    <w:rsid w:val="002A3888"/>
    <w:rsid w:val="003B4AAE"/>
    <w:rsid w:val="00422EC1"/>
    <w:rsid w:val="0058446A"/>
    <w:rsid w:val="009A4483"/>
    <w:rsid w:val="009E7B1D"/>
    <w:rsid w:val="00B116DF"/>
    <w:rsid w:val="00B8743B"/>
    <w:rsid w:val="00BF225A"/>
    <w:rsid w:val="00C837AE"/>
    <w:rsid w:val="00DB3378"/>
    <w:rsid w:val="00DD0A65"/>
    <w:rsid w:val="00E516FB"/>
    <w:rsid w:val="00E56F98"/>
    <w:rsid w:val="056FCBC4"/>
    <w:rsid w:val="08AA1894"/>
    <w:rsid w:val="09FE69EE"/>
    <w:rsid w:val="0A87C377"/>
    <w:rsid w:val="0AE973A0"/>
    <w:rsid w:val="11659EE2"/>
    <w:rsid w:val="1EF2B500"/>
    <w:rsid w:val="2530D7F8"/>
    <w:rsid w:val="28186C32"/>
    <w:rsid w:val="2A0476D8"/>
    <w:rsid w:val="2F445F11"/>
    <w:rsid w:val="34F897E7"/>
    <w:rsid w:val="357060F5"/>
    <w:rsid w:val="39A8A3DF"/>
    <w:rsid w:val="3CD9B989"/>
    <w:rsid w:val="3F640B88"/>
    <w:rsid w:val="4971329D"/>
    <w:rsid w:val="51E9F324"/>
    <w:rsid w:val="537D7A60"/>
    <w:rsid w:val="56DC65E7"/>
    <w:rsid w:val="5824F8EB"/>
    <w:rsid w:val="5F17BCD9"/>
    <w:rsid w:val="65DEA51E"/>
    <w:rsid w:val="67240C7E"/>
    <w:rsid w:val="70F72968"/>
    <w:rsid w:val="79E4DE4E"/>
    <w:rsid w:val="7AE2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DDEE"/>
  <w15:chartTrackingRefBased/>
  <w15:docId w15:val="{730E7D82-A017-479C-A65F-9423D227E4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16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116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16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16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16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16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16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16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1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16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1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1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1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AAE"/>
    <w:rPr>
      <w:color w:val="605E5C"/>
      <w:shd w:val="clear" w:color="auto" w:fill="E1DFDD"/>
    </w:rPr>
  </w:style>
</w:styles>
</file>

<file path=word/tasks.xml><?xml version="1.0" encoding="utf-8"?>
<t:Tasks xmlns:t="http://schemas.microsoft.com/office/tasks/2019/documenttasks" xmlns:oel="http://schemas.microsoft.com/office/2019/extlst">
  <t:Task id="{5D741DF3-F76C-484C-AB2B-1B7FD64FCAE5}">
    <t:Anchor>
      <t:Comment id="1262849884"/>
    </t:Anchor>
    <t:History>
      <t:Event id="{E8F75D08-4AAC-498F-86EA-CD5C41CADD9A}" time="2026-03-05T11:42:12.482Z">
        <t:Attribution userId="S::lsugut@bqitech.com::edff702f-3911-47a5-b691-63836f15baa5" userProvider="AD" userName="Lynn Sugut"/>
        <t:Anchor>
          <t:Comment id="1262849884"/>
        </t:Anchor>
        <t:Create/>
      </t:Event>
      <t:Event id="{CB59D6F2-647C-40F3-99F8-C99636607B4C}" time="2026-03-05T11:42:12.482Z">
        <t:Attribution userId="S::lsugut@bqitech.com::edff702f-3911-47a5-b691-63836f15baa5" userProvider="AD" userName="Lynn Sugut"/>
        <t:Anchor>
          <t:Comment id="1262849884"/>
        </t:Anchor>
        <t:Assign userId="S::nwatunu@bqitech.com::df0ab8ba-7060-48a4-942d-eb87ee75ebf8" userProvider="AD" userName="Nigel Watunu"/>
      </t:Event>
      <t:Event id="{8F1C8779-CD50-48F8-98C9-B9733B8BE502}" time="2026-03-05T11:42:12.482Z">
        <t:Attribution userId="S::lsugut@bqitech.com::edff702f-3911-47a5-b691-63836f15baa5" userProvider="AD" userName="Lynn Sugut"/>
        <t:Anchor>
          <t:Comment id="1262849884"/>
        </t:Anchor>
        <t:SetTitle title="@Nigel Watunu Validate accuracy of this statement"/>
      </t:Event>
      <t:Event id="{379D91E8-678C-4431-A2E0-FB16C00AA65B}" time="2026-03-05T11:54:02.59Z">
        <t:Attribution userId="S::nwatunu@bqitech.com::df0ab8ba-7060-48a4-942d-eb87ee75ebf8" userProvider="AD" userName="Nigel Watunu"/>
        <t:Anchor>
          <t:Comment id="1240921574"/>
        </t:Anchor>
        <t:UnassignAll/>
      </t:Event>
      <t:Event id="{A56C8458-F366-4C10-80B5-575B80ED168E}" time="2026-03-05T11:54:02.59Z">
        <t:Attribution userId="S::nwatunu@bqitech.com::df0ab8ba-7060-48a4-942d-eb87ee75ebf8" userProvider="AD" userName="Nigel Watunu"/>
        <t:Anchor>
          <t:Comment id="1240921574"/>
        </t:Anchor>
        <t:Assign userId="S::lsugut@bqitech.com::edff702f-3911-47a5-b691-63836f15baa5" userProvider="AD" userName="Lynn Sugut"/>
      </t:Event>
      <t:Event id="{5DFB4286-B610-4CFB-8247-F4721C578CDF}" time="2026-03-05T11:58:12.696Z">
        <t:Attribution userId="S::lsugut@bqitech.com::edff702f-3911-47a5-b691-63836f15baa5" userProvider="AD" userName="Lynn Sugut"/>
        <t:Progress percentComplete="100"/>
      </t:Event>
    </t:History>
  </t:Task>
  <t:Task id="{B1ED3B3E-7E58-4180-85CF-712FA052C570}">
    <t:Anchor>
      <t:Comment id="1942792181"/>
    </t:Anchor>
    <t:History>
      <t:Event id="{ADC6470C-7F02-4992-BB68-6E4484D73EB0}" time="2026-03-05T11:42:57.796Z">
        <t:Attribution userId="S::lsugut@bqitech.com::edff702f-3911-47a5-b691-63836f15baa5" userProvider="AD" userName="Lynn Sugut"/>
        <t:Anchor>
          <t:Comment id="1942792181"/>
        </t:Anchor>
        <t:Create/>
      </t:Event>
      <t:Event id="{2FC6398C-62A5-4584-A34A-1F6D1BB7985F}" time="2026-03-05T11:42:57.796Z">
        <t:Attribution userId="S::lsugut@bqitech.com::edff702f-3911-47a5-b691-63836f15baa5" userProvider="AD" userName="Lynn Sugut"/>
        <t:Anchor>
          <t:Comment id="1942792181"/>
        </t:Anchor>
        <t:Assign userId="S::nwatunu@bqitech.com::df0ab8ba-7060-48a4-942d-eb87ee75ebf8" userProvider="AD" userName="Nigel Watunu"/>
      </t:Event>
      <t:Event id="{B1518250-83C1-4EE9-AF64-A13368A81CA2}" time="2026-03-05T11:42:57.796Z">
        <t:Attribution userId="S::lsugut@bqitech.com::edff702f-3911-47a5-b691-63836f15baa5" userProvider="AD" userName="Lynn Sugut"/>
        <t:Anchor>
          <t:Comment id="1942792181"/>
        </t:Anchor>
        <t:SetTitle title="@Nigel Watunu Great read! Could use a stronger opening"/>
      </t:Event>
    </t:History>
  </t:Task>
  <t:Task id="{64E6FCAA-E5DC-408C-965B-618996BDF969}">
    <t:Anchor>
      <t:Comment id="1845520020"/>
    </t:Anchor>
    <t:History>
      <t:Event id="{35BA17CA-6E2F-4D85-86B6-9B8009717C96}" time="2026-03-05T11:45:16.383Z">
        <t:Attribution userId="S::lsugut@bqitech.com::edff702f-3911-47a5-b691-63836f15baa5" userProvider="AD" userName="Lynn Sugut"/>
        <t:Anchor>
          <t:Comment id="1845520020"/>
        </t:Anchor>
        <t:Create/>
      </t:Event>
      <t:Event id="{DAF47B71-2263-48FF-BA7E-001E70364B4C}" time="2026-03-05T11:45:16.383Z">
        <t:Attribution userId="S::lsugut@bqitech.com::edff702f-3911-47a5-b691-63836f15baa5" userProvider="AD" userName="Lynn Sugut"/>
        <t:Anchor>
          <t:Comment id="1845520020"/>
        </t:Anchor>
        <t:Assign userId="S::nwatunu@bqitech.com::df0ab8ba-7060-48a4-942d-eb87ee75ebf8" userProvider="AD" userName="Nigel Watunu"/>
      </t:Event>
      <t:Event id="{31D3C2BE-F918-47A4-9FA6-701FE283913B}" time="2026-03-05T11:45:16.383Z">
        <t:Attribution userId="S::lsugut@bqitech.com::edff702f-3911-47a5-b691-63836f15baa5" userProvider="AD" userName="Lynn Sugut"/>
        <t:Anchor>
          <t:Comment id="1845520020"/>
        </t:Anchor>
        <t:SetTitle title="@Nigel Watunu Add some practical examples"/>
      </t:Event>
      <t:Event id="{85F6B0C1-DA6E-4F4D-B94A-82C3AC085BDE}" time="2026-03-05T11:50:07.134Z">
        <t:Attribution userId="S::nwatunu@bqitech.com::df0ab8ba-7060-48a4-942d-eb87ee75ebf8" userProvider="AD" userName="Nigel Watunu"/>
        <t:Anchor>
          <t:Comment id="729320040"/>
        </t:Anchor>
        <t:UnassignAll/>
      </t:Event>
      <t:Event id="{BCF7FBE3-1171-4B39-AABC-86013D18D88E}" time="2026-03-05T11:50:07.134Z">
        <t:Attribution userId="S::nwatunu@bqitech.com::df0ab8ba-7060-48a4-942d-eb87ee75ebf8" userProvider="AD" userName="Nigel Watunu"/>
        <t:Anchor>
          <t:Comment id="729320040"/>
        </t:Anchor>
        <t:Assign userId="S::lsugut@bqitech.com::edff702f-3911-47a5-b691-63836f15baa5" userProvider="AD" userName="Lynn Sugut"/>
      </t:Event>
      <t:Event id="{CACB4FF7-B3E0-4345-B7CA-B700304222C2}" time="2026-03-05T11:59:32.272Z">
        <t:Attribution userId="S::lsugut@bqitech.com::edff702f-3911-47a5-b691-63836f15baa5" userProvider="AD" userName="Lynn Sugut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jpeg" Id="rId11" /><Relationship Type="http://schemas.openxmlformats.org/officeDocument/2006/relationships/styles" Target="styles.xml" Id="rId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comments" Target="comments.xml" Id="Rc29efd5503334e37" /><Relationship Type="http://schemas.microsoft.com/office/2016/09/relationships/commentsIds" Target="commentsIds.xml" Id="Rf9068a5aaa5a4279" /><Relationship Type="http://schemas.microsoft.com/office/2011/relationships/commentsExtended" Target="commentsExtended.xml" Id="R36d57a8dea684b25" /><Relationship Type="http://schemas.microsoft.com/office/2018/08/relationships/commentsExtensible" Target="commentsExtensible.xml" Id="R43feb20bd1d348b7" /><Relationship Type="http://schemas.microsoft.com/office/2011/relationships/people" Target="people.xml" Id="R1f38f4b5e0034cd1" /><Relationship Type="http://schemas.microsoft.com/office/2019/05/relationships/documenttasks" Target="tasks.xml" Id="R1966d48381ec40d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3A37F9F911F4D8A401A5A3D6C0C08" ma:contentTypeVersion="11" ma:contentTypeDescription="Create a new document." ma:contentTypeScope="" ma:versionID="84088662b0b5c8dc0a617003241f883f">
  <xsd:schema xmlns:xsd="http://www.w3.org/2001/XMLSchema" xmlns:xs="http://www.w3.org/2001/XMLSchema" xmlns:p="http://schemas.microsoft.com/office/2006/metadata/properties" xmlns:ns2="ad178024-aa1d-4e2e-8afe-de6f61b1466a" xmlns:ns3="e0a1af2b-e272-46fe-a411-623125e7f081" targetNamespace="http://schemas.microsoft.com/office/2006/metadata/properties" ma:root="true" ma:fieldsID="a6f0fb8f290f0b7e2f3cc5455237db8b" ns2:_="" ns3:_="">
    <xsd:import namespace="ad178024-aa1d-4e2e-8afe-de6f61b1466a"/>
    <xsd:import namespace="e0a1af2b-e272-46fe-a411-623125e7f0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78024-aa1d-4e2e-8afe-de6f61b14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14fabb6-0a77-42ae-84af-5a376c7e9e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1af2b-e272-46fe-a411-623125e7f08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cb9c4b-5b05-4204-9a6b-d23ad2ea241e}" ma:internalName="TaxCatchAll" ma:showField="CatchAllData" ma:web="e0a1af2b-e272-46fe-a411-623125e7f0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178024-aa1d-4e2e-8afe-de6f61b1466a">
      <Terms xmlns="http://schemas.microsoft.com/office/infopath/2007/PartnerControls"/>
    </lcf76f155ced4ddcb4097134ff3c332f>
    <TaxCatchAll xmlns="e0a1af2b-e272-46fe-a411-623125e7f0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79F52-8296-4804-9FED-AEB795F0AA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178024-aa1d-4e2e-8afe-de6f61b1466a"/>
    <ds:schemaRef ds:uri="e0a1af2b-e272-46fe-a411-623125e7f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A909E-4780-4742-84C6-D3C9BED6ECCC}">
  <ds:schemaRefs>
    <ds:schemaRef ds:uri="http://schemas.microsoft.com/office/2006/metadata/properties"/>
    <ds:schemaRef ds:uri="http://schemas.microsoft.com/office/infopath/2007/PartnerControls"/>
    <ds:schemaRef ds:uri="ad178024-aa1d-4e2e-8afe-de6f61b1466a"/>
    <ds:schemaRef ds:uri="e0a1af2b-e272-46fe-a411-623125e7f081"/>
  </ds:schemaRefs>
</ds:datastoreItem>
</file>

<file path=customXml/itemProps3.xml><?xml version="1.0" encoding="utf-8"?>
<ds:datastoreItem xmlns:ds="http://schemas.openxmlformats.org/officeDocument/2006/customXml" ds:itemID="{B90C2641-F7EF-4D94-849B-873B835331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Nigel Watunu</dc:creator>
  <keywords/>
  <dc:description/>
  <lastModifiedBy>Nigel Watunu</lastModifiedBy>
  <revision>13</revision>
  <dcterms:created xsi:type="dcterms:W3CDTF">2026-03-05T08:03:00.0000000Z</dcterms:created>
  <dcterms:modified xsi:type="dcterms:W3CDTF">2026-05-12T18:48:45.6730926Z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0x010100F6A3A37F9F911F4D8A401A5A3D6C0C08</vt:lpwstr>
  </property>
  <property fmtid="{D5CDD505-2E9C-101B-9397-08002B2CF9AE}" pid="3" name="MediaServiceImageTags">
    <vt:lpwstr/>
  </property>
</Properties>
</file>