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774D75" w:rsidRDefault="00171738" w14:paraId="4206FF67" wp14:textId="77777777">
      <w:pPr>
        <w:pStyle w:val="Title"/>
      </w:pPr>
      <w:bookmarkStart w:name="_b9rum7s0xzj3" w:colFirst="0" w:colLast="0" w:id="0"/>
      <w:bookmarkEnd w:id="0"/>
      <w:r>
        <w:t>The clock is ticking: Why Government Agencies Must Abandon Legacy Systems Now</w:t>
      </w:r>
    </w:p>
    <w:p xmlns:wp14="http://schemas.microsoft.com/office/word/2010/wordml" w:rsidR="00774D75" w:rsidRDefault="00171738" w14:paraId="3E7A9F1C" wp14:textId="77777777">
      <w:pPr>
        <w:pStyle w:val="Heading2"/>
      </w:pPr>
      <w:bookmarkStart w:name="_pgy3tydsb6my" w:colFirst="0" w:colLast="0" w:id="1"/>
      <w:bookmarkEnd w:id="1"/>
      <w:r>
        <w:t>Introduction</w:t>
      </w:r>
    </w:p>
    <w:p xmlns:wp14="http://schemas.microsoft.com/office/word/2010/wordml" w:rsidR="00774D75" w:rsidRDefault="00171738" w14:paraId="22A9F175" wp14:textId="77777777">
      <w:r w:rsidRPr="0C6489A6" w:rsidR="00171738">
        <w:rPr>
          <w:lang w:val="en-US"/>
        </w:rPr>
        <w:t xml:space="preserve">Around the world, government agencies are under pressure to do more with less - serve more citizens, respond faster, and protect more data, all while running on systems built for a different era. These legacy platforms, with siloed </w:t>
      </w:r>
      <w:r w:rsidRPr="0C6489A6" w:rsidR="00171738">
        <w:rPr>
          <w:lang w:val="en-US"/>
        </w:rPr>
        <w:t>databases</w:t>
      </w:r>
      <w:r w:rsidRPr="0C6489A6" w:rsidR="00171738">
        <w:rPr>
          <w:lang w:val="en-US"/>
        </w:rPr>
        <w:t xml:space="preserve"> slow everything down, frustrating both citizens and public servants. </w:t>
      </w:r>
    </w:p>
    <w:p xmlns:wp14="http://schemas.microsoft.com/office/word/2010/wordml" w:rsidR="00774D75" w:rsidRDefault="00171738" w14:paraId="4C639478" wp14:textId="77777777">
      <w:r w:rsidRPr="0C6489A6" w:rsidR="00171738">
        <w:rPr>
          <w:lang w:val="en-US"/>
        </w:rPr>
        <w:t xml:space="preserve">In this first part of a three-part series, we will unpack why modernization is no longer optional and why platforms like Salesforce Public Sector Solutions (PSS), and </w:t>
      </w:r>
      <w:r w:rsidRPr="0C6489A6" w:rsidR="00171738">
        <w:rPr>
          <w:lang w:val="en-US"/>
        </w:rPr>
        <w:t>ServiceNows</w:t>
      </w:r>
      <w:r w:rsidRPr="0C6489A6" w:rsidR="00171738">
        <w:rPr>
          <w:lang w:val="en-US"/>
        </w:rPr>
        <w:t>’ Public Sector Digital Services (PSDS) are becoming a backbone of the next-generation digital government.</w:t>
      </w:r>
    </w:p>
    <w:p xmlns:wp14="http://schemas.microsoft.com/office/word/2010/wordml" w:rsidR="00774D75" w:rsidRDefault="00171738" w14:paraId="672A665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88579EB" wp14:editId="7777777">
            <wp:extent cx="5943600" cy="4895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8173" b="94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74D75" w:rsidRDefault="00171738" w14:paraId="7B8FB388" wp14:textId="77777777">
      <w:pPr>
        <w:pStyle w:val="Heading2"/>
      </w:pPr>
      <w:bookmarkStart w:name="_w1rk04ay3gyk" w:colFirst="0" w:colLast="0" w:id="2"/>
      <w:bookmarkEnd w:id="2"/>
      <w:r>
        <w:t>The hidden cost of doing nothing</w:t>
      </w:r>
    </w:p>
    <w:p xmlns:wp14="http://schemas.microsoft.com/office/word/2010/wordml" w:rsidR="00774D75" w:rsidRDefault="00171738" w14:paraId="6B92236F" wp14:textId="77777777">
      <w:r w:rsidRPr="0C6489A6" w:rsidR="00171738">
        <w:rPr>
          <w:lang w:val="en-US"/>
        </w:rPr>
        <w:t xml:space="preserve">Many government systems were built decades ago in the wake of the internet revolution and were never designed for today’s volume of data, integrations, or security threats. </w:t>
      </w:r>
      <w:r w:rsidRPr="0C6489A6" w:rsidR="00171738">
        <w:rPr>
          <w:lang w:val="en-US"/>
        </w:rPr>
        <w:t>Maintaining</w:t>
      </w:r>
      <w:r w:rsidRPr="0C6489A6" w:rsidR="00171738">
        <w:rPr>
          <w:lang w:val="en-US"/>
        </w:rPr>
        <w:t xml:space="preserve"> these legacy applications is expensive, and they often </w:t>
      </w:r>
      <w:r w:rsidRPr="0C6489A6" w:rsidR="00171738">
        <w:rPr>
          <w:lang w:val="en-US"/>
        </w:rPr>
        <w:t>require</w:t>
      </w:r>
      <w:r w:rsidRPr="0C6489A6" w:rsidR="00171738">
        <w:rPr>
          <w:lang w:val="en-US"/>
        </w:rPr>
        <w:t xml:space="preserve"> specialized skills that are disappearing from the workforce. </w:t>
      </w:r>
    </w:p>
    <w:p xmlns:wp14="http://schemas.microsoft.com/office/word/2010/wordml" w:rsidR="00774D75" w:rsidRDefault="00171738" w14:paraId="443ECBB7" wp14:textId="77777777">
      <w:r w:rsidRPr="0C6489A6" w:rsidR="00171738">
        <w:rPr>
          <w:lang w:val="en-US"/>
        </w:rPr>
        <w:t xml:space="preserve">Outdated and fragmented systems, and manual records management as major contributors to inefficiency, delays, and corruption risks. Agencies grapple with a constant backlog of IT change requests resulting in long queues, frustrated frontline staff who </w:t>
      </w:r>
      <w:r w:rsidRPr="0C6489A6" w:rsidR="00171738">
        <w:rPr>
          <w:lang w:val="en-US"/>
        </w:rPr>
        <w:t>have to</w:t>
      </w:r>
      <w:r w:rsidRPr="0C6489A6" w:rsidR="00171738">
        <w:rPr>
          <w:lang w:val="en-US"/>
        </w:rPr>
        <w:t xml:space="preserve"> re-enter the same data multiple times, and citizens who lose confidence when basic services feel harder than ordering from an online store. 60% of individuals think government needs to modernize how it delivers services using newer technology (source: </w:t>
      </w:r>
      <w:r w:rsidRPr="0C6489A6" w:rsidR="00171738">
        <w:rPr>
          <w:lang w:val="en-US"/>
        </w:rPr>
        <w:t>Salesforce “Connected Government Report,” as quoted by Cloud for Good)</w:t>
      </w:r>
    </w:p>
    <w:p xmlns:wp14="http://schemas.microsoft.com/office/word/2010/wordml" w:rsidR="00774D75" w:rsidRDefault="00171738" w14:paraId="372AD7B8" wp14:textId="77777777">
      <w:r>
        <w:t xml:space="preserve">Read more: </w:t>
      </w:r>
      <w:hyperlink r:id="rId8">
        <w:r>
          <w:rPr>
            <w:color w:val="1155CC"/>
            <w:u w:val="single"/>
          </w:rPr>
          <w:t>Connected Citizens: Government Services In A Digital World</w:t>
        </w:r>
      </w:hyperlink>
    </w:p>
    <w:p xmlns:wp14="http://schemas.microsoft.com/office/word/2010/wordml" w:rsidR="00774D75" w:rsidRDefault="00171738" w14:paraId="6ADCA8D6" wp14:textId="77777777">
      <w:pPr>
        <w:pStyle w:val="Heading2"/>
      </w:pPr>
      <w:bookmarkStart w:name="_cd4sx71ls0cy" w:colFirst="0" w:colLast="0" w:id="3"/>
      <w:bookmarkEnd w:id="3"/>
      <w:r>
        <w:t>Shifts in citizen expectations</w:t>
      </w:r>
    </w:p>
    <w:p xmlns:wp14="http://schemas.microsoft.com/office/word/2010/wordml" w:rsidR="00774D75" w:rsidRDefault="00171738" w14:paraId="198E349A" wp14:textId="77777777">
      <w:r w:rsidRPr="0C6489A6" w:rsidR="00171738">
        <w:rPr>
          <w:lang w:val="en-US"/>
        </w:rPr>
        <w:t xml:space="preserve">Surveys show that people increasingly expect government digital services to be as intuitive, seamless, and available </w:t>
      </w:r>
      <w:r w:rsidRPr="0C6489A6" w:rsidR="00171738">
        <w:rPr>
          <w:lang w:val="en-US"/>
        </w:rPr>
        <w:t>as what</w:t>
      </w:r>
      <w:r w:rsidRPr="0C6489A6" w:rsidR="00171738">
        <w:rPr>
          <w:lang w:val="en-US"/>
        </w:rPr>
        <w:t xml:space="preserve"> they experience when using services from a company such as Amazon. </w:t>
      </w:r>
    </w:p>
    <w:p xmlns:wp14="http://schemas.microsoft.com/office/word/2010/wordml" w:rsidR="00774D75" w:rsidRDefault="00171738" w14:paraId="1A0BBBB9" wp14:textId="77777777">
      <w:r w:rsidRPr="0C6489A6" w:rsidR="00171738">
        <w:rPr>
          <w:lang w:val="en-US"/>
        </w:rPr>
        <w:t xml:space="preserve">This means that citizens expect a certain ease of interaction, the ability to complete services online, and personalized experiences. When digital channels are confusing or unavailable, people fall back to in-person visits and paper forms, increasing costs for </w:t>
      </w:r>
      <w:r w:rsidRPr="0C6489A6" w:rsidR="00171738">
        <w:rPr>
          <w:lang w:val="en-US"/>
        </w:rPr>
        <w:t>agencies</w:t>
      </w:r>
      <w:r w:rsidRPr="0C6489A6" w:rsidR="00171738">
        <w:rPr>
          <w:lang w:val="en-US"/>
        </w:rPr>
        <w:t xml:space="preserve"> and widening the digital divide. 60% of individuals think government needs to modernize how it delivers services using newer technology (source: Salesforce “Connected Government Report,” as quoted by Cloud for Good)</w:t>
      </w:r>
    </w:p>
    <w:p xmlns:wp14="http://schemas.microsoft.com/office/word/2010/wordml" w:rsidR="00774D75" w:rsidRDefault="00171738" w14:paraId="6B290006" wp14:textId="77777777">
      <w:r w:rsidRPr="0C6489A6" w:rsidR="00171738">
        <w:rPr>
          <w:lang w:val="en-US"/>
        </w:rPr>
        <w:t xml:space="preserve">Citizen expectations have shifted decisively toward digital-first public services. In an Accenture survey, 92% of American citizens said better digital services would improve how they view government, while 73% said more digital services signal a forward‑thinking government. </w:t>
      </w:r>
      <w:r w:rsidRPr="0C6489A6" w:rsidR="00171738">
        <w:rPr>
          <w:lang w:val="en-US"/>
        </w:rPr>
        <w:t>Nearly the</w:t>
      </w:r>
      <w:r w:rsidRPr="0C6489A6" w:rsidR="00171738">
        <w:rPr>
          <w:lang w:val="en-US"/>
        </w:rPr>
        <w:t xml:space="preserve"> same share (72%) said expanded digital services would both increase overall satisfaction with government and make them more willing to engage.</w:t>
      </w:r>
    </w:p>
    <w:p xmlns:wp14="http://schemas.microsoft.com/office/word/2010/wordml" w:rsidR="00774D75" w:rsidRDefault="00171738" w14:paraId="250DA27D" wp14:textId="77777777">
      <w:r>
        <w:t xml:space="preserve">Read more: </w:t>
      </w:r>
      <w:hyperlink r:id="rId9">
        <w:r>
          <w:rPr>
            <w:color w:val="1155CC"/>
            <w:u w:val="single"/>
          </w:rPr>
          <w:t>https://journalisslp.com/index.php/isslp/article/download/9/9/19</w:t>
        </w:r>
      </w:hyperlink>
    </w:p>
    <w:p xmlns:wp14="http://schemas.microsoft.com/office/word/2010/wordml" w:rsidR="00774D75" w:rsidRDefault="00171738" w14:paraId="0A37501D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4F22878F" wp14:editId="7777777">
            <wp:extent cx="3483864" cy="385809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r="9775"/>
                    <a:stretch>
                      <a:fillRect/>
                    </a:stretch>
                  </pic:blipFill>
                  <pic:spPr>
                    <a:xfrm>
                      <a:off x="0" y="0"/>
                      <a:ext cx="3483864" cy="3858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74D75" w:rsidRDefault="00171738" w14:paraId="588A0C75" wp14:textId="77777777">
      <w:pPr>
        <w:pStyle w:val="Heading2"/>
      </w:pPr>
      <w:bookmarkStart w:name="_iemg0i60w5h" w:colFirst="0" w:colLast="0" w:id="4"/>
      <w:bookmarkEnd w:id="4"/>
      <w:r>
        <w:t>The 360-degree citizen vision</w:t>
      </w:r>
    </w:p>
    <w:p xmlns:wp14="http://schemas.microsoft.com/office/word/2010/wordml" w:rsidR="00774D75" w:rsidRDefault="00171738" w14:paraId="5D579317" wp14:textId="77777777">
      <w:r w:rsidRPr="0C6489A6" w:rsidR="00171738">
        <w:rPr>
          <w:lang w:val="en-US"/>
        </w:rPr>
        <w:t xml:space="preserve">The modern digital government is built around a “360-degree view” of the </w:t>
      </w:r>
      <w:r w:rsidRPr="0C6489A6" w:rsidR="00171738">
        <w:rPr>
          <w:lang w:val="en-US"/>
        </w:rPr>
        <w:t>citizen,  bringing</w:t>
      </w:r>
      <w:r w:rsidRPr="0C6489A6" w:rsidR="00171738">
        <w:rPr>
          <w:lang w:val="en-US"/>
        </w:rPr>
        <w:t xml:space="preserve"> together data from benefits, permits, licensing, case management, and outreach into a single secure view. </w:t>
      </w:r>
    </w:p>
    <w:p xmlns:wp14="http://schemas.microsoft.com/office/word/2010/wordml" w:rsidR="00774D75" w:rsidRDefault="00171738" w14:paraId="449B190E" wp14:textId="77777777">
      <w:r w:rsidRPr="0C6489A6" w:rsidR="00171738">
        <w:rPr>
          <w:lang w:val="en-US"/>
        </w:rPr>
        <w:t xml:space="preserve">Instead of each department </w:t>
      </w:r>
      <w:r w:rsidRPr="0C6489A6" w:rsidR="00171738">
        <w:rPr>
          <w:lang w:val="en-US"/>
        </w:rPr>
        <w:t>maintaining</w:t>
      </w:r>
      <w:r w:rsidRPr="0C6489A6" w:rsidR="00171738">
        <w:rPr>
          <w:lang w:val="en-US"/>
        </w:rPr>
        <w:t xml:space="preserve"> its own partial record, agencies can see the full context of each individual or organization: past interactions, pending requests, eligibility, and communication history. </w:t>
      </w:r>
    </w:p>
    <w:p xmlns:wp14="http://schemas.microsoft.com/office/word/2010/wordml" w:rsidR="00774D75" w:rsidRDefault="00171738" w14:paraId="37B17BEC" wp14:textId="77777777">
      <w:r>
        <w:t>This kind of integrated view can dramatically improve coordination and speed of decision-making. This, to the citizen, feels personalized rather than bureaucratic.</w:t>
      </w:r>
    </w:p>
    <w:p xmlns:wp14="http://schemas.microsoft.com/office/word/2010/wordml" w:rsidR="00774D75" w:rsidRDefault="00171738" w14:paraId="345E02E2" wp14:textId="77777777">
      <w:r>
        <w:t xml:space="preserve">Read more: </w:t>
      </w:r>
      <w:hyperlink r:id="rId11">
        <w:r>
          <w:rPr>
            <w:color w:val="1155CC"/>
            <w:u w:val="single"/>
          </w:rPr>
          <w:t>https://www.oecd.org/content/dam/oecd/en/publications/reports/2019/05/the-impact-of-digital-government-on-citizen-well-being_a0df6881/24bac82f-en.pdf</w:t>
        </w:r>
      </w:hyperlink>
    </w:p>
    <w:p xmlns:wp14="http://schemas.microsoft.com/office/word/2010/wordml" w:rsidR="00774D75" w:rsidRDefault="00171738" w14:paraId="5DAB6C7B" wp14:textId="77777777">
      <w:pPr>
        <w:pStyle w:val="Heading2"/>
        <w:jc w:val="center"/>
      </w:pPr>
      <w:bookmarkStart w:name="_zgaxoyjn7tpm" w:colFirst="0" w:colLast="0" w:id="5"/>
      <w:bookmarkEnd w:id="5"/>
      <w:r>
        <w:rPr>
          <w:noProof/>
        </w:rPr>
        <w:drawing>
          <wp:inline xmlns:wp14="http://schemas.microsoft.com/office/word/2010/wordprocessingDrawing" distT="114300" distB="114300" distL="114300" distR="114300" wp14:anchorId="474ECD4B" wp14:editId="7777777">
            <wp:extent cx="5221224" cy="436749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8173" b="8653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4367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74D75" w:rsidRDefault="00171738" w14:paraId="51CC2CA2" wp14:textId="77777777">
      <w:pPr>
        <w:pStyle w:val="Heading2"/>
      </w:pPr>
      <w:bookmarkStart w:name="_jq9fkmkoqfap" w:id="6"/>
      <w:bookmarkEnd w:id="6"/>
      <w:r w:rsidRPr="0C6489A6" w:rsidR="00171738">
        <w:rPr>
          <w:lang w:val="en-US"/>
        </w:rPr>
        <w:t xml:space="preserve">Why Salesforce Public Sector Solutions is </w:t>
      </w:r>
      <w:r w:rsidRPr="0C6489A6" w:rsidR="00171738">
        <w:rPr>
          <w:lang w:val="en-US"/>
        </w:rPr>
        <w:t>a strong foundation</w:t>
      </w:r>
    </w:p>
    <w:p xmlns:wp14="http://schemas.microsoft.com/office/word/2010/wordml" w:rsidR="00774D75" w:rsidRDefault="00171738" w14:paraId="51775EF6" wp14:textId="77777777">
      <w:r w:rsidRPr="0C6489A6" w:rsidR="00171738">
        <w:rPr>
          <w:lang w:val="en-US"/>
        </w:rPr>
        <w:t xml:space="preserve">Salesforce Public Sector Solutions (PSS) provides a secure, scalable platform that helps governments move away from legacy systems without </w:t>
      </w:r>
      <w:r w:rsidRPr="0C6489A6" w:rsidR="00171738">
        <w:rPr>
          <w:lang w:val="en-US"/>
        </w:rPr>
        <w:t>starting from scratch</w:t>
      </w:r>
      <w:r w:rsidRPr="0C6489A6" w:rsidR="00171738">
        <w:rPr>
          <w:lang w:val="en-US"/>
        </w:rPr>
        <w:t>.</w:t>
      </w:r>
    </w:p>
    <w:p xmlns:wp14="http://schemas.microsoft.com/office/word/2010/wordml" w:rsidR="00774D75" w:rsidRDefault="00171738" w14:paraId="2529302E" wp14:textId="77777777">
      <w:r>
        <w:t xml:space="preserve">PSS offers prebuilt apps for benefits, licensing, permits, and case management, plus low-code/no-code tools that let IT teams and administrators configure processes quickly instead of writing everything from the ground up. </w:t>
      </w:r>
    </w:p>
    <w:p xmlns:wp14="http://schemas.microsoft.com/office/word/2010/wordml" w:rsidR="00774D75" w:rsidRDefault="00171738" w14:paraId="43012027" wp14:textId="77777777">
      <w:r>
        <w:t>It has security standards that allow compliance with standards such the United States’ FedRAMP High with encryption, authentication and compliance controls built in.</w:t>
      </w:r>
    </w:p>
    <w:p xmlns:wp14="http://schemas.microsoft.com/office/word/2010/wordml" w:rsidR="00774D75" w:rsidRDefault="00171738" w14:paraId="1C053C15" wp14:textId="77777777">
      <w:r>
        <w:t xml:space="preserve">Read more: </w:t>
      </w:r>
      <w:hyperlink r:id="rId13">
        <w:r>
          <w:rPr>
            <w:color w:val="1155CC"/>
            <w:u w:val="single"/>
          </w:rPr>
          <w:t>https://cloud4good.com/announcements/empowering-state-and-local-government-with-salesforce-public-sector-solutions/</w:t>
        </w:r>
      </w:hyperlink>
    </w:p>
    <w:p xmlns:wp14="http://schemas.microsoft.com/office/word/2010/wordml" w:rsidR="00774D75" w:rsidRDefault="00171738" w14:paraId="5D94ECF9" wp14:textId="77777777">
      <w:pPr>
        <w:pStyle w:val="Heading2"/>
      </w:pPr>
      <w:bookmarkStart w:name="_u4ko41uio7mj" w:colFirst="0" w:colLast="0" w:id="7"/>
      <w:bookmarkEnd w:id="7"/>
      <w:r>
        <w:t>Lessons from both Kenya and North America</w:t>
      </w:r>
    </w:p>
    <w:p xmlns:wp14="http://schemas.microsoft.com/office/word/2010/wordml" w:rsidR="00774D75" w:rsidRDefault="00171738" w14:paraId="1842B2D0" wp14:textId="77777777">
      <w:r>
        <w:t xml:space="preserve">The modernization challenges facing county governments in Kenya - manual approvals, disconnected registries such as land registries, and slow service turnaround are surprisingly similar to those affecting cities and states in North America. </w:t>
      </w:r>
    </w:p>
    <w:p xmlns:wp14="http://schemas.microsoft.com/office/word/2010/wordml" w:rsidR="00774D75" w:rsidRDefault="00171738" w14:paraId="4A84D3FB" wp14:textId="77777777">
      <w:r>
        <w:t xml:space="preserve">The difference is often in the tools and operating models: many North American governments are already piloting or scaling cloud platforms to centralize data, automate workflows, and enable more self-service for citizens. </w:t>
      </w:r>
    </w:p>
    <w:p xmlns:wp14="http://schemas.microsoft.com/office/word/2010/wordml" w:rsidR="00774D75" w:rsidRDefault="00171738" w14:paraId="2DC1C42E" wp14:textId="77777777">
      <w:r w:rsidRPr="0C6489A6" w:rsidR="00171738">
        <w:rPr>
          <w:lang w:val="en-US"/>
        </w:rPr>
        <w:t>By applying these lessons locally - using configurable platforms such as Salesforce PSS, embracing agile delivery, and focusing on the citizen journey-</w:t>
      </w:r>
      <w:r w:rsidRPr="0C6489A6" w:rsidR="00171738">
        <w:rPr>
          <w:lang w:val="en-US"/>
        </w:rPr>
        <w:t>governements</w:t>
      </w:r>
      <w:r w:rsidRPr="0C6489A6" w:rsidR="00171738">
        <w:rPr>
          <w:lang w:val="en-US"/>
        </w:rPr>
        <w:t xml:space="preserve"> in Kenya and across Africa can move faster and avoid repeating the same legacy pitfalls.</w:t>
      </w:r>
    </w:p>
    <w:p xmlns:wp14="http://schemas.microsoft.com/office/word/2010/wordml" w:rsidR="00774D75" w:rsidRDefault="00171738" w14:paraId="02FADF09" wp14:textId="77777777">
      <w:r>
        <w:t xml:space="preserve">Read more: </w:t>
      </w:r>
      <w:hyperlink r:id="rId14">
        <w:r>
          <w:rPr>
            <w:color w:val="1155CC"/>
            <w:u w:val="single"/>
          </w:rPr>
          <w:t>https://kippra.or.ke/wp-content/uploads/2021/02/public-sector-reforms-in-kenya-challenges-and-opportunities-wp29.pdf</w:t>
        </w:r>
      </w:hyperlink>
    </w:p>
    <w:p xmlns:wp14="http://schemas.microsoft.com/office/word/2010/wordml" w:rsidR="00774D75" w:rsidRDefault="00774D75" w14:paraId="02EB378F" wp14:textId="77777777"/>
    <w:p xmlns:wp14="http://schemas.microsoft.com/office/word/2010/wordml" w:rsidR="00774D75" w:rsidRDefault="00171738" w14:paraId="6A05A80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46B3F59" wp14:editId="7777777">
            <wp:extent cx="5943600" cy="323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74D75" w:rsidRDefault="00171738" w14:paraId="068D8531" wp14:textId="77777777">
      <w:pPr>
        <w:pStyle w:val="Heading2"/>
      </w:pPr>
      <w:bookmarkStart w:name="_uisduhyoivg7" w:colFirst="0" w:colLast="0" w:id="8"/>
      <w:bookmarkEnd w:id="8"/>
      <w:r>
        <w:t>Conclusion: The Time for Band-Aid Solutions is Over</w:t>
      </w:r>
    </w:p>
    <w:p xmlns:wp14="http://schemas.microsoft.com/office/word/2010/wordml" w:rsidR="00774D75" w:rsidRDefault="00171738" w14:paraId="2C07416E" wp14:textId="77777777">
      <w:r w:rsidRPr="0C6489A6" w:rsidR="00171738">
        <w:rPr>
          <w:lang w:val="en-US"/>
        </w:rPr>
        <w:t xml:space="preserve">The clock </w:t>
      </w:r>
      <w:r w:rsidRPr="0C6489A6" w:rsidR="00171738">
        <w:rPr>
          <w:lang w:val="en-US"/>
        </w:rPr>
        <w:t>isn't</w:t>
      </w:r>
      <w:r w:rsidRPr="0C6489A6" w:rsidR="00171738">
        <w:rPr>
          <w:lang w:val="en-US"/>
        </w:rPr>
        <w:t xml:space="preserve"> just ticking; the alarm is ringing. Legacy systems have evolved from mere technical inconveniences into active liabilities that erode public trust and stifle service delivery. The mandate is clear: governments must pivot from </w:t>
      </w:r>
      <w:r w:rsidRPr="0C6489A6" w:rsidR="00171738">
        <w:rPr>
          <w:lang w:val="en-US"/>
        </w:rPr>
        <w:t>maintaining</w:t>
      </w:r>
      <w:r w:rsidRPr="0C6489A6" w:rsidR="00171738">
        <w:rPr>
          <w:lang w:val="en-US"/>
        </w:rPr>
        <w:t xml:space="preserve"> the past to </w:t>
      </w:r>
      <w:r w:rsidRPr="0C6489A6" w:rsidR="00171738">
        <w:rPr>
          <w:lang w:val="en-US"/>
        </w:rPr>
        <w:t>architecting</w:t>
      </w:r>
      <w:r w:rsidRPr="0C6489A6" w:rsidR="00171738">
        <w:rPr>
          <w:lang w:val="en-US"/>
        </w:rPr>
        <w:t xml:space="preserve"> the future.</w:t>
      </w:r>
    </w:p>
    <w:p xmlns:wp14="http://schemas.microsoft.com/office/word/2010/wordml" w:rsidR="00774D75" w:rsidRDefault="00171738" w14:paraId="3E8679DF" wp14:textId="77777777">
      <w:r w:rsidRPr="0C6489A6" w:rsidR="00171738">
        <w:rPr>
          <w:lang w:val="en-US"/>
        </w:rPr>
        <w:t xml:space="preserve">Modernization is no longer about buying new software; it is about survival in a digital-first world. Platforms like Salesforce PSS provide the secure, scalable foundation necessary to turn bureaucracy into a seamless, citizen-centric experience. However, </w:t>
      </w:r>
      <w:r w:rsidRPr="0C6489A6" w:rsidR="00171738">
        <w:rPr>
          <w:lang w:val="en-US"/>
        </w:rPr>
        <w:t>a foundation</w:t>
      </w:r>
      <w:r w:rsidRPr="0C6489A6" w:rsidR="00171738">
        <w:rPr>
          <w:lang w:val="en-US"/>
        </w:rPr>
        <w:t xml:space="preserve"> is only the beginning.</w:t>
      </w:r>
    </w:p>
    <w:p xmlns:wp14="http://schemas.microsoft.com/office/word/2010/wordml" w:rsidR="00774D75" w:rsidRDefault="00171738" w14:paraId="72E0CBAD" wp14:textId="77777777">
      <w:r w:rsidRPr="0C6489A6" w:rsidR="00171738">
        <w:rPr>
          <w:lang w:val="en-US"/>
        </w:rPr>
        <w:t xml:space="preserve">In Part 2 of this series, we will move from strategy to execution. We will explore the critical role of specialized ISV partners like </w:t>
      </w:r>
      <w:r w:rsidRPr="0C6489A6" w:rsidR="00171738">
        <w:rPr>
          <w:lang w:val="en-US"/>
        </w:rPr>
        <w:t>CLARITI, and</w:t>
      </w:r>
      <w:r w:rsidRPr="0C6489A6" w:rsidR="00171738">
        <w:rPr>
          <w:lang w:val="en-US"/>
        </w:rPr>
        <w:t xml:space="preserve"> demonstrate how Commercial Off-The-Shelf (COTS) solutions can help agencies bypass years of custom development to accelerate modernization and drastically reduce risk.</w:t>
      </w:r>
    </w:p>
    <w:sectPr w:rsidR="00774D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F56F03F-51BF-4D8B-B4A2-F436A68A7B38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714B4C2-A854-44F0-A555-2FD005C8AE8A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D75"/>
    <w:rsid w:val="00171738"/>
    <w:rsid w:val="001F4BFF"/>
    <w:rsid w:val="00774D75"/>
    <w:rsid w:val="0C648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20DB8"/>
  <w15:docId w15:val="{D93FFE16-CAC3-4BDE-91A5-A1E891782D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orbes.com/sites/ey-global-government--infrastructure/2023/06/21/connected-citizens-government-services-in-a-digital-world/" TargetMode="External" Id="rId8" /><Relationship Type="http://schemas.openxmlformats.org/officeDocument/2006/relationships/hyperlink" Target="https://cloud4good.com/announcements/empowering-state-and-local-government-with-salesforce-public-sector-solutions/" TargetMode="External" Id="rId13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oecd.org/content/dam/oecd/en/publications/reports/2019/05/the-impact-of-digital-government-on-citizen-well-being_a0df6881/24bac82f-en.pdf" TargetMode="External" Id="rId11" /><Relationship Type="http://schemas.openxmlformats.org/officeDocument/2006/relationships/settings" Target="settings.xml" Id="rId5" /><Relationship Type="http://schemas.openxmlformats.org/officeDocument/2006/relationships/image" Target="media/image4.png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hyperlink" Target="https://journalisslp.com/index.php/isslp/article/download/9/9/19" TargetMode="External" Id="rId9" /><Relationship Type="http://schemas.openxmlformats.org/officeDocument/2006/relationships/hyperlink" Target="https://kippra.or.ke/wp-content/uploads/2021/02/public-sector-reforms-in-kenya-challenges-and-opportunities-wp29.pdf" TargetMode="Externa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3A37F9F911F4D8A401A5A3D6C0C08" ma:contentTypeVersion="11" ma:contentTypeDescription="Create a new document." ma:contentTypeScope="" ma:versionID="84088662b0b5c8dc0a617003241f883f">
  <xsd:schema xmlns:xsd="http://www.w3.org/2001/XMLSchema" xmlns:xs="http://www.w3.org/2001/XMLSchema" xmlns:p="http://schemas.microsoft.com/office/2006/metadata/properties" xmlns:ns2="ad178024-aa1d-4e2e-8afe-de6f61b1466a" xmlns:ns3="e0a1af2b-e272-46fe-a411-623125e7f081" targetNamespace="http://schemas.microsoft.com/office/2006/metadata/properties" ma:root="true" ma:fieldsID="a6f0fb8f290f0b7e2f3cc5455237db8b" ns2:_="" ns3:_="">
    <xsd:import namespace="ad178024-aa1d-4e2e-8afe-de6f61b1466a"/>
    <xsd:import namespace="e0a1af2b-e272-46fe-a411-623125e7f0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78024-aa1d-4e2e-8afe-de6f61b14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4fabb6-0a77-42ae-84af-5a376c7e9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1af2b-e272-46fe-a411-623125e7f0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cb9c4b-5b05-4204-9a6b-d23ad2ea241e}" ma:internalName="TaxCatchAll" ma:showField="CatchAllData" ma:web="e0a1af2b-e272-46fe-a411-623125e7f0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178024-aa1d-4e2e-8afe-de6f61b1466a">
      <Terms xmlns="http://schemas.microsoft.com/office/infopath/2007/PartnerControls"/>
    </lcf76f155ced4ddcb4097134ff3c332f>
    <TaxCatchAll xmlns="e0a1af2b-e272-46fe-a411-623125e7f0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75EDEB-0F25-46E9-9E12-122D03205F96}"/>
</file>

<file path=customXml/itemProps2.xml><?xml version="1.0" encoding="utf-8"?>
<ds:datastoreItem xmlns:ds="http://schemas.openxmlformats.org/officeDocument/2006/customXml" ds:itemID="{7EC6850F-BD7D-4D99-9C6B-360BD039A11B}">
  <ds:schemaRefs>
    <ds:schemaRef ds:uri="http://schemas.microsoft.com/office/2006/metadata/properties"/>
    <ds:schemaRef ds:uri="http://schemas.microsoft.com/office/infopath/2007/PartnerControls"/>
    <ds:schemaRef ds:uri="ad178024-aa1d-4e2e-8afe-de6f61b1466a"/>
    <ds:schemaRef ds:uri="e0a1af2b-e272-46fe-a411-623125e7f081"/>
  </ds:schemaRefs>
</ds:datastoreItem>
</file>

<file path=customXml/itemProps3.xml><?xml version="1.0" encoding="utf-8"?>
<ds:datastoreItem xmlns:ds="http://schemas.openxmlformats.org/officeDocument/2006/customXml" ds:itemID="{A8127C71-294C-4A07-9579-08C8D2ABDC7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Watunu</cp:lastModifiedBy>
  <cp:revision>2</cp:revision>
  <dcterms:created xsi:type="dcterms:W3CDTF">2026-01-13T11:01:00Z</dcterms:created>
  <dcterms:modified xsi:type="dcterms:W3CDTF">2026-01-20T11:27:56Z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0x010100F6A3A37F9F911F4D8A401A5A3D6C0C08</vt:lpwstr>
  </property>
  <property fmtid="{D5CDD505-2E9C-101B-9397-08002B2CF9AE}" pid="3" name="MediaServiceImageTags">
    <vt:lpwstr/>
  </property>
</Properties>
</file>