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59CCAC48"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w:t>
      </w:r>
      <w:r w:rsidR="00B46E95">
        <w:rPr>
          <w:rFonts w:eastAsiaTheme="minorEastAsia"/>
          <w:i/>
          <w:spacing w:val="15"/>
          <w:sz w:val="20"/>
          <w:szCs w:val="20"/>
        </w:rPr>
        <w:t xml:space="preserve">im IFC-Format </w:t>
      </w:r>
      <w:r w:rsidRPr="000441CD">
        <w:rPr>
          <w:rFonts w:eastAsiaTheme="minorEastAsia"/>
          <w:i/>
          <w:spacing w:val="15"/>
          <w:sz w:val="20"/>
          <w:szCs w:val="20"/>
        </w:rPr>
        <w:t xml:space="preserve">durchgeführt, wobei praxisrelevante Aspekte zur Bewertung der Qualität und Wiederverwendbarkeit des geotechnischen Fachmodells entlang konkreter Beispiele herausgearbeitet werden. Dies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w:t>
      </w:r>
      <w:r w:rsidR="00B46E95">
        <w:rPr>
          <w:rFonts w:eastAsiaTheme="minorEastAsia"/>
          <w:i/>
          <w:spacing w:val="15"/>
          <w:sz w:val="20"/>
          <w:szCs w:val="20"/>
        </w:rPr>
        <w:t>.</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headerReference w:type="even" r:id="rId8"/>
          <w:headerReference w:type="default" r:id="rId9"/>
          <w:footerReference w:type="even" r:id="rId10"/>
          <w:footerReference w:type="default" r:id="rId11"/>
          <w:headerReference w:type="first" r:id="rId12"/>
          <w:footerReference w:type="first" r:id="rId13"/>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234BEA2B"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w:t>
      </w:r>
      <w:r w:rsidR="004C3BD5" w:rsidRPr="00553C3F">
        <w:rPr>
          <w:sz w:val="20"/>
          <w:szCs w:val="20"/>
        </w:rPr>
        <w:t>DIN EN ISO 19650-1</w:t>
      </w:r>
      <w:r w:rsidR="004C3BD5">
        <w:rPr>
          <w:sz w:val="20"/>
          <w:szCs w:val="20"/>
        </w:rPr>
        <w:t xml:space="preserve"> folgend </w:t>
      </w:r>
      <w:r w:rsidR="008874F3" w:rsidRPr="000441CD">
        <w:rPr>
          <w:sz w:val="20"/>
          <w:szCs w:val="20"/>
        </w:rPr>
        <w:t xml:space="preserve">zu einem Koordinationsmodell oder einem Gesamtmodell zusammengeführt.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w:t>
      </w:r>
      <w:r w:rsidR="004C3BD5">
        <w:rPr>
          <w:sz w:val="20"/>
          <w:szCs w:val="20"/>
        </w:rPr>
        <w:t xml:space="preserve">nach </w:t>
      </w:r>
      <w:r w:rsidR="004C3BD5" w:rsidRPr="004C3BD5">
        <w:rPr>
          <w:sz w:val="20"/>
          <w:szCs w:val="20"/>
        </w:rPr>
        <w:t xml:space="preserve">DIN EN ISO 16739-1 </w:t>
      </w:r>
      <w:r w:rsidR="008874F3" w:rsidRPr="000441CD">
        <w:rPr>
          <w:sz w:val="20"/>
          <w:szCs w:val="20"/>
        </w:rPr>
        <w:t>genutzt.</w:t>
      </w:r>
      <w:r w:rsidR="00215152" w:rsidRPr="004C3BD5">
        <w:rPr>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sdt>
        <w:sdtPr>
          <w:rPr>
            <w:sz w:val="20"/>
            <w:szCs w:val="20"/>
          </w:rPr>
          <w:alias w:val="To edit, see citavi.com/edit"/>
          <w:tag w:val="CitaviPlaceholder#2fddd417-5db1-44ed-b0d6-d56ea035ce30"/>
          <w:id w:val="2144923630"/>
          <w:placeholder>
            <w:docPart w:val="0DA6F0C3836748AB87640C34970008CA"/>
          </w:placeholder>
        </w:sdtPr>
        <w:sdtEndPr/>
        <w:sdtContent>
          <w:r w:rsidR="004C3BD5"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S0wMy0xMlQwOTozODo0NyIsIlByb2plY3QiOnsiJHJlZiI6IjgifX0sIlVzZU51bWJlcmluZ1R5cGVPZlBhcmVudERvY3VtZW50IjpmYWxzZX1dLCJGb3JtYXR0ZWRUZXh0Ijp7IiRpZCI6IjE4IiwiQ291bnQiOjEsIlRleHRVbml0cyI6W3siJGlkIjoiMTkiLCJGb250U3R5bGUiOnsiJGlkIjoiMjAiLCJOZXV0cmFsIjp0cnVlfSwiUmVhZGluZ09yZGVyIjoxLCJUZXh0IjoiWzFdIn1dfSwiVGFnIjoiQ2l0YXZpUGxhY2Vob2xkZXIjMmZkZGQ0MTctNWRiMS00NGVkLWIwZDYtZDU2ZWEwMzVjZTMwIiwiVGV4dCI6IlsxXSIsIldBSVZlcnNpb24iOiI2LjE5LjAuMCJ9}</w:instrText>
          </w:r>
          <w:r w:rsidR="004C3BD5" w:rsidRPr="000441CD">
            <w:rPr>
              <w:sz w:val="20"/>
              <w:szCs w:val="20"/>
            </w:rPr>
            <w:fldChar w:fldCharType="separate"/>
          </w:r>
          <w:r w:rsidR="00AA22F3">
            <w:rPr>
              <w:sz w:val="20"/>
              <w:szCs w:val="20"/>
            </w:rPr>
            <w:t>[1]</w:t>
          </w:r>
          <w:r w:rsidR="004C3BD5" w:rsidRPr="000441CD">
            <w:rPr>
              <w:sz w:val="20"/>
              <w:szCs w:val="20"/>
            </w:rPr>
            <w:fldChar w:fldCharType="end"/>
          </w:r>
        </w:sdtContent>
      </w:sdt>
      <w:r w:rsidR="004C3BD5">
        <w:rPr>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7B0F8A" w:rsidRPr="000441CD">
        <w:rPr>
          <w:sz w:val="20"/>
          <w:szCs w:val="20"/>
        </w:rPr>
        <w:t>.</w:t>
      </w:r>
    </w:p>
    <w:p w14:paraId="4D163AFC" w14:textId="026CCB39"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w:t>
      </w:r>
      <w:r w:rsidR="004C3BD5">
        <w:rPr>
          <w:sz w:val="20"/>
          <w:szCs w:val="20"/>
        </w:rPr>
        <w:t xml:space="preserve"> (AWF)</w:t>
      </w:r>
      <w:r w:rsidRPr="000441CD">
        <w:rPr>
          <w:sz w:val="20"/>
          <w:szCs w:val="20"/>
        </w:rPr>
        <w:t xml:space="preserve">. </w:t>
      </w:r>
      <w:sdt>
        <w:sdtPr>
          <w:rPr>
            <w:sz w:val="20"/>
            <w:szCs w:val="20"/>
          </w:rPr>
          <w:alias w:val="To edit, see citavi.com/edit"/>
          <w:tag w:val="CitaviPlaceholder#b5c00601-46b3-46fa-aaf9-d2be0af7f3b4"/>
          <w:id w:val="1219862694"/>
          <w:placeholder>
            <w:docPart w:val="7765D09797444A2D90AB795D5283F626"/>
          </w:placeholder>
        </w:sdtPr>
        <w:sdtEndPr/>
        <w:sdtContent>
          <w:r w:rsidR="004C3BD5"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1LTAzLTEyVDA5OjM4OjQ3IiwiUHJvamVjdCI6eyIkcmVmIjoiOCJ9fSwiVXNlTnVtYmVyaW5nVHlwZU9mUGFyZW50RG9jdW1lbnQiOmZhbHNlfV0sIkZvcm1hdHRlZFRleHQiOnsiJGlkIjoiMTgiLCJDb3VudCI6MSwiVGV4dFVuaXRzIjpbeyIkaWQiOiIxOSIsIkZvbnRTdHlsZSI6eyIkaWQiOiIyMCIsIk5ldXRyYWwiOnRydWV9LCJSZWFkaW5nT3JkZXIiOjEsIlRleHQiOiJbMl0ifV19LCJUYWciOiJDaXRhdmlQbGFjZWhvbGRlciNiNWMwMDYwMS00NmIzLTQ2ZmEtYWFmOS1kMmJlMGFmN2YzYjQiLCJUZXh0IjoiWzJdIiwiV0FJVmVyc2lvbiI6IjYuMTkuMC4wIn0=}</w:instrText>
          </w:r>
          <w:r w:rsidR="004C3BD5" w:rsidRPr="000441CD">
            <w:rPr>
              <w:sz w:val="20"/>
              <w:szCs w:val="20"/>
            </w:rPr>
            <w:fldChar w:fldCharType="separate"/>
          </w:r>
          <w:r w:rsidR="00AA22F3">
            <w:rPr>
              <w:sz w:val="20"/>
              <w:szCs w:val="20"/>
            </w:rPr>
            <w:t>[2]</w:t>
          </w:r>
          <w:r w:rsidR="004C3BD5" w:rsidRPr="000441CD">
            <w:rPr>
              <w:sz w:val="20"/>
              <w:szCs w:val="20"/>
            </w:rPr>
            <w:fldChar w:fldCharType="end"/>
          </w:r>
        </w:sdtContent>
      </w:sdt>
      <w:r w:rsidR="00EE1EB8" w:rsidRPr="000441CD">
        <w:rPr>
          <w:sz w:val="20"/>
          <w:szCs w:val="20"/>
        </w:rPr>
        <w:t xml:space="preserve"> führen eine Auswahl an möglichen </w:t>
      </w:r>
      <w:r w:rsidR="004C3BD5">
        <w:rPr>
          <w:sz w:val="20"/>
          <w:szCs w:val="20"/>
        </w:rPr>
        <w:t>AWF</w:t>
      </w:r>
      <w:r w:rsidR="00EE1EB8" w:rsidRPr="000441CD">
        <w:rPr>
          <w:sz w:val="20"/>
          <w:szCs w:val="20"/>
        </w:rPr>
        <w:t xml:space="preserve"> für das </w:t>
      </w:r>
      <w:proofErr w:type="gramStart"/>
      <w:r w:rsidR="0060617D" w:rsidRPr="000441CD">
        <w:rPr>
          <w:sz w:val="20"/>
          <w:szCs w:val="20"/>
        </w:rPr>
        <w:t>FM</w:t>
      </w:r>
      <w:r w:rsidR="00EE1EB8" w:rsidRPr="000441CD">
        <w:rPr>
          <w:sz w:val="20"/>
          <w:szCs w:val="20"/>
        </w:rPr>
        <w:t xml:space="preserve"> Baugrund</w:t>
      </w:r>
      <w:proofErr w:type="gramEnd"/>
      <w:r w:rsidR="00EE1EB8" w:rsidRPr="000441CD">
        <w:rPr>
          <w:sz w:val="20"/>
          <w:szCs w:val="20"/>
        </w:rPr>
        <w:t xml:space="preserve"> an und differenzieren diese dahingehend, ob für die Umsetzung das </w:t>
      </w:r>
      <w:r w:rsidR="0060617D" w:rsidRPr="000441CD">
        <w:rPr>
          <w:sz w:val="20"/>
          <w:szCs w:val="20"/>
        </w:rPr>
        <w:t>FM</w:t>
      </w:r>
      <w:r w:rsidR="00EE1EB8" w:rsidRPr="000441CD">
        <w:rPr>
          <w:sz w:val="20"/>
          <w:szCs w:val="20"/>
        </w:rPr>
        <w:t xml:space="preserve"> Baugrund ausreichend ist oder ob weitere Fachmodelle erforderlich sind</w:t>
      </w:r>
      <w:r w:rsidR="004C3BD5">
        <w:rPr>
          <w:sz w:val="20"/>
          <w:szCs w:val="20"/>
        </w:rPr>
        <w:t>.</w:t>
      </w:r>
      <w:r w:rsidR="00680729" w:rsidRPr="000441CD">
        <w:rPr>
          <w:sz w:val="20"/>
          <w:szCs w:val="20"/>
        </w:rPr>
        <w:t xml:space="preserve"> </w:t>
      </w:r>
      <w:r w:rsidR="009964BA" w:rsidRPr="000441CD">
        <w:rPr>
          <w:sz w:val="20"/>
          <w:szCs w:val="20"/>
        </w:rPr>
        <w:t xml:space="preserve">In vorgenannter Empfehlung werden die </w:t>
      </w:r>
      <w:r w:rsidR="004C3BD5">
        <w:rPr>
          <w:sz w:val="20"/>
          <w:szCs w:val="20"/>
        </w:rPr>
        <w:t>AWF</w:t>
      </w:r>
      <w:r w:rsidR="009964BA" w:rsidRPr="000441CD">
        <w:rPr>
          <w:sz w:val="20"/>
          <w:szCs w:val="20"/>
        </w:rPr>
        <w:t xml:space="preserve"> aus Sicht des Auftraggebers geschildert. Mit der BIM-Methode können zudem auch </w:t>
      </w:r>
      <w:r w:rsidR="00A5630E" w:rsidRPr="000441CD">
        <w:rPr>
          <w:sz w:val="20"/>
          <w:szCs w:val="20"/>
        </w:rPr>
        <w:t>innerhalb einer Organisation Mehrwerte erzielt werden.</w:t>
      </w:r>
    </w:p>
    <w:p w14:paraId="268C0CB9" w14:textId="2AA887EB" w:rsidR="00457449" w:rsidRDefault="00A5630E" w:rsidP="00673A25">
      <w:pPr>
        <w:rPr>
          <w:sz w:val="20"/>
          <w:szCs w:val="20"/>
        </w:rPr>
      </w:pPr>
      <w:r w:rsidRPr="000441CD">
        <w:rPr>
          <w:sz w:val="20"/>
          <w:szCs w:val="20"/>
        </w:rPr>
        <w:t xml:space="preserve">Die datenzentrische Arbeitsweise bildet die Grundlage, um Arbeitsschritte und damit auch Teile der </w:t>
      </w:r>
      <w:r w:rsidR="004C3BD5">
        <w:rPr>
          <w:sz w:val="20"/>
          <w:szCs w:val="20"/>
        </w:rPr>
        <w:t>AEF-Umsetzung</w:t>
      </w:r>
      <w:r w:rsidRPr="000441CD">
        <w:rPr>
          <w:sz w:val="20"/>
          <w:szCs w:val="20"/>
        </w:rPr>
        <w:t xml:space="preserve"> zu automatisieren. </w:t>
      </w:r>
      <w:r w:rsidR="004813E5" w:rsidRPr="000441CD">
        <w:rPr>
          <w:sz w:val="20"/>
          <w:szCs w:val="20"/>
        </w:rPr>
        <w:t xml:space="preserve">Die Qualität der Datengrundlage, hier die Modelle, ist entscheidend für die erfolgreiche Umsetzung solcher Automatisierungsroutinen. In 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EndPr/>
        <w:sdtContent>
          <w:r w:rsidR="00571C2F"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S0wMy0xMlQwOTozODo0Ny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UtMDMtMTJUMDk6Mzg6NDciLCJQcm9qZWN0Ijp7IiRyZWYiOiI4In19LCJVc2VOdW1iZXJpbmdUeXBlT2ZQYXJlbnREb2N1bWVudCI6ZmFsc2V9XSwiRm9ybWF0dGVkVGV4dCI6eyIkaWQiOiIzMiIsIkNvdW50IjoxLCJUZXh0VW5pdHMiOlt7IiRpZCI6IjMzIiwiRm9udFN0eWxlIjp7IiRpZCI6IjM0IiwiTmV1dHJhbCI6dHJ1ZX0sIlJlYWRpbmdPcmRlciI6MSwiVGV4dCI6IlszLCA0XSJ9XX0sIlRhZyI6IkNpdGF2aVBsYWNlaG9sZGVyI2IxMmIwOTFmLTZmZjEtNGUyYy1hZmNiLTg0MzA3MGFhNzE0MiIsIlRleHQiOiJbMywgNF0iLCJXQUlWZXJzaW9uIjoiNi4xOS4wLjAifQ==}</w:instrText>
          </w:r>
          <w:r w:rsidR="00571C2F" w:rsidRPr="000441CD">
            <w:rPr>
              <w:sz w:val="20"/>
              <w:szCs w:val="20"/>
            </w:rPr>
            <w:fldChar w:fldCharType="separate"/>
          </w:r>
          <w:r w:rsidR="00AA22F3">
            <w:rPr>
              <w:sz w:val="20"/>
              <w:szCs w:val="20"/>
            </w:rPr>
            <w:t>[3, 4]</w:t>
          </w:r>
          <w:r w:rsidR="00571C2F" w:rsidRPr="000441CD">
            <w:rPr>
              <w:sz w:val="20"/>
              <w:szCs w:val="20"/>
            </w:rPr>
            <w:fldChar w:fldCharType="end"/>
          </w:r>
        </w:sdtContent>
      </w:sdt>
      <w:r w:rsidR="00571C2F" w:rsidRPr="000441CD">
        <w:rPr>
          <w:sz w:val="20"/>
          <w:szCs w:val="20"/>
        </w:rPr>
        <w:t>. Diese Workflows sind nur bedingt automatisierbar und skalierbar</w:t>
      </w:r>
      <w:r w:rsidR="00B46E95">
        <w:rPr>
          <w:sz w:val="20"/>
          <w:szCs w:val="20"/>
        </w:rPr>
        <w:t>.</w:t>
      </w:r>
      <w:r w:rsidR="00571C2F" w:rsidRPr="000441CD">
        <w:rPr>
          <w:sz w:val="20"/>
          <w:szCs w:val="20"/>
        </w:rPr>
        <w:t xml:space="preserve">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10E0C4FA" w:rsidR="00A2402C" w:rsidRPr="000773D6" w:rsidRDefault="000773D6" w:rsidP="004C3BD5">
      <w:pPr>
        <w:rPr>
          <w:sz w:val="20"/>
          <w:szCs w:val="20"/>
        </w:rPr>
      </w:pPr>
      <w:r w:rsidRPr="004C794C">
        <w:rPr>
          <w:sz w:val="20"/>
          <w:szCs w:val="20"/>
        </w:rPr>
        <w:t>Der Beitrag setzt ein grundlegendes Verständnis des IFC-Schemas und der Klassen, die üblicherweise in der Geotechnik verwendet werden, voraus.</w:t>
      </w:r>
      <w:r w:rsidR="00B46E95">
        <w:rPr>
          <w:sz w:val="20"/>
          <w:szCs w:val="20"/>
        </w:rPr>
        <w:t xml:space="preserve"> </w:t>
      </w:r>
      <w:r w:rsidR="00457449" w:rsidRPr="000773D6">
        <w:rPr>
          <w:sz w:val="20"/>
          <w:szCs w:val="20"/>
        </w:rPr>
        <w:t xml:space="preserve">Sämtliche Unterlagen zu diesem Beitrag sind in folgendem Repository zu finden: </w:t>
      </w:r>
      <w:r w:rsidRPr="000773D6">
        <w:rPr>
          <w:sz w:val="20"/>
          <w:szCs w:val="20"/>
        </w:rPr>
        <w:t>https://github.com/GeotechnicalBIM/Fachsektionstage2025_Qualitaet_FM_Baugrund</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3D174977"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r w:rsidR="00C0792A" w:rsidRPr="000441CD">
        <w:rPr>
          <w:sz w:val="20"/>
          <w:szCs w:val="20"/>
        </w:rPr>
        <w:t xml:space="preserve">Folglich ist es zur </w:t>
      </w:r>
      <w:r w:rsidR="00C0792A" w:rsidRPr="000441CD">
        <w:rPr>
          <w:sz w:val="20"/>
          <w:szCs w:val="20"/>
        </w:rPr>
        <w:lastRenderedPageBreak/>
        <w:t xml:space="preserve">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4F640C0C"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EndPr/>
        <w:sdtContent>
          <w:r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z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S0wMy0xMlQwOTozODo0NyIsIlByb2plY3QiOnsiJHJlZiI6IjgifX0sIlVzZU51bWJlcmluZ1R5cGVPZlBhcmVudERvY3VtZW50IjpmYWxzZX1dLCJGb3JtYXR0ZWRUZXh0Ijp7IiRpZCI6IjE1IiwiQ291bnQiOjEsIlRleHRVbml0cyI6W3siJGlkIjoiMTYiLCJGb250U3R5bGUiOnsiJGlkIjoiMTciLCJOZXV0cmFsIjp0cnVlfSwiUmVhZGluZ09yZGVyIjoxLCJUZXh0IjoiWzVdIn1dfSwiVGFnIjoiQ2l0YXZpUGxhY2Vob2xkZXIjYmRmODlhOGEtMzFmYi00MTBmLThkMTItY2IzNWQ2YWU1MDVhIiwiVGV4dCI6Ils1XSIsIldBSVZlcnNpb24iOiI2LjE5LjAuMCJ9}</w:instrText>
          </w:r>
          <w:r w:rsidRPr="000441CD">
            <w:rPr>
              <w:sz w:val="20"/>
              <w:szCs w:val="20"/>
            </w:rPr>
            <w:fldChar w:fldCharType="separate"/>
          </w:r>
          <w:r w:rsidR="00AA22F3">
            <w:rPr>
              <w:sz w:val="20"/>
              <w:szCs w:val="20"/>
            </w:rPr>
            <w:t>[5]</w:t>
          </w:r>
          <w:r w:rsidRPr="000441CD">
            <w:rPr>
              <w:sz w:val="20"/>
              <w:szCs w:val="20"/>
            </w:rPr>
            <w:fldChar w:fldCharType="end"/>
          </w:r>
        </w:sdtContent>
      </w:sdt>
      <w:r w:rsidRPr="000441CD">
        <w:rPr>
          <w:sz w:val="20"/>
          <w:szCs w:val="20"/>
        </w:rPr>
        <w:t xml:space="preserve">. </w:t>
      </w:r>
    </w:p>
    <w:p w14:paraId="12ED3099" w14:textId="1E9D8CC1" w:rsidR="00D55025" w:rsidRPr="000441CD" w:rsidRDefault="00AA22F3" w:rsidP="00D844CE">
      <w:pPr>
        <w:rPr>
          <w:sz w:val="20"/>
          <w:szCs w:val="20"/>
        </w:rPr>
      </w:pPr>
      <w:sdt>
        <w:sdtPr>
          <w:rPr>
            <w:sz w:val="20"/>
            <w:szCs w:val="20"/>
          </w:rPr>
          <w:alias w:val="To edit, see citavi.com/edit"/>
          <w:tag w:val="CitaviPlaceholder#032153f2-851c-4544-a76d-1aba62133fd2"/>
          <w:id w:val="1235272290"/>
          <w:placeholder>
            <w:docPart w:val="DefaultPlaceholder_-1854013440"/>
          </w:placeholder>
        </w:sdtPr>
        <w:sdtContent>
          <w:r>
            <w:rPr>
              <w:sz w:val="20"/>
              <w:szCs w:val="20"/>
            </w:rPr>
            <w:fldChar w:fldCharType="begin"/>
          </w:r>
          <w:r>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MGYwNmI3LTc4MDQtNDlkZS1hZTk3LWEyMDczN2U3ZmE5OSIsIlJhbmdlTGVuZ3RoIjozLCJSZWZlcmVuY2VJZCI6IjAzMDJlZWUwLTQ5YzEtNGNkYS05OThjLWVkZTliMGIyZDhi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Kb2hhbm5lcyBCZWNrXFxBcHBEYXRhXFxMb2NhbFxcVGVtcFxcaHc0d2NhczEuanBnIiwiVXJpU3RyaW5nIjoiMDMwMmVlZTAtNDljMS00Y2RhLTk5OGMtZWRlOWIwYjJkOGJ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Rjb24ub3JnL3BhcGVycy8yMDE2XzIzLmNvbnRlbnQuMDc3ODYucGRmIiwiVXJpU3RyaW5nIjoiaHR0cHM6Ly93d3cuaXRjb24ub3JnL3BhcGVycy8yMDE2XzIzLmNvbnRlbnQuMDc3ODY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}</w:instrText>
          </w:r>
          <w:r>
            <w:rPr>
              <w:sz w:val="20"/>
              <w:szCs w:val="20"/>
            </w:rPr>
            <w:fldChar w:fldCharType="separate"/>
          </w:r>
          <w:r>
            <w:rPr>
              <w:sz w:val="20"/>
              <w:szCs w:val="20"/>
            </w:rPr>
            <w:t>[6]</w:t>
          </w:r>
          <w:r>
            <w:rPr>
              <w:sz w:val="20"/>
              <w:szCs w:val="20"/>
            </w:rPr>
            <w:fldChar w:fldCharType="end"/>
          </w:r>
        </w:sdtContent>
      </w:sdt>
      <w:r>
        <w:rPr>
          <w:sz w:val="20"/>
          <w:szCs w:val="20"/>
        </w:rPr>
        <w:t xml:space="preserve"> </w:t>
      </w:r>
      <w:r w:rsidR="00D844CE" w:rsidRPr="000441CD">
        <w:rPr>
          <w:sz w:val="20"/>
          <w:szCs w:val="20"/>
        </w:rPr>
        <w:t>untergliedern die modellbasierte Prüfung in Abhängigkeit von der Intention in vier Gruppen. Am verbreitetsten ist das Übereinstimmen mit vordefinierten Kriterien, beispielsweise muss jede Spundwand mindestens 1 m lang sein.</w:t>
      </w:r>
      <w:r w:rsidR="00C62E46" w:rsidRPr="000441CD">
        <w:rPr>
          <w:sz w:val="20"/>
          <w:szCs w:val="20"/>
        </w:rPr>
        <w:t xml:space="preserve"> In diese Gruppe fallen auch Geometrie-basierte Test</w:t>
      </w:r>
      <w:r w:rsidR="00EB1117" w:rsidRPr="000441CD">
        <w:rPr>
          <w:sz w:val="20"/>
          <w:szCs w:val="20"/>
        </w:rPr>
        <w:t xml:space="preserve"> (Kollisionskontrolle)</w:t>
      </w:r>
      <w:r w:rsidR="00C62E46" w:rsidRPr="000441CD">
        <w:rPr>
          <w:sz w:val="20"/>
          <w:szCs w:val="20"/>
        </w:rPr>
        <w:t>.</w:t>
      </w:r>
      <w:r w:rsidR="00D844CE"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1295A76F"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w:t>
      </w:r>
      <w:sdt>
        <w:sdtPr>
          <w:rPr>
            <w:sz w:val="20"/>
            <w:szCs w:val="20"/>
          </w:rPr>
          <w:alias w:val="To edit, see citavi.com/edit"/>
          <w:tag w:val="CitaviPlaceholder#c7752b43-df46-4589-ad5e-db61f9901bb5"/>
          <w:id w:val="886534031"/>
          <w:placeholder>
            <w:docPart w:val="88085549881F4DF396110D91BF8E51DE"/>
          </w:placeholder>
        </w:sdtPr>
        <w:sdtEndPr/>
        <w:sdtContent>
          <w:r w:rsidR="00D47B21" w:rsidRPr="000441CD">
            <w:rPr>
              <w:sz w:val="20"/>
              <w:szCs w:val="20"/>
            </w:rPr>
            <w:fldChar w:fldCharType="begin"/>
          </w:r>
          <w:r w:rsidR="00AA22F3">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z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S0wMy0xMlQwOTozODo0NyIsIlByb2plY3QiOnsiJHJlZiI6IjgifX0sIlVzZU51bWJlcmluZ1R5cGVPZlBhcmVudERvY3VtZW50IjpmYWxzZX1dLCJGb3JtYXR0ZWRUZXh0Ijp7IiRpZCI6IjE0IiwiQ291bnQiOjEsIlRleHRVbml0cyI6W3siJGlkIjoiMTUiLCJGb250U3R5bGUiOnsiJGlkIjoiMTYiLCJOZXV0cmFsIjp0cnVlfSwiUmVhZGluZ09yZGVyIjoxLCJUZXh0IjoiWzddIn1dfSwiVGFnIjoiQ2l0YXZpUGxhY2Vob2xkZXIjYzc3NTJiNDMtZGY0Ni00NTg5LWFkNWUtZGI2MWY5OTAxYmI1IiwiVGV4dCI6Ils3XSIsIldBSVZlcnNpb24iOiI2LjE5LjAuMCJ9}</w:instrText>
          </w:r>
          <w:r w:rsidR="00D47B21" w:rsidRPr="000441CD">
            <w:rPr>
              <w:sz w:val="20"/>
              <w:szCs w:val="20"/>
            </w:rPr>
            <w:fldChar w:fldCharType="separate"/>
          </w:r>
          <w:r w:rsidR="00AA22F3">
            <w:rPr>
              <w:sz w:val="20"/>
              <w:szCs w:val="20"/>
            </w:rPr>
            <w:t>[7]</w:t>
          </w:r>
          <w:r w:rsidR="00D47B21" w:rsidRPr="000441CD">
            <w:rPr>
              <w:sz w:val="20"/>
              <w:szCs w:val="20"/>
            </w:rPr>
            <w:fldChar w:fldCharType="end"/>
          </w:r>
        </w:sdtContent>
      </w:sdt>
      <w:r w:rsidR="00D47B21">
        <w:rPr>
          <w:sz w:val="20"/>
          <w:szCs w:val="20"/>
        </w:rPr>
        <w:t xml:space="preserve"> </w:t>
      </w:r>
      <w:r w:rsidRPr="000441CD">
        <w:rPr>
          <w:sz w:val="20"/>
          <w:szCs w:val="20"/>
        </w:rPr>
        <w:t>unterteilen Modellprüfregeln in vier Klassen anhand ihrer Komplexität und den Anforderungen an die Prüfumgebung und zeigen entsprechende Beispiele.</w:t>
      </w:r>
    </w:p>
    <w:p w14:paraId="470F7AA8" w14:textId="0339A153" w:rsidR="00575332" w:rsidRPr="000441CD" w:rsidRDefault="002A6AA3" w:rsidP="00372938">
      <w:pPr>
        <w:rPr>
          <w:sz w:val="20"/>
          <w:szCs w:val="20"/>
        </w:rPr>
      </w:pPr>
      <w:sdt>
        <w:sdtPr>
          <w:rPr>
            <w:sz w:val="20"/>
            <w:szCs w:val="20"/>
          </w:rPr>
          <w:alias w:val="To edit, see citavi.com/edit"/>
          <w:tag w:val="CitaviPlaceholder#8fbab469-2a81-4a49-8063-8f61c3ada81e"/>
          <w:id w:val="-921796670"/>
          <w:placeholder>
            <w:docPart w:val="794DD1C2E8F348378BA532910FE6AB6D"/>
          </w:placeholder>
        </w:sdtPr>
        <w:sdtEndPr/>
        <w:sdtContent>
          <w:r w:rsidR="00D47B21"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1LTAzLTEyVDA5OjM4OjQ3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M4ZmJhYjQ2OS0yYTgxLTRhNDktODA2My04ZjYxYzNhZGE4MWUiLCJUZXh0IjoiWzRdIiwiV0FJVmVyc2lvbiI6IjYuMTkuMC4wIn0=}</w:instrText>
          </w:r>
          <w:r w:rsidR="00D47B21" w:rsidRPr="000441CD">
            <w:rPr>
              <w:sz w:val="20"/>
              <w:szCs w:val="20"/>
            </w:rPr>
            <w:fldChar w:fldCharType="separate"/>
          </w:r>
          <w:r w:rsidR="00AA22F3">
            <w:rPr>
              <w:sz w:val="20"/>
              <w:szCs w:val="20"/>
            </w:rPr>
            <w:t>[4]</w:t>
          </w:r>
          <w:r w:rsidR="00D47B21" w:rsidRPr="000441CD">
            <w:rPr>
              <w:sz w:val="20"/>
              <w:szCs w:val="20"/>
            </w:rPr>
            <w:fldChar w:fldCharType="end"/>
          </w:r>
        </w:sdtContent>
      </w:sdt>
      <w:r w:rsidR="00D47B21">
        <w:rPr>
          <w:sz w:val="20"/>
          <w:szCs w:val="20"/>
        </w:rPr>
        <w:t xml:space="preserve"> </w:t>
      </w:r>
      <w:r w:rsidR="00372938" w:rsidRPr="000441CD">
        <w:rPr>
          <w:sz w:val="20"/>
          <w:szCs w:val="20"/>
        </w:rPr>
        <w:t xml:space="preserve">zeigen eine Checkliste mit 26 Kriterien, mit denen Sie die Qualität von Fachmodellen verschiedener Disziplinen bewerten.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 xml:space="preserve">Als Metrik zur Bewertung ziehen Sie das Verhältnis der Anzahl an Elementen, die die </w:t>
      </w:r>
      <w:r w:rsidR="003D7C31" w:rsidRPr="000441CD">
        <w:rPr>
          <w:sz w:val="20"/>
          <w:szCs w:val="20"/>
        </w:rPr>
        <w:t>Tests bestehen zur Anzahl getesteter Elemente heran.</w:t>
      </w:r>
    </w:p>
    <w:p w14:paraId="1005C693" w14:textId="0C9A217F" w:rsidR="002330A8" w:rsidRPr="000441CD" w:rsidRDefault="002A6AA3" w:rsidP="00372938">
      <w:pPr>
        <w:rPr>
          <w:sz w:val="20"/>
          <w:szCs w:val="20"/>
        </w:rPr>
      </w:pPr>
      <w:sdt>
        <w:sdtPr>
          <w:rPr>
            <w:sz w:val="20"/>
            <w:szCs w:val="20"/>
          </w:rPr>
          <w:alias w:val="To edit, see citavi.com/edit"/>
          <w:tag w:val="CitaviPlaceholder#1293e026-148f-4733-acb1-5e099cd1e090"/>
          <w:id w:val="-909609623"/>
          <w:placeholder>
            <w:docPart w:val="04636D55B01D4F1E903B74A8DA98A977"/>
          </w:placeholder>
        </w:sdtPr>
        <w:sdtEndPr/>
        <w:sdtContent>
          <w:r w:rsidR="00D47B21" w:rsidRPr="000441CD">
            <w:rPr>
              <w:sz w:val="20"/>
              <w:szCs w:val="20"/>
            </w:rPr>
            <w:fldChar w:fldCharType="begin"/>
          </w:r>
          <w:r w:rsidR="00686FE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S0wMy0xMlQwOTozODo0NyIsIlByb2plY3QiOnsiJHJlZiI6IjgifX0sIlVzZU51bWJlcmluZ1R5cGVPZlBhcmVudERvY3VtZW50IjpmYWxzZX1dLCJGb3JtYXR0ZWRUZXh0Ijp7IiRpZCI6IjE3IiwiQ291bnQiOjEsIlRleHRVbml0cyI6W3siJGlkIjoiMTgiLCJGb250U3R5bGUiOnsiJGlkIjoiMTkiLCJOZXV0cmFsIjp0cnVlfSwiUmVhZGluZ09yZGVyIjoxLCJUZXh0IjoiWzNdIn1dfSwiVGFnIjoiQ2l0YXZpUGxhY2Vob2xkZXIjMTI5M2UwMjYtMTQ4Zi00NzMzLWFjYjEtNWUwOTljZDFlMDkwIiwiVGV4dCI6IlszXSIsIldBSVZlcnNpb24iOiI2LjE5LjAuMCJ9}</w:instrText>
          </w:r>
          <w:r w:rsidR="00D47B21" w:rsidRPr="000441CD">
            <w:rPr>
              <w:sz w:val="20"/>
              <w:szCs w:val="20"/>
            </w:rPr>
            <w:fldChar w:fldCharType="separate"/>
          </w:r>
          <w:r w:rsidR="00AA22F3">
            <w:rPr>
              <w:sz w:val="20"/>
              <w:szCs w:val="20"/>
            </w:rPr>
            <w:t>[3]</w:t>
          </w:r>
          <w:r w:rsidR="00D47B21" w:rsidRPr="000441CD">
            <w:rPr>
              <w:sz w:val="20"/>
              <w:szCs w:val="20"/>
            </w:rPr>
            <w:fldChar w:fldCharType="end"/>
          </w:r>
        </w:sdtContent>
      </w:sdt>
      <w:r w:rsidR="00D47B21">
        <w:rPr>
          <w:sz w:val="20"/>
          <w:szCs w:val="20"/>
        </w:rPr>
        <w:t xml:space="preserve"> </w:t>
      </w:r>
      <w:r w:rsidR="00A45536" w:rsidRPr="000441CD">
        <w:rPr>
          <w:sz w:val="20"/>
          <w:szCs w:val="20"/>
        </w:rPr>
        <w:t>stellen</w:t>
      </w:r>
      <w:r w:rsidR="00575332"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 xml:space="preserve">r Methode </w:t>
      </w:r>
      <w:r w:rsidR="00D47B21" w:rsidRPr="000441CD">
        <w:rPr>
          <w:sz w:val="20"/>
          <w:szCs w:val="20"/>
        </w:rPr>
        <w:t>spezifiziert werden kann,</w:t>
      </w:r>
      <w:r w:rsidR="00635E50" w:rsidRPr="000441CD">
        <w:rPr>
          <w:sz w:val="20"/>
          <w:szCs w:val="20"/>
        </w:rPr>
        <w:t xml:space="preserve"> und geben Empfehlung zu passenden Anwendungsszenarien</w:t>
      </w:r>
      <w:r w:rsidR="00575332"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AA22F3">
        <w:rPr>
          <w:sz w:val="20"/>
          <w:szCs w:val="20"/>
        </w:rPr>
        <w:t>.</w:t>
      </w: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1D847DBD"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686FE4">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w:t>
      </w:r>
    </w:p>
    <w:p w14:paraId="094BDBE9" w14:textId="09EF7E79" w:rsidR="008B1876" w:rsidRPr="000441CD"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65D56153" w14:textId="13CC5B6B" w:rsidR="00C309F3" w:rsidRPr="000441CD" w:rsidRDefault="008B1876" w:rsidP="00DF4BF9">
      <w:pPr>
        <w:rPr>
          <w:sz w:val="20"/>
          <w:szCs w:val="20"/>
        </w:rPr>
      </w:pPr>
      <w:r>
        <w:rPr>
          <w:sz w:val="20"/>
          <w:szCs w:val="20"/>
        </w:rPr>
        <w:t>Für die Aufschlussbohrungen werden folgende Anforderungen definiert:</w:t>
      </w: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lastRenderedPageBreak/>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412C379F" w14:textId="41E0C3D9" w:rsidR="008B1876" w:rsidRPr="00DE794F" w:rsidRDefault="009C22D7" w:rsidP="00DE794F">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23B1199D" w14:textId="21DBE161" w:rsidR="008B1876" w:rsidRP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7BDD0491" w14:textId="2A2BA67B" w:rsidR="00C309F3" w:rsidRPr="00DE794F" w:rsidRDefault="00F27397" w:rsidP="00C309F3">
      <w:pPr>
        <w:pStyle w:val="Listenabsatz"/>
        <w:numPr>
          <w:ilvl w:val="0"/>
          <w:numId w:val="17"/>
        </w:numPr>
        <w:jc w:val="both"/>
        <w:rPr>
          <w:rFonts w:ascii="Arial" w:hAnsi="Arial" w:cs="Arial"/>
          <w:sz w:val="20"/>
          <w:szCs w:val="20"/>
          <w:lang w:val="de-DE"/>
        </w:rPr>
      </w:pPr>
      <w:r w:rsidRPr="00F27397">
        <w:rPr>
          <w:rFonts w:ascii="Arial" w:hAnsi="Arial" w:cs="Arial"/>
          <w:sz w:val="20"/>
          <w:szCs w:val="20"/>
          <w:lang w:val="de-DE"/>
        </w:rPr>
        <w:t xml:space="preserve">Das Volumen </w:t>
      </w:r>
      <w:r w:rsidR="00D30004" w:rsidRPr="00F27397">
        <w:rPr>
          <w:rFonts w:ascii="Arial" w:hAnsi="Arial" w:cs="Arial"/>
          <w:sz w:val="20"/>
          <w:szCs w:val="20"/>
          <w:lang w:val="de-DE"/>
        </w:rPr>
        <w:t>i</w:t>
      </w:r>
      <w:r w:rsidRPr="00F27397">
        <w:rPr>
          <w:rFonts w:ascii="Arial" w:hAnsi="Arial" w:cs="Arial"/>
          <w:sz w:val="20"/>
          <w:szCs w:val="20"/>
          <w:lang w:val="de-DE"/>
        </w:rPr>
        <w:t>m</w:t>
      </w:r>
      <w:r w:rsidR="00D30004" w:rsidRPr="00F27397">
        <w:rPr>
          <w:rFonts w:ascii="Arial" w:hAnsi="Arial" w:cs="Arial"/>
          <w:sz w:val="20"/>
          <w:szCs w:val="20"/>
          <w:lang w:val="de-DE"/>
        </w:rPr>
        <w:t xml:space="preserve"> </w:t>
      </w:r>
      <w:proofErr w:type="spellStart"/>
      <w:r w:rsidRPr="00F27397">
        <w:rPr>
          <w:rFonts w:ascii="Arial" w:hAnsi="Arial" w:cs="Arial"/>
          <w:sz w:val="20"/>
          <w:szCs w:val="20"/>
          <w:lang w:val="de-DE"/>
        </w:rPr>
        <w:t>Qto_VolumetricStratumBaseQuantities</w:t>
      </w:r>
      <w:proofErr w:type="spellEnd"/>
      <w:r w:rsidRPr="00F27397">
        <w:rPr>
          <w:rFonts w:ascii="Arial" w:hAnsi="Arial" w:cs="Arial"/>
          <w:sz w:val="20"/>
          <w:szCs w:val="20"/>
          <w:lang w:val="de-DE"/>
        </w:rPr>
        <w:t xml:space="preserve"> entspricht dem Volumen, das durch die geometrische Repräsentation beschrieben wird</w:t>
      </w:r>
      <w:r w:rsidR="008A46BA">
        <w:rPr>
          <w:rFonts w:ascii="Arial" w:hAnsi="Arial" w:cs="Arial"/>
          <w:sz w:val="20"/>
          <w:szCs w:val="20"/>
          <w:lang w:val="de-DE"/>
        </w:rPr>
        <w:t xml:space="preserve"> (zulässige Abweichung beträgt 0,01 m³)</w:t>
      </w:r>
      <w:r w:rsidRPr="00F27397">
        <w:rPr>
          <w:rFonts w:ascii="Arial" w:hAnsi="Arial" w:cs="Arial"/>
          <w:sz w:val="20"/>
          <w:szCs w:val="20"/>
          <w:lang w:val="de-DE"/>
        </w:rPr>
        <w:t>.</w:t>
      </w:r>
    </w:p>
    <w:p w14:paraId="2379CC24" w14:textId="0B6200FC" w:rsidR="009D1547"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bookmarkStart w:id="4" w:name="_Ref182984300"/>
      <w:r w:rsidRPr="000441CD">
        <w:t xml:space="preserve">Prüfung der </w:t>
      </w:r>
      <w:bookmarkEnd w:id="3"/>
      <w:r w:rsidR="00307FC3" w:rsidRPr="000441CD">
        <w:t>Qualität des Fachmodells Baugrund</w:t>
      </w:r>
      <w:bookmarkEnd w:id="4"/>
    </w:p>
    <w:p w14:paraId="0BFC5F7C" w14:textId="12CA7C24"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686FE4" w:rsidRPr="00686FE4">
        <w:rPr>
          <w:sz w:val="20"/>
          <w:szCs w:val="20"/>
        </w:rPr>
        <w:t>Abbildung 1</w:t>
      </w:r>
      <w:r w:rsidR="00166BD7" w:rsidRPr="000441CD">
        <w:rPr>
          <w:sz w:val="20"/>
          <w:szCs w:val="20"/>
        </w:rPr>
        <w:fldChar w:fldCharType="end"/>
      </w:r>
      <w:r w:rsidR="00166BD7" w:rsidRPr="000441CD">
        <w:rPr>
          <w:sz w:val="20"/>
          <w:szCs w:val="20"/>
        </w:rPr>
        <w:t xml:space="preserve"> zeigt die </w:t>
      </w:r>
      <w:r w:rsidR="0074644D">
        <w:rPr>
          <w:sz w:val="20"/>
          <w:szCs w:val="20"/>
        </w:rPr>
        <w:t xml:space="preserve">simple </w:t>
      </w:r>
      <w:r w:rsidR="00166BD7" w:rsidRPr="000441CD">
        <w:rPr>
          <w:sz w:val="20"/>
          <w:szCs w:val="20"/>
        </w:rPr>
        <w:t>Baugrundschichtengeometrie</w:t>
      </w:r>
      <w:r w:rsidR="00A61D9A" w:rsidRPr="000441CD">
        <w:rPr>
          <w:sz w:val="20"/>
          <w:szCs w:val="20"/>
        </w:rPr>
        <w:t xml:space="preserve"> des verwendeten Beispielprojekts</w:t>
      </w:r>
      <w:r w:rsidR="00166BD7" w:rsidRPr="000441CD">
        <w:rPr>
          <w:sz w:val="20"/>
          <w:szCs w:val="20"/>
        </w:rPr>
        <w:t>.</w:t>
      </w:r>
    </w:p>
    <w:p w14:paraId="5EE6D887" w14:textId="77777777" w:rsidR="00166BD7" w:rsidRPr="000441CD" w:rsidRDefault="00166BD7" w:rsidP="00166BD7">
      <w:pPr>
        <w:keepNext/>
      </w:pPr>
      <w:r w:rsidRPr="000441CD">
        <w:rPr>
          <w:noProof/>
          <w:sz w:val="20"/>
          <w:szCs w:val="20"/>
        </w:rPr>
        <w:drawing>
          <wp:inline distT="0" distB="0" distL="0" distR="0" wp14:anchorId="4B91B7B5" wp14:editId="59FE13A8">
            <wp:extent cx="2879547" cy="976108"/>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14"/>
                    <a:srcRect l="4175" t="36948" r="6549" b="9254"/>
                    <a:stretch/>
                  </pic:blipFill>
                  <pic:spPr bwMode="auto">
                    <a:xfrm>
                      <a:off x="0" y="0"/>
                      <a:ext cx="2880000" cy="976262"/>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3CCA289D" w:rsidR="00166BD7" w:rsidRPr="000441CD" w:rsidRDefault="00166BD7" w:rsidP="00166BD7">
      <w:pPr>
        <w:pStyle w:val="Beschriftung"/>
      </w:pPr>
      <w:bookmarkStart w:id="5" w:name="_Ref182297155"/>
      <w:r w:rsidRPr="000441CD">
        <w:t xml:space="preserve">Abbildung </w:t>
      </w:r>
      <w:fldSimple w:instr=" SEQ Abbildung \* ARABIC ">
        <w:r w:rsidR="00686FE4">
          <w:rPr>
            <w:noProof/>
          </w:rPr>
          <w:t>1</w:t>
        </w:r>
      </w:fldSimple>
      <w:bookmarkEnd w:id="5"/>
      <w:r w:rsidRPr="000441CD">
        <w:t xml:space="preserve"> Subfachmodell Baugrundschichten</w:t>
      </w:r>
    </w:p>
    <w:p w14:paraId="3CA987FF" w14:textId="58B06EE8" w:rsidR="00CF59D9"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74644D">
        <w:rPr>
          <w:sz w:val="20"/>
          <w:szCs w:val="20"/>
        </w:rPr>
        <w:t xml:space="preserve"> </w:t>
      </w:r>
      <w:r w:rsidR="0074644D">
        <w:rPr>
          <w:sz w:val="20"/>
          <w:szCs w:val="20"/>
        </w:rPr>
        <w:t>(</w:t>
      </w:r>
      <w:r w:rsidR="0074644D" w:rsidRPr="000441CD">
        <w:rPr>
          <w:sz w:val="20"/>
          <w:szCs w:val="20"/>
        </w:rPr>
        <w:t>IFC4X3_ADD2</w:t>
      </w:r>
      <w:r w:rsidR="0074644D">
        <w:rPr>
          <w:sz w:val="20"/>
          <w:szCs w:val="20"/>
        </w:rPr>
        <w: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w:t>
      </w:r>
      <w:r w:rsidR="00783E6C">
        <w:rPr>
          <w:sz w:val="20"/>
          <w:szCs w:val="20"/>
        </w:rPr>
        <w:t>v.</w:t>
      </w:r>
      <w:r w:rsidR="00AD1583" w:rsidRPr="000441CD">
        <w:rPr>
          <w:sz w:val="20"/>
          <w:szCs w:val="20"/>
        </w:rPr>
        <w:t xml:space="preserve"> 0.8.0)</w:t>
      </w:r>
      <w:r w:rsidR="00CB242F" w:rsidRPr="000441CD">
        <w:rPr>
          <w:sz w:val="20"/>
          <w:szCs w:val="20"/>
        </w:rPr>
        <w:t xml:space="preserve"> genutzt.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w:t>
      </w:r>
      <w:r w:rsidR="00783E6C">
        <w:rPr>
          <w:sz w:val="20"/>
          <w:szCs w:val="20"/>
        </w:rPr>
        <w:t>v.</w:t>
      </w:r>
      <w:r w:rsidR="00CF59D9" w:rsidRPr="000441CD">
        <w:rPr>
          <w:sz w:val="20"/>
          <w:szCs w:val="20"/>
        </w:rPr>
        <w:t xml:space="preserve"> 4.2) genutzt.</w:t>
      </w:r>
      <w:r w:rsidR="0074644D">
        <w:rPr>
          <w:sz w:val="20"/>
          <w:szCs w:val="20"/>
        </w:rPr>
        <w:t xml:space="preserve"> </w:t>
      </w:r>
      <w:r w:rsidR="00C53E7C" w:rsidRPr="000441CD">
        <w:rPr>
          <w:sz w:val="20"/>
          <w:szCs w:val="20"/>
        </w:rPr>
        <w:t xml:space="preserve">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 xml:space="preserve">Information </w:t>
      </w:r>
      <w:proofErr w:type="spellStart"/>
      <w:r w:rsidR="00263DE7" w:rsidRPr="000441CD">
        <w:t>Delivery</w:t>
      </w:r>
      <w:proofErr w:type="spellEnd"/>
      <w:r w:rsidR="00263DE7" w:rsidRPr="000441CD">
        <w:t xml:space="preserve"> </w:t>
      </w:r>
      <w:proofErr w:type="spellStart"/>
      <w:r w:rsidR="00263DE7" w:rsidRPr="000441CD">
        <w:t>Specification</w:t>
      </w:r>
      <w:proofErr w:type="spellEnd"/>
      <w:r w:rsidR="00263DE7"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31A7C4F0"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686FE4" w:rsidRPr="00686FE4">
        <w:rPr>
          <w:sz w:val="20"/>
          <w:szCs w:val="20"/>
        </w:rPr>
        <w:t>Abbildung 2</w:t>
      </w:r>
      <w:r w:rsidR="00E610D4" w:rsidRPr="000441CD">
        <w:rPr>
          <w:sz w:val="20"/>
          <w:szCs w:val="20"/>
        </w:rPr>
        <w:fldChar w:fldCharType="end"/>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r w:rsidR="00D72B98" w:rsidRPr="000441CD">
        <w:rPr>
          <w:sz w:val="20"/>
          <w:szCs w:val="20"/>
        </w:rPr>
        <w:t>spiegelt</w:t>
      </w:r>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w:t>
      </w:r>
      <w:r w:rsidR="00F2197E" w:rsidRPr="000441CD">
        <w:rPr>
          <w:sz w:val="20"/>
          <w:szCs w:val="20"/>
        </w:rPr>
        <w:lastRenderedPageBreak/>
        <w:t xml:space="preserve">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3B09E1F4" w14:textId="77777777" w:rsidR="000540AB" w:rsidRDefault="00FD3E62" w:rsidP="000540AB">
      <w:pPr>
        <w:keepNext/>
        <w:rPr>
          <w:sz w:val="20"/>
          <w:szCs w:val="20"/>
        </w:rPr>
      </w:pPr>
      <w:r w:rsidRPr="000441CD">
        <w:rPr>
          <w:sz w:val="20"/>
          <w:szCs w:val="20"/>
        </w:rPr>
        <w:t xml:space="preserve">Das Prüfen des Fachmodells an der IFC-Datei erfolgt mit dem Python-Modul IFC-Tester (Version 0.8.0). Der </w:t>
      </w:r>
      <w:r w:rsidR="00422A59">
        <w:rPr>
          <w:sz w:val="20"/>
          <w:szCs w:val="20"/>
        </w:rPr>
        <w:t>Testb</w:t>
      </w:r>
      <w:r w:rsidRPr="000441CD">
        <w:rPr>
          <w:sz w:val="20"/>
          <w:szCs w:val="20"/>
        </w:rPr>
        <w:t xml:space="preserve">ericht beginnt mit einer Kurzzusammenfassung unter anderem über die geprüfte Spezifikation, die Anzahl an getesteten Objekten und die Anzahl an durchgeführten Tests, jeweils mit Anzahl der erfolgreichen und nicht erfolgreichen Überprüfungen. Es folgt eine Aufstellung für jeden durchgeführten Test, welches Objekt getestet wurde und ob er erfolgreich war. Falls </w:t>
      </w:r>
      <w:r w:rsidR="00422A59">
        <w:rPr>
          <w:sz w:val="20"/>
          <w:szCs w:val="20"/>
        </w:rPr>
        <w:t>ein</w:t>
      </w:r>
      <w:r w:rsidRPr="000441CD">
        <w:rPr>
          <w:sz w:val="20"/>
          <w:szCs w:val="20"/>
        </w:rPr>
        <w:t xml:space="preserve"> Test nicht erfolgreich war, wird zudem ein Grund angeführt.</w:t>
      </w:r>
    </w:p>
    <w:bookmarkStart w:id="6" w:name="_MON_1792901911"/>
    <w:bookmarkEnd w:id="6"/>
    <w:p w14:paraId="0282613A" w14:textId="3364BF41" w:rsidR="000540AB" w:rsidRPr="000441CD" w:rsidRDefault="000540AB" w:rsidP="000540AB">
      <w:pPr>
        <w:keepNext/>
      </w:pPr>
      <w:r w:rsidRPr="000441CD">
        <w:rPr>
          <w:sz w:val="20"/>
          <w:szCs w:val="20"/>
        </w:rPr>
        <w:object w:dxaOrig="9072" w:dyaOrig="9405" w14:anchorId="2CEFB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30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803278072" r:id="rId16"/>
        </w:object>
      </w:r>
    </w:p>
    <w:p w14:paraId="596FA4C5" w14:textId="1187E50A" w:rsidR="00E610D4" w:rsidRPr="000441CD" w:rsidRDefault="000540AB" w:rsidP="000540AB">
      <w:pPr>
        <w:pStyle w:val="Beschriftung"/>
        <w:rPr>
          <w:szCs w:val="20"/>
        </w:rPr>
      </w:pPr>
      <w:bookmarkStart w:id="7" w:name="_Ref182289568"/>
      <w:r w:rsidRPr="000441CD">
        <w:t xml:space="preserve">Abbildung </w:t>
      </w:r>
      <w:fldSimple w:instr=" SEQ Abbildung \* ARABIC ">
        <w:r w:rsidR="00686FE4">
          <w:rPr>
            <w:noProof/>
          </w:rPr>
          <w:t>2</w:t>
        </w:r>
      </w:fldSimple>
      <w:bookmarkEnd w:id="7"/>
      <w:r w:rsidRPr="000441CD">
        <w:t xml:space="preserve"> Beispielhafte Spezifikation </w:t>
      </w:r>
      <w:r>
        <w:t>(IDS)</w:t>
      </w:r>
    </w:p>
    <w:p w14:paraId="1A9C167B" w14:textId="57E90D52" w:rsidR="00422A59" w:rsidRDefault="00CE20A7" w:rsidP="00422A59">
      <w:pPr>
        <w:keepNext/>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r w:rsidR="00E219B6">
        <w:rPr>
          <w:sz w:val="20"/>
          <w:szCs w:val="20"/>
        </w:rPr>
        <w:t xml:space="preserve"> Bezugnehmend auf obige Anforderungen sind somit alle mit geometrischen Angaben nicht prüfbar. </w:t>
      </w:r>
      <w:r w:rsidR="000F5D74">
        <w:rPr>
          <w:sz w:val="20"/>
          <w:szCs w:val="20"/>
        </w:rPr>
        <w:t xml:space="preserve">Auch </w:t>
      </w:r>
      <w:r w:rsidR="000F5D74">
        <w:rPr>
          <w:sz w:val="20"/>
          <w:szCs w:val="20"/>
        </w:rPr>
        <w:t>die Einzigartigkeit der Namen und die Dateigröße können nicht geprüft werden.</w:t>
      </w:r>
    </w:p>
    <w:p w14:paraId="67A7202A" w14:textId="2A04DCF1" w:rsidR="00263DE7" w:rsidRPr="000441CD" w:rsidRDefault="00422A59" w:rsidP="000540AB">
      <w:pPr>
        <w:pStyle w:val="berschrift2"/>
        <w:ind w:left="578" w:hanging="578"/>
      </w:pPr>
      <w:r w:rsidRPr="00422A59">
        <w:rPr>
          <w:sz w:val="20"/>
          <w:szCs w:val="20"/>
        </w:rPr>
        <w:t xml:space="preserve"> </w:t>
      </w:r>
      <w:bookmarkStart w:id="8" w:name="_Ref183001535"/>
      <w:r w:rsidR="00E22CCA">
        <w:t>Individuallösung</w:t>
      </w:r>
      <w:bookmarkEnd w:id="8"/>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2DEDA055" w14:textId="0A561BD2" w:rsidR="004D7084" w:rsidRDefault="00E22CCA" w:rsidP="00263DE7">
      <w:pPr>
        <w:rPr>
          <w:sz w:val="20"/>
          <w:szCs w:val="20"/>
        </w:rPr>
      </w:pPr>
      <w:r>
        <w:rPr>
          <w:sz w:val="20"/>
          <w:szCs w:val="20"/>
        </w:rPr>
        <w:t xml:space="preserve">Im Rahmen dieser Arbeit wurden die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in Tests überführt, mit denen das gesamte IFC-Modell geprüft wird. Hierfür wird das in der Programmiersprache Python inkludierte Testframework Unittest</w:t>
      </w:r>
      <w:r w:rsidR="00422A59">
        <w:rPr>
          <w:sz w:val="20"/>
          <w:szCs w:val="20"/>
        </w:rPr>
        <w:t xml:space="preserve"> </w:t>
      </w:r>
      <w:r>
        <w:rPr>
          <w:sz w:val="20"/>
          <w:szCs w:val="20"/>
        </w:rPr>
        <w:t xml:space="preserve">in zweckentlehnter Form </w:t>
      </w:r>
      <w:r w:rsidR="00422A59">
        <w:rPr>
          <w:sz w:val="20"/>
          <w:szCs w:val="20"/>
        </w:rPr>
        <w:t xml:space="preserve">zusammen mit </w:t>
      </w:r>
      <w:proofErr w:type="spellStart"/>
      <w:r w:rsidR="00422A59">
        <w:rPr>
          <w:sz w:val="20"/>
          <w:szCs w:val="20"/>
        </w:rPr>
        <w:t>ifcopenshell</w:t>
      </w:r>
      <w:proofErr w:type="spellEnd"/>
      <w:r w:rsidR="00422A59">
        <w:rPr>
          <w:sz w:val="20"/>
          <w:szCs w:val="20"/>
        </w:rPr>
        <w:t xml:space="preserve"> </w:t>
      </w:r>
      <w:r>
        <w:rPr>
          <w:sz w:val="20"/>
          <w:szCs w:val="20"/>
        </w:rPr>
        <w:t xml:space="preserve">verwendet. </w:t>
      </w:r>
      <w:r w:rsidR="00766FE0">
        <w:rPr>
          <w:sz w:val="20"/>
          <w:szCs w:val="20"/>
        </w:rPr>
        <w:t xml:space="preserve">Somit können Funktionen, die das Modul bietet, wie die automatisierte Durchführung der Tests und die Formatierung der Testergebnisse mit </w:t>
      </w:r>
      <w:r w:rsidR="00422A59">
        <w:rPr>
          <w:sz w:val="20"/>
          <w:szCs w:val="20"/>
        </w:rPr>
        <w:t>vorgebbaren</w:t>
      </w:r>
      <w:r w:rsidR="00766FE0">
        <w:rPr>
          <w:sz w:val="20"/>
          <w:szCs w:val="20"/>
        </w:rPr>
        <w:t xml:space="preserve"> Detailgrad genutzt werden. </w:t>
      </w:r>
    </w:p>
    <w:p w14:paraId="6991A0B1" w14:textId="08025361" w:rsidR="002131CC" w:rsidRDefault="004D7084" w:rsidP="00263DE7">
      <w:pPr>
        <w:rPr>
          <w:sz w:val="20"/>
          <w:szCs w:val="20"/>
        </w:rPr>
      </w:pPr>
      <w:r>
        <w:rPr>
          <w:sz w:val="20"/>
          <w:szCs w:val="20"/>
        </w:rPr>
        <w:fldChar w:fldCharType="begin"/>
      </w:r>
      <w:r>
        <w:rPr>
          <w:sz w:val="20"/>
          <w:szCs w:val="20"/>
        </w:rPr>
        <w:instrText xml:space="preserve"> REF _Ref182924696 \h  \* MERGEFORMAT </w:instrText>
      </w:r>
      <w:r>
        <w:rPr>
          <w:sz w:val="20"/>
          <w:szCs w:val="20"/>
        </w:rPr>
      </w:r>
      <w:r>
        <w:rPr>
          <w:sz w:val="20"/>
          <w:szCs w:val="20"/>
        </w:rPr>
        <w:fldChar w:fldCharType="separate"/>
      </w:r>
      <w:r w:rsidRPr="004D7084">
        <w:rPr>
          <w:sz w:val="20"/>
          <w:szCs w:val="20"/>
        </w:rPr>
        <w:t>Abbildung 3</w:t>
      </w:r>
      <w:r>
        <w:rPr>
          <w:sz w:val="20"/>
          <w:szCs w:val="20"/>
        </w:rPr>
        <w:fldChar w:fldCharType="end"/>
      </w:r>
      <w:r>
        <w:rPr>
          <w:sz w:val="20"/>
          <w:szCs w:val="20"/>
        </w:rPr>
        <w:t xml:space="preserve"> zeigt exemplarisch den Test für die Modellanforderung III., deren IDS-Entsprechung in </w:t>
      </w:r>
      <w:r>
        <w:rPr>
          <w:sz w:val="20"/>
          <w:szCs w:val="20"/>
        </w:rPr>
        <w:fldChar w:fldCharType="begin"/>
      </w:r>
      <w:r>
        <w:rPr>
          <w:sz w:val="20"/>
          <w:szCs w:val="20"/>
        </w:rPr>
        <w:instrText xml:space="preserve"> REF _Ref182289568 \h  \* MERGEFORMAT </w:instrText>
      </w:r>
      <w:r>
        <w:rPr>
          <w:sz w:val="20"/>
          <w:szCs w:val="20"/>
        </w:rPr>
      </w:r>
      <w:r>
        <w:rPr>
          <w:sz w:val="20"/>
          <w:szCs w:val="20"/>
        </w:rPr>
        <w:fldChar w:fldCharType="separate"/>
      </w:r>
      <w:r w:rsidRPr="004D7084">
        <w:rPr>
          <w:sz w:val="20"/>
          <w:szCs w:val="20"/>
        </w:rPr>
        <w:t>Abbildung 2</w:t>
      </w:r>
      <w:r>
        <w:rPr>
          <w:sz w:val="20"/>
          <w:szCs w:val="20"/>
        </w:rPr>
        <w:fldChar w:fldCharType="end"/>
      </w:r>
      <w:r>
        <w:rPr>
          <w:sz w:val="20"/>
          <w:szCs w:val="20"/>
        </w:rPr>
        <w:t xml:space="preserve"> zu finden ist. Es wird die globale Variable </w:t>
      </w:r>
      <w:proofErr w:type="spellStart"/>
      <w:r>
        <w:rPr>
          <w:i/>
          <w:sz w:val="20"/>
          <w:szCs w:val="20"/>
        </w:rPr>
        <w:t>model</w:t>
      </w:r>
      <w:proofErr w:type="spellEnd"/>
      <w:r>
        <w:rPr>
          <w:sz w:val="20"/>
          <w:szCs w:val="20"/>
        </w:rPr>
        <w:t xml:space="preserve"> verwendet, welche das gesamte in </w:t>
      </w:r>
      <w:proofErr w:type="spellStart"/>
      <w:r>
        <w:rPr>
          <w:sz w:val="20"/>
          <w:szCs w:val="20"/>
        </w:rPr>
        <w:t>ifcopenshell</w:t>
      </w:r>
      <w:proofErr w:type="spellEnd"/>
      <w:r>
        <w:rPr>
          <w:sz w:val="20"/>
          <w:szCs w:val="20"/>
        </w:rPr>
        <w:t xml:space="preserve"> geladene Fachmodell beinhaltet. Innerhalb der Klasse </w:t>
      </w:r>
      <w:proofErr w:type="spellStart"/>
      <w:r>
        <w:rPr>
          <w:i/>
          <w:sz w:val="20"/>
          <w:szCs w:val="20"/>
        </w:rPr>
        <w:t>TestBoreholes</w:t>
      </w:r>
      <w:proofErr w:type="spellEnd"/>
      <w:r>
        <w:rPr>
          <w:sz w:val="20"/>
          <w:szCs w:val="20"/>
        </w:rPr>
        <w:t xml:space="preserve">, die von der Klasse </w:t>
      </w:r>
      <w:proofErr w:type="spellStart"/>
      <w:proofErr w:type="gramStart"/>
      <w:r>
        <w:rPr>
          <w:sz w:val="20"/>
          <w:szCs w:val="20"/>
        </w:rPr>
        <w:t>unittest.TestCase</w:t>
      </w:r>
      <w:proofErr w:type="spellEnd"/>
      <w:proofErr w:type="gramEnd"/>
      <w:r>
        <w:rPr>
          <w:sz w:val="20"/>
          <w:szCs w:val="20"/>
        </w:rPr>
        <w:t xml:space="preserve"> erbt, wird eine Funktion definiert, die </w:t>
      </w:r>
      <w:r w:rsidR="00ED7F35">
        <w:rPr>
          <w:sz w:val="20"/>
          <w:szCs w:val="20"/>
        </w:rPr>
        <w:t xml:space="preserve">neben einen informativen </w:t>
      </w:r>
      <w:proofErr w:type="spellStart"/>
      <w:r w:rsidR="00ED7F35">
        <w:rPr>
          <w:sz w:val="20"/>
          <w:szCs w:val="20"/>
        </w:rPr>
        <w:t>Doc</w:t>
      </w:r>
      <w:r w:rsidR="00474B4A">
        <w:rPr>
          <w:sz w:val="20"/>
          <w:szCs w:val="20"/>
        </w:rPr>
        <w:t>S</w:t>
      </w:r>
      <w:r w:rsidR="00ED7F35">
        <w:rPr>
          <w:sz w:val="20"/>
          <w:szCs w:val="20"/>
        </w:rPr>
        <w:t>tring</w:t>
      </w:r>
      <w:proofErr w:type="spellEnd"/>
      <w:r w:rsidR="00ED7F35">
        <w:rPr>
          <w:sz w:val="20"/>
          <w:szCs w:val="20"/>
        </w:rPr>
        <w:t xml:space="preserve"> </w:t>
      </w:r>
      <w:r>
        <w:rPr>
          <w:sz w:val="20"/>
          <w:szCs w:val="20"/>
        </w:rPr>
        <w:t>den eigentlichen Test enthält</w:t>
      </w:r>
      <w:r w:rsidR="00ED7F35">
        <w:rPr>
          <w:sz w:val="20"/>
          <w:szCs w:val="20"/>
        </w:rPr>
        <w:t>.</w:t>
      </w:r>
      <w:r w:rsidR="00474B4A">
        <w:rPr>
          <w:sz w:val="20"/>
          <w:szCs w:val="20"/>
        </w:rPr>
        <w:t xml:space="preserve"> </w:t>
      </w:r>
      <w:r w:rsidR="00313935">
        <w:rPr>
          <w:sz w:val="20"/>
          <w:szCs w:val="20"/>
        </w:rPr>
        <w:t xml:space="preserve">Alle hier geschriebenen Tests folgend dem Aufbau, der bereits aus den IDS bekannt ist: Zuerst werden die Elemente aus der </w:t>
      </w:r>
      <w:r w:rsidR="005D6280">
        <w:rPr>
          <w:sz w:val="20"/>
          <w:szCs w:val="20"/>
        </w:rPr>
        <w:t>IFC-Datei</w:t>
      </w:r>
      <w:r w:rsidR="00313935">
        <w:rPr>
          <w:sz w:val="20"/>
          <w:szCs w:val="20"/>
        </w:rPr>
        <w:t xml:space="preserve"> herausgefiltert, dann werden die Filterergebnisse </w:t>
      </w:r>
      <w:r w:rsidR="005D6280">
        <w:rPr>
          <w:sz w:val="20"/>
          <w:szCs w:val="20"/>
        </w:rPr>
        <w:t>an den Anforderungen</w:t>
      </w:r>
      <w:r w:rsidR="00313935">
        <w:rPr>
          <w:sz w:val="20"/>
          <w:szCs w:val="20"/>
        </w:rPr>
        <w:t xml:space="preserve"> gemessen.</w:t>
      </w:r>
      <w:r w:rsidR="005D6280">
        <w:rPr>
          <w:sz w:val="20"/>
          <w:szCs w:val="20"/>
        </w:rPr>
        <w:t xml:space="preserve"> In </w:t>
      </w:r>
      <w:r w:rsidR="005D6280">
        <w:rPr>
          <w:sz w:val="20"/>
          <w:szCs w:val="20"/>
        </w:rPr>
        <w:fldChar w:fldCharType="begin"/>
      </w:r>
      <w:r w:rsidR="005D6280">
        <w:rPr>
          <w:sz w:val="20"/>
          <w:szCs w:val="20"/>
        </w:rPr>
        <w:instrText xml:space="preserve"> REF _Ref182924696 \h  \* MERGEFORMAT </w:instrText>
      </w:r>
      <w:r w:rsidR="005D6280">
        <w:rPr>
          <w:sz w:val="20"/>
          <w:szCs w:val="20"/>
        </w:rPr>
      </w:r>
      <w:r w:rsidR="005D6280">
        <w:rPr>
          <w:sz w:val="20"/>
          <w:szCs w:val="20"/>
        </w:rPr>
        <w:fldChar w:fldCharType="separate"/>
      </w:r>
      <w:r w:rsidR="005D6280" w:rsidRPr="004D7084">
        <w:rPr>
          <w:sz w:val="20"/>
          <w:szCs w:val="20"/>
        </w:rPr>
        <w:t>Abbildung 3</w:t>
      </w:r>
      <w:r w:rsidR="005D6280">
        <w:rPr>
          <w:sz w:val="20"/>
          <w:szCs w:val="20"/>
        </w:rPr>
        <w:fldChar w:fldCharType="end"/>
      </w:r>
      <w:r w:rsidR="005D6280">
        <w:rPr>
          <w:sz w:val="20"/>
          <w:szCs w:val="20"/>
        </w:rPr>
        <w:t xml:space="preserve"> werden alle Elemente der IFC-Klasse </w:t>
      </w:r>
      <w:proofErr w:type="spellStart"/>
      <w:r w:rsidR="005D6280" w:rsidRPr="004A30E2">
        <w:rPr>
          <w:i/>
          <w:sz w:val="20"/>
          <w:szCs w:val="20"/>
        </w:rPr>
        <w:t>IfcGeotechnicalStratum</w:t>
      </w:r>
      <w:proofErr w:type="spellEnd"/>
      <w:r w:rsidR="005D6280">
        <w:rPr>
          <w:sz w:val="20"/>
          <w:szCs w:val="20"/>
        </w:rPr>
        <w:t xml:space="preserve">, deren Objekt-Typ </w:t>
      </w:r>
      <w:r w:rsidR="005D6280" w:rsidRPr="004A30E2">
        <w:rPr>
          <w:i/>
          <w:sz w:val="20"/>
          <w:szCs w:val="20"/>
        </w:rPr>
        <w:t>ANSPRACHEBEREICH</w:t>
      </w:r>
      <w:r w:rsidR="005D6280">
        <w:rPr>
          <w:sz w:val="20"/>
          <w:szCs w:val="20"/>
        </w:rPr>
        <w:t xml:space="preserve"> ist. Für jedes der identifizierten Objekte wird dann ein Untertest instanziiert. Dann wird geprüft, ob mindestens eines der Objekte, </w:t>
      </w:r>
      <w:r w:rsidR="00CB378E">
        <w:rPr>
          <w:sz w:val="20"/>
          <w:szCs w:val="20"/>
        </w:rPr>
        <w:t xml:space="preserve">denen der </w:t>
      </w:r>
      <w:proofErr w:type="spellStart"/>
      <w:r w:rsidR="00CB378E">
        <w:rPr>
          <w:sz w:val="20"/>
          <w:szCs w:val="20"/>
        </w:rPr>
        <w:t>Ansprachebereich</w:t>
      </w:r>
      <w:proofErr w:type="spellEnd"/>
      <w:r w:rsidR="00CB378E">
        <w:rPr>
          <w:sz w:val="20"/>
          <w:szCs w:val="20"/>
        </w:rPr>
        <w:t xml:space="preserve"> zugeordnet ist, ein </w:t>
      </w:r>
      <w:proofErr w:type="spellStart"/>
      <w:r w:rsidR="00CB378E" w:rsidRPr="004A30E2">
        <w:rPr>
          <w:i/>
          <w:sz w:val="20"/>
          <w:szCs w:val="20"/>
        </w:rPr>
        <w:t>IfcBorehole</w:t>
      </w:r>
      <w:proofErr w:type="spellEnd"/>
      <w:r w:rsidR="00CB378E">
        <w:rPr>
          <w:sz w:val="20"/>
          <w:szCs w:val="20"/>
        </w:rPr>
        <w:t xml:space="preserve"> ist.</w:t>
      </w:r>
      <w:r w:rsidR="002131CC">
        <w:rPr>
          <w:sz w:val="20"/>
          <w:szCs w:val="20"/>
        </w:rPr>
        <w:t xml:space="preserve"> Soll jedes Eltern-Objekt ein </w:t>
      </w:r>
      <w:proofErr w:type="spellStart"/>
      <w:r w:rsidR="002131CC" w:rsidRPr="004A30E2">
        <w:rPr>
          <w:i/>
          <w:sz w:val="20"/>
          <w:szCs w:val="20"/>
        </w:rPr>
        <w:t>IfcBorehole</w:t>
      </w:r>
      <w:proofErr w:type="spellEnd"/>
      <w:r w:rsidR="002131CC">
        <w:rPr>
          <w:sz w:val="20"/>
          <w:szCs w:val="20"/>
        </w:rPr>
        <w:t xml:space="preserve"> sein, würde </w:t>
      </w:r>
      <w:r w:rsidR="00B51987">
        <w:rPr>
          <w:sz w:val="20"/>
          <w:szCs w:val="20"/>
        </w:rPr>
        <w:t xml:space="preserve">die </w:t>
      </w:r>
      <w:proofErr w:type="spellStart"/>
      <w:r w:rsidR="00B51987" w:rsidRPr="004A30E2">
        <w:rPr>
          <w:i/>
          <w:sz w:val="20"/>
          <w:szCs w:val="20"/>
        </w:rPr>
        <w:t>any</w:t>
      </w:r>
      <w:proofErr w:type="spellEnd"/>
      <w:r w:rsidR="00B51987">
        <w:rPr>
          <w:sz w:val="20"/>
          <w:szCs w:val="20"/>
        </w:rPr>
        <w:t xml:space="preserve">-Funktion durch eine </w:t>
      </w:r>
      <w:proofErr w:type="spellStart"/>
      <w:r w:rsidR="00B51987" w:rsidRPr="004A30E2">
        <w:rPr>
          <w:i/>
          <w:sz w:val="20"/>
          <w:szCs w:val="20"/>
        </w:rPr>
        <w:t>all</w:t>
      </w:r>
      <w:proofErr w:type="spellEnd"/>
      <w:r w:rsidR="00B51987">
        <w:rPr>
          <w:sz w:val="20"/>
          <w:szCs w:val="20"/>
        </w:rPr>
        <w:t xml:space="preserve">-Funktion </w:t>
      </w:r>
      <w:r w:rsidR="004A30E2">
        <w:rPr>
          <w:sz w:val="20"/>
          <w:szCs w:val="20"/>
        </w:rPr>
        <w:t>ersetzt</w:t>
      </w:r>
      <w:r w:rsidR="00B51987">
        <w:rPr>
          <w:sz w:val="20"/>
          <w:szCs w:val="20"/>
        </w:rPr>
        <w:t xml:space="preserve"> werden. Soll der </w:t>
      </w:r>
      <w:proofErr w:type="spellStart"/>
      <w:r w:rsidR="00B51987">
        <w:rPr>
          <w:sz w:val="20"/>
          <w:szCs w:val="20"/>
        </w:rPr>
        <w:t>Ansprachebereich</w:t>
      </w:r>
      <w:proofErr w:type="spellEnd"/>
      <w:r w:rsidR="00B51987">
        <w:rPr>
          <w:sz w:val="20"/>
          <w:szCs w:val="20"/>
        </w:rPr>
        <w:t xml:space="preserve"> genau einem </w:t>
      </w:r>
      <w:proofErr w:type="spellStart"/>
      <w:r w:rsidR="00B51987" w:rsidRPr="004A30E2">
        <w:rPr>
          <w:i/>
          <w:sz w:val="20"/>
          <w:szCs w:val="20"/>
        </w:rPr>
        <w:t>IfcBorehole</w:t>
      </w:r>
      <w:proofErr w:type="spellEnd"/>
      <w:r w:rsidR="00B51987">
        <w:rPr>
          <w:sz w:val="20"/>
          <w:szCs w:val="20"/>
        </w:rPr>
        <w:t xml:space="preserve"> zugeordnet werden, ist zusätzlich zu prüfen, ob die Sammlung </w:t>
      </w:r>
      <w:proofErr w:type="spellStart"/>
      <w:proofErr w:type="gramStart"/>
      <w:r w:rsidR="00B51987" w:rsidRPr="004A30E2">
        <w:rPr>
          <w:i/>
          <w:sz w:val="20"/>
          <w:szCs w:val="20"/>
        </w:rPr>
        <w:t>elem.Decomposes</w:t>
      </w:r>
      <w:proofErr w:type="spellEnd"/>
      <w:proofErr w:type="gramEnd"/>
      <w:r w:rsidR="00B51987">
        <w:rPr>
          <w:sz w:val="20"/>
          <w:szCs w:val="20"/>
        </w:rPr>
        <w:t xml:space="preserve"> ein Element beinhaltet.</w:t>
      </w:r>
    </w:p>
    <w:p w14:paraId="5B9FBFA2" w14:textId="50FE0892" w:rsidR="002131CC" w:rsidRDefault="00F00A42" w:rsidP="00263DE7">
      <w:pPr>
        <w:rPr>
          <w:sz w:val="20"/>
          <w:szCs w:val="20"/>
        </w:rPr>
      </w:pPr>
      <w:r>
        <w:rPr>
          <w:sz w:val="20"/>
          <w:szCs w:val="20"/>
        </w:rPr>
        <w:t xml:space="preserve">Für alle 16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konnten</w:t>
      </w:r>
      <w:r w:rsidR="00E63C91">
        <w:rPr>
          <w:sz w:val="20"/>
          <w:szCs w:val="20"/>
        </w:rPr>
        <w:t xml:space="preserve"> mit geringem Aufwand entsprechende Tests geschrieben werden.</w:t>
      </w:r>
      <w:r w:rsidR="008A46BA">
        <w:rPr>
          <w:sz w:val="20"/>
          <w:szCs w:val="20"/>
        </w:rPr>
        <w:t xml:space="preserve"> Da die Tests in sich geschlossene Einheiten sind, können sie projektübergreifend weiterverwendet werden.</w:t>
      </w:r>
    </w:p>
    <w:p w14:paraId="7030F813" w14:textId="0694ADB0" w:rsidR="00E22CCA" w:rsidRDefault="00AD781B" w:rsidP="00263DE7">
      <w:pPr>
        <w:rPr>
          <w:sz w:val="20"/>
          <w:szCs w:val="20"/>
        </w:rPr>
        <w:sectPr w:rsidR="00E22CCA" w:rsidSect="00FF11CC">
          <w:type w:val="continuous"/>
          <w:pgSz w:w="11906" w:h="16838"/>
          <w:pgMar w:top="1021" w:right="964" w:bottom="1304" w:left="964" w:header="709" w:footer="709" w:gutter="0"/>
          <w:cols w:num="2" w:space="708"/>
          <w:docGrid w:linePitch="360"/>
        </w:sectPr>
      </w:pPr>
      <w:r>
        <w:rPr>
          <w:sz w:val="20"/>
          <w:szCs w:val="20"/>
        </w:rPr>
        <w:t xml:space="preserve">Bei der Prüfung der geometrischen Durchbildung, beispielsweise dass jeder </w:t>
      </w:r>
      <w:proofErr w:type="spellStart"/>
      <w:r>
        <w:rPr>
          <w:sz w:val="20"/>
          <w:szCs w:val="20"/>
        </w:rPr>
        <w:t>Ansprachebereich</w:t>
      </w:r>
      <w:proofErr w:type="spellEnd"/>
      <w:r>
        <w:rPr>
          <w:sz w:val="20"/>
          <w:szCs w:val="20"/>
        </w:rPr>
        <w:t xml:space="preserve"> durch einen Zylinder repräsentiert werden soll, ist es herausfordernd, dass ein Zylinder im IFC-Schema auf verschiedene Weisen repräsentiert werden kann. </w:t>
      </w:r>
      <w:r w:rsidR="00680A33">
        <w:rPr>
          <w:sz w:val="20"/>
          <w:szCs w:val="20"/>
        </w:rPr>
        <w:t xml:space="preserve">Ausgewählte </w:t>
      </w:r>
      <w:r>
        <w:rPr>
          <w:sz w:val="20"/>
          <w:szCs w:val="20"/>
        </w:rPr>
        <w:t xml:space="preserve">Optionen sind dabei beispielsweise </w:t>
      </w:r>
      <w:proofErr w:type="spellStart"/>
      <w:r w:rsidRPr="00680A33">
        <w:rPr>
          <w:i/>
          <w:sz w:val="20"/>
          <w:szCs w:val="20"/>
        </w:rPr>
        <w:t>IfcRightCircularCylinder</w:t>
      </w:r>
      <w:proofErr w:type="spellEnd"/>
      <w:r w:rsidR="00680A33">
        <w:rPr>
          <w:sz w:val="20"/>
          <w:szCs w:val="20"/>
        </w:rPr>
        <w:t xml:space="preserve">, ein </w:t>
      </w:r>
      <w:proofErr w:type="spellStart"/>
      <w:r w:rsidR="00680A33" w:rsidRPr="00680A33">
        <w:rPr>
          <w:i/>
          <w:sz w:val="20"/>
          <w:szCs w:val="20"/>
        </w:rPr>
        <w:t>IfcExtrudedAreaSolid</w:t>
      </w:r>
      <w:proofErr w:type="spellEnd"/>
      <w:r w:rsidR="00680A33">
        <w:rPr>
          <w:sz w:val="20"/>
          <w:szCs w:val="20"/>
        </w:rPr>
        <w:t xml:space="preserve"> basierend auf einer </w:t>
      </w:r>
      <w:proofErr w:type="spellStart"/>
      <w:r w:rsidR="00680A33" w:rsidRPr="00680A33">
        <w:rPr>
          <w:i/>
          <w:sz w:val="20"/>
          <w:szCs w:val="20"/>
        </w:rPr>
        <w:t>IfcCircleProfileDefinition</w:t>
      </w:r>
      <w:proofErr w:type="spellEnd"/>
      <w:r w:rsidR="00680A33">
        <w:rPr>
          <w:sz w:val="20"/>
          <w:szCs w:val="20"/>
        </w:rPr>
        <w:t xml:space="preserve"> oder einem tessellierten Netz (</w:t>
      </w:r>
      <w:proofErr w:type="spellStart"/>
      <w:r w:rsidR="00680A33" w:rsidRPr="00680A33">
        <w:rPr>
          <w:sz w:val="20"/>
          <w:szCs w:val="20"/>
        </w:rPr>
        <w:t>IfcPolygonalFaceSet</w:t>
      </w:r>
      <w:proofErr w:type="spellEnd"/>
      <w:r w:rsidR="00680A33">
        <w:rPr>
          <w:sz w:val="20"/>
          <w:szCs w:val="20"/>
        </w:rPr>
        <w:t>). Entsprechend verringert die Kenntnis der genauen Soll-</w:t>
      </w:r>
      <w:r w:rsidR="00680A33">
        <w:rPr>
          <w:sz w:val="20"/>
          <w:szCs w:val="20"/>
        </w:rPr>
        <w:lastRenderedPageBreak/>
        <w:t xml:space="preserve">Durchbildung </w:t>
      </w:r>
      <w:r w:rsidR="00675E8C">
        <w:rPr>
          <w:sz w:val="20"/>
          <w:szCs w:val="20"/>
        </w:rPr>
        <w:t xml:space="preserve">beziehungsweise die zu erwartende Geometrie aus dem IFC-Export </w:t>
      </w:r>
      <w:r w:rsidR="00680A33">
        <w:rPr>
          <w:sz w:val="20"/>
          <w:szCs w:val="20"/>
        </w:rPr>
        <w:t>den Aufwand beim Schreiben der Tests signifikant.</w:t>
      </w:r>
      <w:r w:rsidR="004630D6">
        <w:rPr>
          <w:sz w:val="20"/>
          <w:szCs w:val="20"/>
        </w:rPr>
        <w:t xml:space="preserve"> Wenn ein Netz als Geometrie verwendet wird, kann ein Zylinder nur approximiert beschrieben werden, dann mithilfe gerader Netzkanten kann keine kreisförmige Grundfläche abgebildet werden. Entsprechend kann die geometrische Qualität dann dahingehend beurteil werden, ab wann die Approximation zylindrisch genug ist. Je feiner das Netz ist, desto besser kann die Geometrie abgebildet werden, was allerdings zu</w:t>
      </w:r>
      <w:r w:rsidR="00970E4A">
        <w:rPr>
          <w:sz w:val="20"/>
          <w:szCs w:val="20"/>
        </w:rPr>
        <w:t xml:space="preserve"> Lasten der Dateigrößte und der Modellperformance geht. Im vorliegenden Fachmodell sind die Geometrien der </w:t>
      </w:r>
      <w:proofErr w:type="spellStart"/>
      <w:r w:rsidR="00970E4A">
        <w:rPr>
          <w:sz w:val="20"/>
          <w:szCs w:val="20"/>
        </w:rPr>
        <w:t>Ansprachebereiche</w:t>
      </w:r>
      <w:proofErr w:type="spellEnd"/>
      <w:r w:rsidR="00970E4A">
        <w:rPr>
          <w:sz w:val="20"/>
          <w:szCs w:val="20"/>
        </w:rPr>
        <w:t xml:space="preserve"> als Kreisprofil, das dann extrudiert wird, festgelegt. </w:t>
      </w:r>
      <w:r w:rsidR="001B6AE6">
        <w:rPr>
          <w:sz w:val="20"/>
          <w:szCs w:val="20"/>
        </w:rPr>
        <w:t xml:space="preserve">Neben </w:t>
      </w:r>
      <w:r w:rsidR="0045474A">
        <w:rPr>
          <w:sz w:val="20"/>
          <w:szCs w:val="20"/>
        </w:rPr>
        <w:t xml:space="preserve">dem reinen </w:t>
      </w:r>
      <w:proofErr w:type="spellStart"/>
      <w:r w:rsidR="0045474A">
        <w:rPr>
          <w:sz w:val="20"/>
          <w:szCs w:val="20"/>
        </w:rPr>
        <w:t>Prüfen</w:t>
      </w:r>
      <w:proofErr w:type="spellEnd"/>
      <w:r w:rsidR="001B6AE6">
        <w:rPr>
          <w:sz w:val="20"/>
          <w:szCs w:val="20"/>
        </w:rPr>
        <w:t xml:space="preserve">, ob der </w:t>
      </w:r>
      <w:r w:rsidR="001B6AE6">
        <w:rPr>
          <w:sz w:val="20"/>
          <w:szCs w:val="20"/>
        </w:rPr>
        <w:t xml:space="preserve">Durchmesser einen bestimmten Wert beträgt, kann </w:t>
      </w:r>
      <w:r w:rsidR="009447CD">
        <w:rPr>
          <w:sz w:val="20"/>
          <w:szCs w:val="20"/>
        </w:rPr>
        <w:t xml:space="preserve">im Gleichen Schritt der Durchmesser </w:t>
      </w:r>
      <w:r w:rsidR="001B6AE6">
        <w:rPr>
          <w:sz w:val="20"/>
          <w:szCs w:val="20"/>
        </w:rPr>
        <w:t xml:space="preserve">auch auf </w:t>
      </w:r>
      <w:r w:rsidR="009447CD">
        <w:rPr>
          <w:sz w:val="20"/>
          <w:szCs w:val="20"/>
        </w:rPr>
        <w:t xml:space="preserve">den </w:t>
      </w:r>
      <w:r w:rsidR="001B6AE6">
        <w:rPr>
          <w:sz w:val="20"/>
          <w:szCs w:val="20"/>
        </w:rPr>
        <w:t xml:space="preserve">Soll-Wert gesetzt werden. </w:t>
      </w:r>
      <w:r w:rsidR="009447CD">
        <w:rPr>
          <w:sz w:val="20"/>
          <w:szCs w:val="20"/>
        </w:rPr>
        <w:t xml:space="preserve">Beim </w:t>
      </w:r>
      <w:r w:rsidR="009447CD" w:rsidRPr="00F15786">
        <w:rPr>
          <w:sz w:val="20"/>
          <w:szCs w:val="20"/>
        </w:rPr>
        <w:t>Vorarbeiten</w:t>
      </w:r>
      <w:r w:rsidR="009447CD">
        <w:rPr>
          <w:sz w:val="20"/>
          <w:szCs w:val="20"/>
        </w:rPr>
        <w:t xml:space="preserve"> von der Geometrierepräsentation hin zum Profil ist es dann auch unerheblich, ob für jeden </w:t>
      </w:r>
      <w:proofErr w:type="spellStart"/>
      <w:r w:rsidR="009447CD">
        <w:rPr>
          <w:sz w:val="20"/>
          <w:szCs w:val="20"/>
        </w:rPr>
        <w:t>Ansprachebereich</w:t>
      </w:r>
      <w:proofErr w:type="spellEnd"/>
      <w:r w:rsidR="009447CD">
        <w:rPr>
          <w:sz w:val="20"/>
          <w:szCs w:val="20"/>
        </w:rPr>
        <w:t xml:space="preserve">, jede Bohrung oder ein globales Kreisprofil definiert ist. In dem vorgestellten Fachmodell ist ein Profil definiert, auf dass sämtliche Extrusionen für </w:t>
      </w:r>
      <w:proofErr w:type="spellStart"/>
      <w:r w:rsidR="009447CD">
        <w:rPr>
          <w:sz w:val="20"/>
          <w:szCs w:val="20"/>
        </w:rPr>
        <w:t>Ansprachebereiche</w:t>
      </w:r>
      <w:proofErr w:type="spellEnd"/>
      <w:r w:rsidR="009447CD">
        <w:rPr>
          <w:sz w:val="20"/>
          <w:szCs w:val="20"/>
        </w:rPr>
        <w:t xml:space="preserve"> referenzieren. Das hat den Vorteil, dass weniger redundante Daten entstehen und nur ein Wert geändert werden muss, um die Darstellung aller Bohrungen anzupassen. Allerdings können dann </w:t>
      </w:r>
      <w:r w:rsidR="00D20182">
        <w:rPr>
          <w:sz w:val="20"/>
          <w:szCs w:val="20"/>
        </w:rPr>
        <w:t xml:space="preserve">entsprechend Darstellungsdurchmesser der Bohrungen nicht </w:t>
      </w:r>
      <w:r w:rsidR="00422A59">
        <w:rPr>
          <w:sz w:val="20"/>
          <w:szCs w:val="20"/>
        </w:rPr>
        <w:t>elementweise</w:t>
      </w:r>
      <w:r w:rsidR="00D20182">
        <w:rPr>
          <w:sz w:val="20"/>
          <w:szCs w:val="20"/>
        </w:rPr>
        <w:t xml:space="preserve"> eingestellt werden.</w:t>
      </w: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9" w:name="_MON_1793108178"/>
    <w:bookmarkEnd w:id="9"/>
    <w:p w14:paraId="7F6C419B" w14:textId="0E916E5E" w:rsidR="00BA1548" w:rsidRDefault="00E60AE5" w:rsidP="00BA1548">
      <w:pPr>
        <w:keepNext/>
      </w:pPr>
      <w:r>
        <w:rPr>
          <w:sz w:val="20"/>
          <w:szCs w:val="20"/>
        </w:rPr>
        <w:object w:dxaOrig="10206" w:dyaOrig="1540" w14:anchorId="1CCBD49E">
          <v:shape id="_x0000_i1049" type="#_x0000_t75" style="width:510.1pt;height:71.3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49" DrawAspect="Content" ObjectID="_1803278073" r:id="rId18"/>
        </w:object>
      </w:r>
    </w:p>
    <w:p w14:paraId="6A246B6A" w14:textId="6411BE96" w:rsidR="00F57691" w:rsidRDefault="00BA1548" w:rsidP="00BA1548">
      <w:pPr>
        <w:pStyle w:val="Beschriftung"/>
      </w:pPr>
      <w:bookmarkStart w:id="10" w:name="_Ref182924696"/>
      <w:r>
        <w:t xml:space="preserve">Abbildung </w:t>
      </w:r>
      <w:fldSimple w:instr=" SEQ Abbildung \* ARABIC ">
        <w:r w:rsidR="00B078B5">
          <w:rPr>
            <w:noProof/>
          </w:rPr>
          <w:t>3</w:t>
        </w:r>
      </w:fldSimple>
      <w:bookmarkEnd w:id="10"/>
      <w:r>
        <w:t xml:space="preserve"> Beispielhafter Test in Python</w:t>
      </w:r>
    </w:p>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506882F7" w14:textId="493B8B9A" w:rsidR="006559E0" w:rsidRDefault="00A61E29" w:rsidP="006559E0">
      <w:pPr>
        <w:pStyle w:val="berschrift1"/>
      </w:pPr>
      <w:bookmarkStart w:id="11" w:name="_Ref179547177"/>
      <w:r>
        <w:t xml:space="preserve">Ideen zur </w:t>
      </w:r>
      <w:r w:rsidR="006559E0" w:rsidRPr="000441CD">
        <w:t>Förderung der Modellqualität im Modellierungsprozess</w:t>
      </w:r>
      <w:bookmarkEnd w:id="11"/>
    </w:p>
    <w:p w14:paraId="046EBF91" w14:textId="2A58BA46" w:rsidR="009D1547" w:rsidRDefault="006C3D6F" w:rsidP="006C3D6F">
      <w:pPr>
        <w:rPr>
          <w:sz w:val="20"/>
          <w:szCs w:val="20"/>
        </w:rPr>
      </w:pPr>
      <w:r w:rsidRPr="006C3D6F">
        <w:rPr>
          <w:sz w:val="20"/>
          <w:szCs w:val="20"/>
        </w:rPr>
        <w:t>Nachdem</w:t>
      </w:r>
      <w:r>
        <w:rPr>
          <w:sz w:val="20"/>
          <w:szCs w:val="20"/>
        </w:rPr>
        <w:t xml:space="preserve"> nun ein Überblick über verschiedene Facetten der Qualität des Fachmodells Baugrund </w:t>
      </w:r>
      <w:r w:rsidR="00C827AD">
        <w:rPr>
          <w:sz w:val="20"/>
          <w:szCs w:val="20"/>
        </w:rPr>
        <w:t>bestehet und zwei Mechanismen zur Prüfung dieser in Ihrer Grundfunktion gezeigt wurden, stellt dieses Kapitel dar, wie diese Erkenntnisse im Modellierungsprozess genutzt und adaptiert werden können, um eine höhere Qualität zu erreichen.</w:t>
      </w:r>
    </w:p>
    <w:p w14:paraId="11D8C3E7" w14:textId="25F5E478" w:rsidR="007B570F" w:rsidRDefault="00C35E6D" w:rsidP="006C3D6F">
      <w:pPr>
        <w:rPr>
          <w:sz w:val="20"/>
          <w:szCs w:val="20"/>
        </w:rPr>
      </w:pPr>
      <w:r>
        <w:rPr>
          <w:sz w:val="20"/>
          <w:szCs w:val="20"/>
        </w:rPr>
        <w:t>Um hochwertige Modelle zu erstellen, ist es für Fachplaner sinnvoll, eigene Qualitätsanforderungen zu definieren, welche etwaige Anforderungen von Informationsbestellern ergänzen.</w:t>
      </w:r>
      <w:r w:rsidR="007837DF">
        <w:rPr>
          <w:sz w:val="20"/>
          <w:szCs w:val="20"/>
        </w:rPr>
        <w:t xml:space="preserve"> Es ist anzustreben, dass </w:t>
      </w:r>
      <w:r w:rsidR="007B570F">
        <w:rPr>
          <w:sz w:val="20"/>
          <w:szCs w:val="20"/>
        </w:rPr>
        <w:t xml:space="preserve">diese projektübergreifend verwendet werden und projektspezifisch ergänzt werden. </w:t>
      </w:r>
      <w:r w:rsidR="007B4E18">
        <w:rPr>
          <w:sz w:val="20"/>
          <w:szCs w:val="20"/>
        </w:rPr>
        <w:t>Projektübergreifende</w:t>
      </w:r>
      <w:r w:rsidR="007B570F">
        <w:rPr>
          <w:sz w:val="20"/>
          <w:szCs w:val="20"/>
        </w:rPr>
        <w:t xml:space="preserve"> Anforderungen </w:t>
      </w:r>
      <w:r w:rsidR="007B4E18">
        <w:rPr>
          <w:sz w:val="20"/>
          <w:szCs w:val="20"/>
        </w:rPr>
        <w:t xml:space="preserve">fördern die Einheitlichkeit von Struktur und Inhalt der innerhalb einer Organisation erstellten Modelle, was der Automatisierung von internen </w:t>
      </w:r>
      <w:r w:rsidR="004C3BD5">
        <w:rPr>
          <w:sz w:val="20"/>
          <w:szCs w:val="20"/>
        </w:rPr>
        <w:t>AWF</w:t>
      </w:r>
      <w:r w:rsidR="007B4E18">
        <w:rPr>
          <w:sz w:val="20"/>
          <w:szCs w:val="20"/>
        </w:rPr>
        <w:t xml:space="preserve"> – beispielsweise der Erstellung von Bohrplänen, Massenermittlungen und der Optimierung von Aufschlussprogrammen – förderlich ist.</w:t>
      </w:r>
    </w:p>
    <w:p w14:paraId="52201CF5" w14:textId="03450913" w:rsidR="000A3764" w:rsidRDefault="007015DD" w:rsidP="006C3D6F">
      <w:pPr>
        <w:rPr>
          <w:sz w:val="20"/>
          <w:szCs w:val="20"/>
        </w:rPr>
      </w:pPr>
      <w:r>
        <w:rPr>
          <w:sz w:val="20"/>
          <w:szCs w:val="20"/>
        </w:rPr>
        <w:t>Hierfür ist zu beachten, dass die Umsetzbarkeit der angeführten Ideen maßgeblich von den durch die BIM-Autorensoftware bereitgestellten Möglichkeiten abhängt und der Modellierweise abhängt.</w:t>
      </w:r>
      <w:r w:rsidR="00971FB3">
        <w:rPr>
          <w:sz w:val="20"/>
          <w:szCs w:val="20"/>
        </w:rPr>
        <w:t xml:space="preserve"> </w:t>
      </w:r>
    </w:p>
    <w:p w14:paraId="208E70F1" w14:textId="0432BA24" w:rsidR="00B03596" w:rsidRDefault="00C56317" w:rsidP="006C3D6F">
      <w:pPr>
        <w:rPr>
          <w:sz w:val="20"/>
          <w:szCs w:val="20"/>
        </w:rPr>
      </w:pPr>
      <w:r>
        <w:rPr>
          <w:sz w:val="20"/>
          <w:szCs w:val="20"/>
        </w:rPr>
        <w:t xml:space="preserve">Die in Kapitel </w:t>
      </w:r>
      <w:r>
        <w:rPr>
          <w:sz w:val="20"/>
          <w:szCs w:val="20"/>
        </w:rPr>
        <w:fldChar w:fldCharType="begin"/>
      </w:r>
      <w:r>
        <w:rPr>
          <w:sz w:val="20"/>
          <w:szCs w:val="20"/>
        </w:rPr>
        <w:instrText xml:space="preserve"> REF _Ref182984300 \r \h </w:instrText>
      </w:r>
      <w:r>
        <w:rPr>
          <w:sz w:val="20"/>
          <w:szCs w:val="20"/>
        </w:rPr>
      </w:r>
      <w:r>
        <w:rPr>
          <w:sz w:val="20"/>
          <w:szCs w:val="20"/>
        </w:rPr>
        <w:fldChar w:fldCharType="separate"/>
      </w:r>
      <w:r>
        <w:rPr>
          <w:sz w:val="20"/>
          <w:szCs w:val="20"/>
        </w:rPr>
        <w:t>3</w:t>
      </w:r>
      <w:r>
        <w:rPr>
          <w:sz w:val="20"/>
          <w:szCs w:val="20"/>
        </w:rPr>
        <w:fldChar w:fldCharType="end"/>
      </w:r>
      <w:r>
        <w:rPr>
          <w:sz w:val="20"/>
          <w:szCs w:val="20"/>
        </w:rPr>
        <w:t xml:space="preserve"> gezeigten Verfahren prüfen IFC-Dateien, entsprechend sind sie dem Export nachgelagert. </w:t>
      </w:r>
      <w:r w:rsidR="00A61E29">
        <w:rPr>
          <w:sz w:val="20"/>
          <w:szCs w:val="20"/>
        </w:rPr>
        <w:t>Somit bietet es sich an</w:t>
      </w:r>
      <w:r w:rsidR="00AE23F9">
        <w:rPr>
          <w:sz w:val="20"/>
          <w:szCs w:val="20"/>
        </w:rPr>
        <w:t xml:space="preserve">, sobald ein IFC-Export abgeschlossen wurde, automatisch einen Prüfprozess zu starten. Wenngleich die Integration in den Exportprozess der Autorensoftware Möglichkeiten in </w:t>
      </w:r>
      <w:r w:rsidR="00AE23F9">
        <w:rPr>
          <w:sz w:val="20"/>
          <w:szCs w:val="20"/>
        </w:rPr>
        <w:t xml:space="preserve">der Nutzerinteraktion eröffnet, kann das Verfahren isoliert von der Autorensoftware umgesetzt werden. Exemplarisch prüft ein Skript periodisch, ob Änderungen an zu definierenden Dateien </w:t>
      </w:r>
      <w:r w:rsidR="00C35E6D">
        <w:rPr>
          <w:sz w:val="20"/>
          <w:szCs w:val="20"/>
        </w:rPr>
        <w:t>vorhanden sind,</w:t>
      </w:r>
      <w:r w:rsidR="00AE23F9">
        <w:rPr>
          <w:sz w:val="20"/>
          <w:szCs w:val="20"/>
        </w:rPr>
        <w:t xml:space="preserve"> und startet die Prüfroutine, sofern eine Änderung </w:t>
      </w:r>
      <w:r w:rsidR="00C35E6D">
        <w:rPr>
          <w:sz w:val="20"/>
          <w:szCs w:val="20"/>
        </w:rPr>
        <w:t>stattfand</w:t>
      </w:r>
      <w:r w:rsidR="00AE23F9">
        <w:rPr>
          <w:sz w:val="20"/>
          <w:szCs w:val="20"/>
        </w:rPr>
        <w:t>.</w:t>
      </w:r>
      <w:r w:rsidR="0045474A">
        <w:rPr>
          <w:sz w:val="20"/>
          <w:szCs w:val="20"/>
        </w:rPr>
        <w:t xml:space="preserve"> </w:t>
      </w:r>
      <w:r w:rsidR="00B03596">
        <w:rPr>
          <w:sz w:val="20"/>
          <w:szCs w:val="20"/>
        </w:rPr>
        <w:t xml:space="preserve">Analog dazu kann ein Skript </w:t>
      </w:r>
      <w:r w:rsidR="007E768B">
        <w:rPr>
          <w:sz w:val="20"/>
          <w:szCs w:val="20"/>
        </w:rPr>
        <w:t>zur Nachbearbeitung von IFC-Dateien ausgeführt werden.</w:t>
      </w:r>
    </w:p>
    <w:p w14:paraId="79EBF81D" w14:textId="77777777" w:rsidR="0015784A" w:rsidRDefault="000B612A" w:rsidP="006C3D6F">
      <w:pPr>
        <w:rPr>
          <w:sz w:val="20"/>
          <w:szCs w:val="20"/>
        </w:rPr>
      </w:pPr>
      <w:r>
        <w:rPr>
          <w:sz w:val="20"/>
          <w:szCs w:val="20"/>
        </w:rPr>
        <w:t xml:space="preserve">Die Nutzung von Vorlagen beziehungsweise </w:t>
      </w:r>
      <w:r w:rsidR="00052F32">
        <w:rPr>
          <w:sz w:val="20"/>
          <w:szCs w:val="20"/>
        </w:rPr>
        <w:t>wiederkehrenden</w:t>
      </w:r>
      <w:r>
        <w:rPr>
          <w:sz w:val="20"/>
          <w:szCs w:val="20"/>
        </w:rPr>
        <w:t xml:space="preserve"> Bauteilen ist in </w:t>
      </w:r>
      <w:r w:rsidR="00052F32">
        <w:rPr>
          <w:sz w:val="20"/>
          <w:szCs w:val="20"/>
        </w:rPr>
        <w:t>der BIM-Modellierung gängig, wenngleich in der Baugrundmodellierung nicht zwingend auf diese zurückgegriffen wird. Derartige Bauteildefinitionen</w:t>
      </w:r>
      <w:r w:rsidR="00B03596">
        <w:rPr>
          <w:sz w:val="20"/>
          <w:szCs w:val="20"/>
        </w:rPr>
        <w:t xml:space="preserve"> ermöglichen die Verwendung der gleichen Eigenschaftsbezeichnungen, parametrischen Geometriebeschreibung und Vorgabewerten in den Instanzen dieser Definition.</w:t>
      </w:r>
      <w:r w:rsidR="0015784A">
        <w:rPr>
          <w:sz w:val="20"/>
          <w:szCs w:val="20"/>
        </w:rPr>
        <w:t xml:space="preserve"> </w:t>
      </w:r>
    </w:p>
    <w:p w14:paraId="3B758582" w14:textId="0D329CB7" w:rsidR="00AF5902" w:rsidRDefault="0045474A" w:rsidP="006C3D6F">
      <w:pPr>
        <w:rPr>
          <w:sz w:val="20"/>
          <w:szCs w:val="20"/>
        </w:rPr>
      </w:pPr>
      <w:r>
        <w:rPr>
          <w:sz w:val="20"/>
          <w:szCs w:val="20"/>
        </w:rPr>
        <w:t>IDS-Dateien können ebenfalls zum Anlegen von Eigenschaften in Autorenprogrammen verwendet werden</w:t>
      </w:r>
      <w:r w:rsidR="00AF5902">
        <w:rPr>
          <w:sz w:val="20"/>
          <w:szCs w:val="20"/>
        </w:rPr>
        <w:t>. Ein in der Praxis vorzufindendes Phänomen ist, dass Anforderungen an Eigenschaften in Tabellenform gestellt werden</w:t>
      </w:r>
      <w:r w:rsidR="00D56049">
        <w:rPr>
          <w:sz w:val="20"/>
          <w:szCs w:val="20"/>
        </w:rPr>
        <w:t>. Diese können ebenfalls als Grundlage zum Erstellen von Eigenschaften verwendet werden.</w:t>
      </w:r>
    </w:p>
    <w:p w14:paraId="44C8793A" w14:textId="6028B02A" w:rsidR="00B060DE" w:rsidRDefault="004703B9" w:rsidP="006C3D6F">
      <w:pPr>
        <w:rPr>
          <w:sz w:val="20"/>
          <w:szCs w:val="20"/>
        </w:rPr>
      </w:pPr>
      <w:r>
        <w:rPr>
          <w:sz w:val="20"/>
          <w:szCs w:val="20"/>
        </w:rPr>
        <w:t>Bei der</w:t>
      </w:r>
      <w:r w:rsidR="000F251F">
        <w:rPr>
          <w:sz w:val="20"/>
          <w:szCs w:val="20"/>
        </w:rPr>
        <w:t xml:space="preserve"> Qualitätsprüfung innerhalb von Autorenprogrammen </w:t>
      </w:r>
      <w:r>
        <w:rPr>
          <w:sz w:val="20"/>
          <w:szCs w:val="20"/>
        </w:rPr>
        <w:t>ist</w:t>
      </w:r>
      <w:r w:rsidR="000F251F">
        <w:rPr>
          <w:sz w:val="20"/>
          <w:szCs w:val="20"/>
        </w:rPr>
        <w:t xml:space="preserve"> kein Export erforderlich und </w:t>
      </w:r>
      <w:r>
        <w:rPr>
          <w:sz w:val="20"/>
          <w:szCs w:val="20"/>
        </w:rPr>
        <w:t xml:space="preserve">es muss </w:t>
      </w:r>
      <w:r w:rsidR="000F251F">
        <w:rPr>
          <w:sz w:val="20"/>
          <w:szCs w:val="20"/>
        </w:rPr>
        <w:t xml:space="preserve">nicht das gesamte Modell geladen werden, um ein einzelnes Element zu prüfen. Der Modellautor bekommt direkt im Autorenprogramm eine Rückmeldung und kann somit schnell eine Anpassung vornehmen. </w:t>
      </w:r>
      <w:r w:rsidR="00B078B5">
        <w:rPr>
          <w:sz w:val="20"/>
          <w:szCs w:val="20"/>
        </w:rPr>
        <w:t>Die</w:t>
      </w:r>
      <w:r w:rsidR="0037381D">
        <w:rPr>
          <w:sz w:val="20"/>
          <w:szCs w:val="20"/>
        </w:rPr>
        <w:t xml:space="preserve"> Eigenschaftsdefinition über Formeln </w:t>
      </w:r>
      <w:r w:rsidR="00B078B5">
        <w:rPr>
          <w:sz w:val="20"/>
          <w:szCs w:val="20"/>
        </w:rPr>
        <w:t>kann genutzt werden, um Qualitätsprüfungen innerhalb der Autorensoftware durchzuführen</w:t>
      </w:r>
      <w:r w:rsidR="0037381D">
        <w:rPr>
          <w:sz w:val="20"/>
          <w:szCs w:val="20"/>
        </w:rPr>
        <w:t>, sofern das Programm dieses Feature bereitstellt</w:t>
      </w:r>
      <w:r w:rsidR="008C6007">
        <w:rPr>
          <w:sz w:val="20"/>
          <w:szCs w:val="20"/>
        </w:rPr>
        <w:t xml:space="preserve">. </w:t>
      </w:r>
      <w:r w:rsidR="008C6007">
        <w:rPr>
          <w:sz w:val="20"/>
          <w:szCs w:val="20"/>
        </w:rPr>
        <w:fldChar w:fldCharType="begin"/>
      </w:r>
      <w:r w:rsidR="008C6007">
        <w:rPr>
          <w:sz w:val="20"/>
          <w:szCs w:val="20"/>
        </w:rPr>
        <w:instrText xml:space="preserve"> REF _Ref182998386 \h  \* MERGEFORMAT </w:instrText>
      </w:r>
      <w:r w:rsidR="008C6007">
        <w:rPr>
          <w:sz w:val="20"/>
          <w:szCs w:val="20"/>
        </w:rPr>
      </w:r>
      <w:r w:rsidR="008C6007">
        <w:rPr>
          <w:sz w:val="20"/>
          <w:szCs w:val="20"/>
        </w:rPr>
        <w:fldChar w:fldCharType="separate"/>
      </w:r>
      <w:r w:rsidR="008C6007" w:rsidRPr="008C6007">
        <w:rPr>
          <w:sz w:val="20"/>
          <w:szCs w:val="20"/>
        </w:rPr>
        <w:t>Abbildung 4</w:t>
      </w:r>
      <w:r w:rsidR="008C6007">
        <w:rPr>
          <w:sz w:val="20"/>
          <w:szCs w:val="20"/>
        </w:rPr>
        <w:fldChar w:fldCharType="end"/>
      </w:r>
      <w:r w:rsidR="008C6007">
        <w:rPr>
          <w:sz w:val="20"/>
          <w:szCs w:val="20"/>
        </w:rPr>
        <w:t xml:space="preserve"> zeigt exemplarisch das Interface zur Parameterverwaltung innerhalb einer Familie (Bauteildefinition) in </w:t>
      </w:r>
      <w:r w:rsidR="008C6007">
        <w:rPr>
          <w:sz w:val="20"/>
          <w:szCs w:val="20"/>
        </w:rPr>
        <w:lastRenderedPageBreak/>
        <w:t xml:space="preserve">Autodesk Revit. </w:t>
      </w:r>
      <w:r w:rsidR="00B96D0B">
        <w:rPr>
          <w:sz w:val="20"/>
          <w:szCs w:val="20"/>
        </w:rPr>
        <w:t xml:space="preserve">Der Modellautor setzt den Wert für den Parameter </w:t>
      </w:r>
      <w:proofErr w:type="spellStart"/>
      <w:r w:rsidR="00B96D0B">
        <w:rPr>
          <w:i/>
          <w:sz w:val="20"/>
          <w:szCs w:val="20"/>
        </w:rPr>
        <w:t>WichteInput</w:t>
      </w:r>
      <w:proofErr w:type="spellEnd"/>
      <w:r w:rsidR="00B96D0B">
        <w:rPr>
          <w:sz w:val="20"/>
          <w:szCs w:val="20"/>
        </w:rPr>
        <w:t xml:space="preserve">, während der Parameter </w:t>
      </w:r>
      <w:proofErr w:type="spellStart"/>
      <w:r w:rsidR="00B96D0B">
        <w:rPr>
          <w:i/>
          <w:sz w:val="20"/>
          <w:szCs w:val="20"/>
        </w:rPr>
        <w:t>IstWichteGueltig</w:t>
      </w:r>
      <w:proofErr w:type="spellEnd"/>
      <w:r w:rsidR="00B96D0B">
        <w:rPr>
          <w:sz w:val="20"/>
          <w:szCs w:val="20"/>
        </w:rPr>
        <w:t xml:space="preserve"> automatisch prüft, ob der gesetzte Wert in einem bestimmten Intervall liegt. Der Wahrheitswert des abgeleiteten Parameters kann dann beispielsweise zur Filterung und Visualisierung von ungültigen Elementen genutzt werden. Die Funktionalität dieser Formeln ist beschränkt, beispielsweise können keine Eigenschaften von anderen Bauteilen referenziert werden.</w:t>
      </w:r>
      <w:r w:rsidR="00686FE4">
        <w:rPr>
          <w:sz w:val="20"/>
          <w:szCs w:val="20"/>
        </w:rPr>
        <w:t xml:space="preserve"> </w:t>
      </w:r>
      <w:r w:rsidR="00686FE4" w:rsidRPr="00040FEF">
        <w:rPr>
          <w:sz w:val="20"/>
          <w:szCs w:val="20"/>
        </w:rPr>
        <w:t xml:space="preserve">Eine </w:t>
      </w:r>
      <w:r w:rsidR="00686FE4">
        <w:rPr>
          <w:sz w:val="20"/>
          <w:szCs w:val="20"/>
        </w:rPr>
        <w:t>andere Option sind auch hier individuell programmierte Lösungen.</w:t>
      </w:r>
    </w:p>
    <w:p w14:paraId="6E03481C" w14:textId="02F1FF4E" w:rsidR="00B078B5" w:rsidRDefault="00B078B5" w:rsidP="00B078B5">
      <w:pPr>
        <w:keepNext/>
      </w:pPr>
      <w:r w:rsidRPr="00B078B5">
        <w:rPr>
          <w:noProof/>
          <w:sz w:val="20"/>
          <w:szCs w:val="20"/>
        </w:rPr>
        <w:drawing>
          <wp:inline distT="0" distB="0" distL="0" distR="0" wp14:anchorId="350E5D88" wp14:editId="6112776C">
            <wp:extent cx="2880000" cy="1107097"/>
            <wp:effectExtent l="0" t="0" r="0" b="0"/>
            <wp:docPr id="42543252" name="Grafik 1" descr="Ein Bild, das Text, Software,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252" name="Grafik 1" descr="Ein Bild, das Text, Software, Zahl, Reihe enthält.&#10;&#10;Automatisch generierte Beschreibung"/>
                    <pic:cNvPicPr/>
                  </pic:nvPicPr>
                  <pic:blipFill rotWithShape="1">
                    <a:blip r:embed="rId19"/>
                    <a:srcRect l="1165" t="2797" r="2523" b="-2797"/>
                    <a:stretch/>
                  </pic:blipFill>
                  <pic:spPr bwMode="auto">
                    <a:xfrm>
                      <a:off x="0" y="0"/>
                      <a:ext cx="2880000" cy="1107097"/>
                    </a:xfrm>
                    <a:prstGeom prst="rect">
                      <a:avLst/>
                    </a:prstGeom>
                    <a:ln>
                      <a:noFill/>
                    </a:ln>
                    <a:extLst>
                      <a:ext uri="{53640926-AAD7-44D8-BBD7-CCE9431645EC}">
                        <a14:shadowObscured xmlns:a14="http://schemas.microsoft.com/office/drawing/2010/main"/>
                      </a:ext>
                    </a:extLst>
                  </pic:spPr>
                </pic:pic>
              </a:graphicData>
            </a:graphic>
          </wp:inline>
        </w:drawing>
      </w:r>
    </w:p>
    <w:p w14:paraId="2E020D15" w14:textId="6A897DD5" w:rsidR="00B078B5" w:rsidRDefault="00B078B5" w:rsidP="00B078B5">
      <w:pPr>
        <w:pStyle w:val="Beschriftung"/>
      </w:pPr>
      <w:bookmarkStart w:id="12" w:name="_Ref182998386"/>
      <w:r>
        <w:t xml:space="preserve">Abbildung </w:t>
      </w:r>
      <w:fldSimple w:instr=" SEQ Abbildung \* ARABIC ">
        <w:r>
          <w:rPr>
            <w:noProof/>
          </w:rPr>
          <w:t>4</w:t>
        </w:r>
      </w:fldSimple>
      <w:bookmarkEnd w:id="12"/>
      <w:r>
        <w:t xml:space="preserve"> Prüfung eines Wertebereichs in einer Revit-Familie</w:t>
      </w:r>
    </w:p>
    <w:p w14:paraId="67866AFC" w14:textId="4F1668BE" w:rsidR="00673A25" w:rsidRPr="000441CD" w:rsidRDefault="006559E0" w:rsidP="006559E0">
      <w:pPr>
        <w:pStyle w:val="berschrift1"/>
      </w:pPr>
      <w:bookmarkStart w:id="13" w:name="_Ref179547280"/>
      <w:r w:rsidRPr="000441CD">
        <w:t>Fazit und Ausblick</w:t>
      </w:r>
      <w:bookmarkEnd w:id="13"/>
    </w:p>
    <w:p w14:paraId="16732939" w14:textId="2286B182" w:rsidR="00847945" w:rsidRDefault="00656FBB" w:rsidP="00673A25">
      <w:pPr>
        <w:rPr>
          <w:sz w:val="20"/>
          <w:szCs w:val="20"/>
        </w:rPr>
      </w:pPr>
      <w:r>
        <w:rPr>
          <w:sz w:val="20"/>
          <w:szCs w:val="20"/>
        </w:rPr>
        <w:t xml:space="preserve">In diesem Beitrag wurde die automatisierte Qualitätsprüfung des Fachmodells Baugrund adressiert. Es wurden </w:t>
      </w:r>
      <w:r w:rsidRPr="00847945">
        <w:rPr>
          <w:sz w:val="20"/>
          <w:szCs w:val="20"/>
        </w:rPr>
        <w:t>16</w:t>
      </w:r>
      <w:r>
        <w:rPr>
          <w:sz w:val="20"/>
          <w:szCs w:val="20"/>
        </w:rPr>
        <w:t xml:space="preserve"> exemplarische Qualitätsmerkmale </w:t>
      </w:r>
      <w:r w:rsidR="00093987">
        <w:rPr>
          <w:sz w:val="20"/>
          <w:szCs w:val="20"/>
        </w:rPr>
        <w:t>definiert</w:t>
      </w:r>
      <w:r>
        <w:rPr>
          <w:sz w:val="20"/>
          <w:szCs w:val="20"/>
        </w:rPr>
        <w:t xml:space="preserve">, die </w:t>
      </w:r>
      <w:r w:rsidR="00093987">
        <w:rPr>
          <w:sz w:val="20"/>
          <w:szCs w:val="20"/>
        </w:rPr>
        <w:t>ein breites und praxisnahes Spektrum der Anforderungen an die Inhalte des Fachmodells abbilden. Ein exemplarisches Fachmodell, das</w:t>
      </w:r>
      <w:r>
        <w:rPr>
          <w:sz w:val="20"/>
          <w:szCs w:val="20"/>
        </w:rPr>
        <w:t xml:space="preserve"> </w:t>
      </w:r>
      <w:r w:rsidR="00093987">
        <w:rPr>
          <w:sz w:val="20"/>
          <w:szCs w:val="20"/>
        </w:rPr>
        <w:t xml:space="preserve">mit </w:t>
      </w:r>
      <w:r>
        <w:rPr>
          <w:sz w:val="20"/>
          <w:szCs w:val="20"/>
        </w:rPr>
        <w:t>quelloffener Software</w:t>
      </w:r>
      <w:r w:rsidR="00093987">
        <w:rPr>
          <w:sz w:val="20"/>
          <w:szCs w:val="20"/>
        </w:rPr>
        <w:t xml:space="preserve"> nativ im IFC-Format erstellt wurde, wurde mithilfe dieser Anforderungsdefinitionen geprüft</w:t>
      </w:r>
      <w:r>
        <w:rPr>
          <w:sz w:val="20"/>
          <w:szCs w:val="20"/>
        </w:rPr>
        <w:t>.</w:t>
      </w:r>
      <w:r w:rsidR="00093987">
        <w:rPr>
          <w:sz w:val="20"/>
          <w:szCs w:val="20"/>
        </w:rPr>
        <w:t xml:space="preserve"> Dabei wurden IDS und eine individuell programmierte Lösung gezeigt. Während mit letztgenannter alle Anforderungen geprüft werden konnten, gibt es bei IDS einige konzeptionelle Einschränkungen. Allerdings </w:t>
      </w:r>
      <w:r w:rsidR="00847945">
        <w:rPr>
          <w:sz w:val="20"/>
          <w:szCs w:val="20"/>
        </w:rPr>
        <w:t>kann mit IDS ein Großteil der alphanumerischen Anforderungen abgebildet werden. IDS ist standardisiert, vergleichsweise einfach in der Handhabung und in der Lage das abzubilden, was in der Praxis an Qualitätsanforderungen zu erwarten ist.</w:t>
      </w:r>
      <w:r w:rsidR="003E0554">
        <w:rPr>
          <w:sz w:val="20"/>
          <w:szCs w:val="20"/>
        </w:rPr>
        <w:t xml:space="preserve"> Die Adaption von IDS in der geotechnischen Praxis ist zu empfehlen. Individuell programmierte Lösungen können ergänzend genutzt werden.</w:t>
      </w:r>
    </w:p>
    <w:p w14:paraId="57F23BDF" w14:textId="1F140B73" w:rsidR="003E0554" w:rsidRDefault="003E0554" w:rsidP="00673A25">
      <w:pPr>
        <w:rPr>
          <w:sz w:val="20"/>
          <w:szCs w:val="20"/>
        </w:rPr>
      </w:pPr>
      <w:r>
        <w:rPr>
          <w:sz w:val="20"/>
          <w:szCs w:val="20"/>
        </w:rPr>
        <w:t xml:space="preserve">In Kapitel </w:t>
      </w:r>
      <w:r>
        <w:rPr>
          <w:sz w:val="20"/>
          <w:szCs w:val="20"/>
        </w:rPr>
        <w:fldChar w:fldCharType="begin"/>
      </w:r>
      <w:r>
        <w:rPr>
          <w:sz w:val="20"/>
          <w:szCs w:val="20"/>
        </w:rPr>
        <w:instrText xml:space="preserve"> REF _Ref179547177 \r \h </w:instrText>
      </w:r>
      <w:r>
        <w:rPr>
          <w:sz w:val="20"/>
          <w:szCs w:val="20"/>
        </w:rPr>
      </w:r>
      <w:r>
        <w:rPr>
          <w:sz w:val="20"/>
          <w:szCs w:val="20"/>
        </w:rPr>
        <w:fldChar w:fldCharType="separate"/>
      </w:r>
      <w:r>
        <w:rPr>
          <w:sz w:val="20"/>
          <w:szCs w:val="20"/>
        </w:rPr>
        <w:t>4</w:t>
      </w:r>
      <w:r>
        <w:rPr>
          <w:sz w:val="20"/>
          <w:szCs w:val="20"/>
        </w:rPr>
        <w:fldChar w:fldCharType="end"/>
      </w:r>
      <w:r>
        <w:rPr>
          <w:sz w:val="20"/>
          <w:szCs w:val="20"/>
        </w:rPr>
        <w:t xml:space="preserve"> wurden Ideen aus Sicht eines Modellerstellers zusammengestellt, wie die Modellqualität gefördert werden kann. </w:t>
      </w:r>
      <w:r w:rsidR="00E219B6">
        <w:rPr>
          <w:sz w:val="20"/>
          <w:szCs w:val="20"/>
        </w:rPr>
        <w:t>Qualitätsprüfungen während der Modellerstellung, neben der Qualitätsprüfung exportierter Modelle, sind zu empfehlen, da der Korrekturaufwand etwaiger Fehler geringer ist.</w:t>
      </w:r>
    </w:p>
    <w:p w14:paraId="1DCB25C8" w14:textId="17B695A7" w:rsidR="00673A25" w:rsidRPr="000441CD" w:rsidRDefault="003E0554" w:rsidP="00673A25">
      <w:pPr>
        <w:rPr>
          <w:sz w:val="20"/>
          <w:szCs w:val="20"/>
        </w:rPr>
      </w:pPr>
      <w:r>
        <w:rPr>
          <w:sz w:val="20"/>
          <w:szCs w:val="20"/>
        </w:rPr>
        <w:t xml:space="preserve">In Zukunft ist eine weitere Ausarbeitung der </w:t>
      </w:r>
      <w:r w:rsidR="004C794C">
        <w:rPr>
          <w:sz w:val="20"/>
          <w:szCs w:val="20"/>
        </w:rPr>
        <w:t>g</w:t>
      </w:r>
      <w:r>
        <w:rPr>
          <w:sz w:val="20"/>
          <w:szCs w:val="20"/>
        </w:rPr>
        <w:t>eotechnischen Klassen im IFC-Standard anzustreben.</w:t>
      </w:r>
      <w:r w:rsidR="004C794C">
        <w:rPr>
          <w:sz w:val="20"/>
          <w:szCs w:val="20"/>
        </w:rPr>
        <w:t xml:space="preserve"> </w:t>
      </w:r>
      <w:r w:rsidR="001A7596">
        <w:rPr>
          <w:sz w:val="20"/>
          <w:szCs w:val="20"/>
        </w:rPr>
        <w:t>Die</w:t>
      </w:r>
      <w:r w:rsidR="004C794C">
        <w:rPr>
          <w:sz w:val="20"/>
          <w:szCs w:val="20"/>
        </w:rPr>
        <w:t xml:space="preserve"> IFC-Export</w:t>
      </w:r>
      <w:r w:rsidR="001A7596">
        <w:rPr>
          <w:sz w:val="20"/>
          <w:szCs w:val="20"/>
        </w:rPr>
        <w:t>-Funktionalitäten</w:t>
      </w:r>
      <w:r w:rsidR="004C794C">
        <w:rPr>
          <w:sz w:val="20"/>
          <w:szCs w:val="20"/>
        </w:rPr>
        <w:t xml:space="preserve">, </w:t>
      </w:r>
      <w:r w:rsidR="001A7596">
        <w:rPr>
          <w:sz w:val="20"/>
          <w:szCs w:val="20"/>
        </w:rPr>
        <w:t>die gängige Autorenprogramme anbieten, sollten weiter verfeinert werden, beispielsweise im Umgang mit Einheiten</w:t>
      </w:r>
      <w:r w:rsidR="004C794C">
        <w:rPr>
          <w:sz w:val="20"/>
          <w:szCs w:val="20"/>
        </w:rPr>
        <w:t>.</w:t>
      </w:r>
      <w:r>
        <w:rPr>
          <w:sz w:val="20"/>
          <w:szCs w:val="20"/>
        </w:rPr>
        <w:t xml:space="preserve"> Gute Kataloge ge</w:t>
      </w:r>
      <w:r w:rsidR="004C794C">
        <w:rPr>
          <w:sz w:val="20"/>
          <w:szCs w:val="20"/>
        </w:rPr>
        <w:t>o</w:t>
      </w:r>
      <w:r>
        <w:rPr>
          <w:sz w:val="20"/>
          <w:szCs w:val="20"/>
        </w:rPr>
        <w:t>technischer Eigenschaften, ggf. direkt mit Prüfregeln, können zu zukünftig hochqualitative</w:t>
      </w:r>
      <w:r>
        <w:rPr>
          <w:sz w:val="20"/>
          <w:szCs w:val="20"/>
        </w:rPr>
        <w:t>ren Modellen beitragen.</w:t>
      </w:r>
      <w:r w:rsidR="004C794C">
        <w:rPr>
          <w:sz w:val="20"/>
          <w:szCs w:val="20"/>
        </w:rPr>
        <w:t xml:space="preserve"> </w:t>
      </w:r>
      <w:r w:rsidR="00E219B6">
        <w:rPr>
          <w:sz w:val="20"/>
          <w:szCs w:val="20"/>
        </w:rPr>
        <w:t>Die Effizient bzw. der erreichbare Automatisierungsgrad in BIM-Prozessen hängt maßgeblich von der Datenqualität ab, daher sollte das Bewusstsein für deren Bedeutung bei allen Beteiligten geschärft werden.</w:t>
      </w:r>
    </w:p>
    <w:p w14:paraId="1AF9654D" w14:textId="2B8C734E" w:rsidR="00680729" w:rsidRPr="00553C3F" w:rsidRDefault="00673A25" w:rsidP="00C31745">
      <w:pPr>
        <w:pStyle w:val="berschrift1"/>
        <w:rPr>
          <w:rFonts w:eastAsiaTheme="minorHAnsi" w:cstheme="minorBidi"/>
          <w:b w:val="0"/>
          <w:sz w:val="20"/>
          <w:szCs w:val="20"/>
        </w:rPr>
      </w:pPr>
      <w:r w:rsidRPr="000441CD">
        <w:t>Literatur</w:t>
      </w:r>
    </w:p>
    <w:sdt>
      <w:sdtPr>
        <w:tag w:val="CitaviBibliography"/>
        <w:id w:val="-1428874309"/>
        <w:placeholder>
          <w:docPart w:val="DefaultPlaceholder_-1854013440"/>
        </w:placeholder>
      </w:sdtPr>
      <w:sdtEndPr/>
      <w:sdtContent>
        <w:p w14:paraId="50F075DA" w14:textId="77777777" w:rsidR="00AA22F3" w:rsidRDefault="00680729" w:rsidP="00AA22F3">
          <w:pPr>
            <w:pStyle w:val="CitaviBibliographyEntry"/>
          </w:pPr>
          <w:r w:rsidRPr="000540AB">
            <w:fldChar w:fldCharType="begin"/>
          </w:r>
          <w:r w:rsidRPr="000540AB">
            <w:instrText>ADDIN CitaviBibliography</w:instrText>
          </w:r>
          <w:r w:rsidRPr="000540AB">
            <w:fldChar w:fldCharType="separate"/>
          </w:r>
          <w:r w:rsidR="00AA22F3">
            <w:t>1.</w:t>
          </w:r>
          <w:r w:rsidR="00AA22F3">
            <w:tab/>
          </w:r>
          <w:bookmarkStart w:id="14" w:name="_CTVL001cdf9ec55836f48aca99fa400a8f9ff17"/>
          <w:proofErr w:type="spellStart"/>
          <w:r w:rsidR="00AA22F3">
            <w:t>Molzahn</w:t>
          </w:r>
          <w:proofErr w:type="spellEnd"/>
          <w:r w:rsidR="00AA22F3">
            <w:t xml:space="preserve">, M., Bauer, J., Henke, S., </w:t>
          </w:r>
          <w:proofErr w:type="spellStart"/>
          <w:r w:rsidR="00AA22F3">
            <w:t>Tilger</w:t>
          </w:r>
          <w:proofErr w:type="spellEnd"/>
          <w:r w:rsidR="00AA22F3">
            <w:t xml:space="preserve">, K.: Das Fachmodell Baugrund. Empfehlungen des Arbeitskreises 2.14 der DGGT „Digitalisierung in der Geotechnik“. </w:t>
          </w:r>
          <w:proofErr w:type="spellStart"/>
          <w:r w:rsidR="00AA22F3">
            <w:t>geotechnik</w:t>
          </w:r>
          <w:bookmarkEnd w:id="14"/>
          <w:proofErr w:type="spellEnd"/>
          <w:r w:rsidR="00AA22F3">
            <w:t xml:space="preserve"> </w:t>
          </w:r>
          <w:r w:rsidR="00AA22F3" w:rsidRPr="00AA22F3">
            <w:rPr>
              <w:b/>
            </w:rPr>
            <w:t>44</w:t>
          </w:r>
          <w:r w:rsidR="00AA22F3" w:rsidRPr="00AA22F3">
            <w:t xml:space="preserve">(1), 41–51 (2021). </w:t>
          </w:r>
          <w:proofErr w:type="spellStart"/>
          <w:r w:rsidR="00AA22F3" w:rsidRPr="00AA22F3">
            <w:t>doi</w:t>
          </w:r>
          <w:proofErr w:type="spellEnd"/>
          <w:r w:rsidR="00AA22F3" w:rsidRPr="00AA22F3">
            <w:t>: 10.1002/gete.202000040</w:t>
          </w:r>
        </w:p>
        <w:p w14:paraId="5ABD00C0" w14:textId="77777777" w:rsidR="00AA22F3" w:rsidRDefault="00AA22F3" w:rsidP="00AA22F3">
          <w:pPr>
            <w:pStyle w:val="CitaviBibliographyEntry"/>
          </w:pPr>
          <w:r>
            <w:t>2.</w:t>
          </w:r>
          <w:r>
            <w:tab/>
          </w:r>
          <w:bookmarkStart w:id="15" w:name="_CTVL001d20711a0e05847b7b9e2fb67e8efd598"/>
          <w:proofErr w:type="spellStart"/>
          <w:r>
            <w:t>Molzahn</w:t>
          </w:r>
          <w:proofErr w:type="spellEnd"/>
          <w:r>
            <w:t xml:space="preserve">, M., Bauer, J., Henke, S., </w:t>
          </w:r>
          <w:proofErr w:type="spellStart"/>
          <w:r>
            <w:t>Tilger</w:t>
          </w:r>
          <w:proofErr w:type="spellEnd"/>
          <w:r>
            <w:t xml:space="preserve">, K.: Anwendungsfälle des Fachmodells Baugrund. Empfehlung Nr. 3 des Arbeitskreises 2.14 der DGGT „Digitalisierung in der Geotechnik“. </w:t>
          </w:r>
          <w:proofErr w:type="spellStart"/>
          <w:r>
            <w:t>geotechnik</w:t>
          </w:r>
          <w:proofErr w:type="spellEnd"/>
          <w:r>
            <w:t xml:space="preserve"> (2021). </w:t>
          </w:r>
          <w:proofErr w:type="spellStart"/>
          <w:r>
            <w:t>doi</w:t>
          </w:r>
          <w:proofErr w:type="spellEnd"/>
          <w:r>
            <w:t>: 10.1002/gete.202100026</w:t>
          </w:r>
        </w:p>
        <w:bookmarkEnd w:id="15"/>
        <w:p w14:paraId="195E32B4" w14:textId="77777777" w:rsidR="00AA22F3" w:rsidRDefault="00AA22F3" w:rsidP="00AA22F3">
          <w:pPr>
            <w:pStyle w:val="CitaviBibliographyEntry"/>
          </w:pPr>
          <w:r>
            <w:t>3.</w:t>
          </w:r>
          <w:r>
            <w:tab/>
          </w:r>
          <w:bookmarkStart w:id="16" w:name="_CTVL001d075eeab865b4e9a88691c70fada6912"/>
          <w:r>
            <w:t xml:space="preserve">Tomczak, A., </w:t>
          </w:r>
          <w:proofErr w:type="spellStart"/>
          <w:r>
            <w:t>Berlo</w:t>
          </w:r>
          <w:proofErr w:type="spellEnd"/>
          <w:r>
            <w:t xml:space="preserve">, </w:t>
          </w:r>
          <w:proofErr w:type="spellStart"/>
          <w:r>
            <w:t>L.v</w:t>
          </w:r>
          <w:proofErr w:type="spellEnd"/>
          <w:r>
            <w:t xml:space="preserve">., </w:t>
          </w:r>
          <w:proofErr w:type="spellStart"/>
          <w:r>
            <w:t>Krijnen</w:t>
          </w:r>
          <w:proofErr w:type="spellEnd"/>
          <w:r>
            <w:t xml:space="preserve">, T., Borrmann, A., </w:t>
          </w:r>
          <w:proofErr w:type="spellStart"/>
          <w:r>
            <w:t>Bolpagni</w:t>
          </w:r>
          <w:proofErr w:type="spellEnd"/>
          <w:r>
            <w:t xml:space="preserve">, M.: A review </w:t>
          </w:r>
          <w:proofErr w:type="spellStart"/>
          <w:r>
            <w:t>of</w:t>
          </w:r>
          <w:proofErr w:type="spellEnd"/>
          <w:r>
            <w:t xml:space="preserve"> </w:t>
          </w:r>
          <w:proofErr w:type="spellStart"/>
          <w:r>
            <w:t>methods</w:t>
          </w:r>
          <w:proofErr w:type="spellEnd"/>
          <w:r>
            <w:t xml:space="preserve"> </w:t>
          </w:r>
          <w:proofErr w:type="spellStart"/>
          <w:r>
            <w:t>to</w:t>
          </w:r>
          <w:proofErr w:type="spellEnd"/>
          <w:r>
            <w:t xml:space="preserve"> </w:t>
          </w:r>
          <w:proofErr w:type="spellStart"/>
          <w:r>
            <w:t>specify</w:t>
          </w:r>
          <w:proofErr w:type="spellEnd"/>
          <w:r>
            <w:t xml:space="preserve"> </w:t>
          </w:r>
          <w:proofErr w:type="spellStart"/>
          <w:r>
            <w:t>information</w:t>
          </w:r>
          <w:proofErr w:type="spellEnd"/>
          <w:r>
            <w:t xml:space="preserve"> </w:t>
          </w:r>
          <w:proofErr w:type="spellStart"/>
          <w:r>
            <w:t>requirements</w:t>
          </w:r>
          <w:proofErr w:type="spellEnd"/>
          <w:r>
            <w:t xml:space="preserve"> in digital </w:t>
          </w:r>
          <w:proofErr w:type="spellStart"/>
          <w:r>
            <w:t>construction</w:t>
          </w:r>
          <w:proofErr w:type="spellEnd"/>
          <w:r>
            <w:t xml:space="preserve"> </w:t>
          </w:r>
          <w:proofErr w:type="spellStart"/>
          <w:r>
            <w:t>projects</w:t>
          </w:r>
          <w:proofErr w:type="spellEnd"/>
          <w:r>
            <w:t xml:space="preserve">. IOP </w:t>
          </w:r>
          <w:proofErr w:type="spellStart"/>
          <w:r>
            <w:t>Conf</w:t>
          </w:r>
          <w:proofErr w:type="spellEnd"/>
          <w:r>
            <w:t xml:space="preserve">. </w:t>
          </w:r>
          <w:proofErr w:type="spellStart"/>
          <w:r>
            <w:t>Ser</w:t>
          </w:r>
          <w:proofErr w:type="spellEnd"/>
          <w:r>
            <w:t xml:space="preserve">.: Earth Environ. </w:t>
          </w:r>
          <w:proofErr w:type="spellStart"/>
          <w:r>
            <w:t>Sci</w:t>
          </w:r>
          <w:proofErr w:type="spellEnd"/>
          <w:r>
            <w:t>.</w:t>
          </w:r>
          <w:bookmarkEnd w:id="16"/>
          <w:r>
            <w:t xml:space="preserve"> </w:t>
          </w:r>
          <w:r w:rsidRPr="00AA22F3">
            <w:rPr>
              <w:b/>
            </w:rPr>
            <w:t>1101</w:t>
          </w:r>
          <w:r w:rsidRPr="00AA22F3">
            <w:t xml:space="preserve">(9), 92024 (2022). </w:t>
          </w:r>
          <w:proofErr w:type="spellStart"/>
          <w:r w:rsidRPr="00AA22F3">
            <w:t>doi</w:t>
          </w:r>
          <w:proofErr w:type="spellEnd"/>
          <w:r w:rsidRPr="00AA22F3">
            <w:t>: 10.1088/1755-1315/1101/9/092024</w:t>
          </w:r>
        </w:p>
        <w:p w14:paraId="4CFC9A14" w14:textId="77777777" w:rsidR="00AA22F3" w:rsidRDefault="00AA22F3" w:rsidP="00AA22F3">
          <w:pPr>
            <w:pStyle w:val="CitaviBibliographyEntry"/>
          </w:pPr>
          <w:r>
            <w:t>4.</w:t>
          </w:r>
          <w:r>
            <w:tab/>
          </w:r>
          <w:bookmarkStart w:id="17" w:name="_CTVL001320242b1d1de43638506322ccbed51d9"/>
          <w:proofErr w:type="spellStart"/>
          <w:r>
            <w:t>Valinejadshoubi</w:t>
          </w:r>
          <w:proofErr w:type="spellEnd"/>
          <w:r>
            <w:t xml:space="preserve">, M., </w:t>
          </w:r>
          <w:proofErr w:type="spellStart"/>
          <w:r>
            <w:t>Moselhi</w:t>
          </w:r>
          <w:proofErr w:type="spellEnd"/>
          <w:r>
            <w:t xml:space="preserve">, O., </w:t>
          </w:r>
          <w:proofErr w:type="spellStart"/>
          <w:r>
            <w:t>Iordanova</w:t>
          </w:r>
          <w:proofErr w:type="spellEnd"/>
          <w:r>
            <w:t xml:space="preserve">, I., </w:t>
          </w:r>
          <w:proofErr w:type="spellStart"/>
          <w:r>
            <w:t>Valdivieso</w:t>
          </w:r>
          <w:proofErr w:type="spellEnd"/>
          <w:r>
            <w:t xml:space="preserve">, F., </w:t>
          </w:r>
          <w:proofErr w:type="spellStart"/>
          <w:r>
            <w:t>Shakibabarough</w:t>
          </w:r>
          <w:proofErr w:type="spellEnd"/>
          <w:r>
            <w:t xml:space="preserve">, A., </w:t>
          </w:r>
          <w:proofErr w:type="spellStart"/>
          <w:r>
            <w:t>Bagchi</w:t>
          </w:r>
          <w:proofErr w:type="spellEnd"/>
          <w:r>
            <w:t xml:space="preserve">, A.: The Development </w:t>
          </w:r>
          <w:proofErr w:type="spellStart"/>
          <w:r>
            <w:t>of</w:t>
          </w:r>
          <w:proofErr w:type="spellEnd"/>
          <w:r>
            <w:t xml:space="preserve"> an </w:t>
          </w:r>
          <w:proofErr w:type="spellStart"/>
          <w:r>
            <w:t>Automated</w:t>
          </w:r>
          <w:proofErr w:type="spellEnd"/>
          <w:r>
            <w:t xml:space="preserve"> System </w:t>
          </w:r>
          <w:proofErr w:type="spellStart"/>
          <w:r>
            <w:t>for</w:t>
          </w:r>
          <w:proofErr w:type="spellEnd"/>
          <w:r>
            <w:t xml:space="preserve"> a Quality Evaluation </w:t>
          </w:r>
          <w:proofErr w:type="spellStart"/>
          <w:r>
            <w:t>of</w:t>
          </w:r>
          <w:proofErr w:type="spellEnd"/>
          <w:r>
            <w:t xml:space="preserve"> Engineering BIM Models: A Case Study. Applied Sciences</w:t>
          </w:r>
          <w:bookmarkEnd w:id="17"/>
          <w:r>
            <w:t xml:space="preserve"> </w:t>
          </w:r>
          <w:r w:rsidRPr="00AA22F3">
            <w:rPr>
              <w:b/>
            </w:rPr>
            <w:t>14</w:t>
          </w:r>
          <w:r w:rsidRPr="00AA22F3">
            <w:t xml:space="preserve">(8), 3244 (2024). </w:t>
          </w:r>
          <w:proofErr w:type="spellStart"/>
          <w:r w:rsidRPr="00AA22F3">
            <w:t>doi</w:t>
          </w:r>
          <w:proofErr w:type="spellEnd"/>
          <w:r w:rsidRPr="00AA22F3">
            <w:t>: 10.3390/app14083244</w:t>
          </w:r>
        </w:p>
        <w:p w14:paraId="18ECB63D" w14:textId="77777777" w:rsidR="00AA22F3" w:rsidRDefault="00AA22F3" w:rsidP="00AA22F3">
          <w:pPr>
            <w:pStyle w:val="CitaviBibliographyEntry"/>
          </w:pPr>
          <w:r>
            <w:t>5.</w:t>
          </w:r>
          <w:r>
            <w:tab/>
          </w:r>
          <w:bookmarkStart w:id="18" w:name="_CTVL00183657ee4d44648c7a89cc8604cac6f47"/>
          <w:r>
            <w:t xml:space="preserve">Choi, J., Lee, S., Kim, I.: Development </w:t>
          </w:r>
          <w:proofErr w:type="spellStart"/>
          <w:r>
            <w:t>of</w:t>
          </w:r>
          <w:proofErr w:type="spellEnd"/>
          <w:r>
            <w:t xml:space="preserve"> Quality Control </w:t>
          </w:r>
          <w:proofErr w:type="spellStart"/>
          <w:r>
            <w:t>Requirements</w:t>
          </w:r>
          <w:proofErr w:type="spellEnd"/>
          <w:r>
            <w:t xml:space="preserve"> </w:t>
          </w:r>
          <w:proofErr w:type="spellStart"/>
          <w:r>
            <w:t>for</w:t>
          </w:r>
          <w:proofErr w:type="spellEnd"/>
          <w:r>
            <w:t xml:space="preserve"> </w:t>
          </w:r>
          <w:proofErr w:type="spellStart"/>
          <w:r>
            <w:t>Improving</w:t>
          </w:r>
          <w:proofErr w:type="spellEnd"/>
          <w:r>
            <w:t xml:space="preserve"> </w:t>
          </w:r>
          <w:proofErr w:type="spellStart"/>
          <w:r>
            <w:t>the</w:t>
          </w:r>
          <w:proofErr w:type="spellEnd"/>
          <w:r>
            <w:t xml:space="preserve"> Quality </w:t>
          </w:r>
          <w:proofErr w:type="spellStart"/>
          <w:r>
            <w:t>of</w:t>
          </w:r>
          <w:proofErr w:type="spellEnd"/>
          <w:r>
            <w:t xml:space="preserve"> </w:t>
          </w:r>
          <w:proofErr w:type="spellStart"/>
          <w:r>
            <w:t>Architectural</w:t>
          </w:r>
          <w:proofErr w:type="spellEnd"/>
          <w:r>
            <w:t xml:space="preserve"> Design </w:t>
          </w:r>
          <w:proofErr w:type="spellStart"/>
          <w:r>
            <w:t>Based</w:t>
          </w:r>
          <w:proofErr w:type="spellEnd"/>
          <w:r>
            <w:t xml:space="preserve"> on BIM. Applied Sciences</w:t>
          </w:r>
          <w:bookmarkEnd w:id="18"/>
          <w:r>
            <w:t xml:space="preserve"> </w:t>
          </w:r>
          <w:r w:rsidRPr="00AA22F3">
            <w:rPr>
              <w:b/>
            </w:rPr>
            <w:t>10</w:t>
          </w:r>
          <w:r w:rsidRPr="00AA22F3">
            <w:t xml:space="preserve">(20), 7074 (2020). </w:t>
          </w:r>
          <w:proofErr w:type="spellStart"/>
          <w:r w:rsidRPr="00AA22F3">
            <w:t>doi</w:t>
          </w:r>
          <w:proofErr w:type="spellEnd"/>
          <w:r w:rsidRPr="00AA22F3">
            <w:t>: 10.3390/app10207074</w:t>
          </w:r>
        </w:p>
        <w:p w14:paraId="1C06C1E9" w14:textId="77777777" w:rsidR="00AA22F3" w:rsidRDefault="00AA22F3" w:rsidP="00AA22F3">
          <w:pPr>
            <w:pStyle w:val="CitaviBibliographyEntry"/>
          </w:pPr>
          <w:r>
            <w:t>6.</w:t>
          </w:r>
          <w:r>
            <w:tab/>
          </w:r>
          <w:bookmarkStart w:id="19" w:name="_CTVL0010302eee049c14cda998cede9b0b2d8bf"/>
          <w:proofErr w:type="spellStart"/>
          <w:r>
            <w:t>Hjelseth</w:t>
          </w:r>
          <w:proofErr w:type="spellEnd"/>
          <w:r>
            <w:t xml:space="preserve">, E.: Classification </w:t>
          </w:r>
          <w:proofErr w:type="spellStart"/>
          <w:r>
            <w:t>of</w:t>
          </w:r>
          <w:proofErr w:type="spellEnd"/>
          <w:r>
            <w:t xml:space="preserve"> BIM-</w:t>
          </w:r>
          <w:proofErr w:type="spellStart"/>
          <w:r>
            <w:t>based</w:t>
          </w:r>
          <w:proofErr w:type="spellEnd"/>
          <w:r>
            <w:t xml:space="preserve"> </w:t>
          </w:r>
          <w:proofErr w:type="spellStart"/>
          <w:r>
            <w:t>model</w:t>
          </w:r>
          <w:proofErr w:type="spellEnd"/>
          <w:r>
            <w:t xml:space="preserve"> </w:t>
          </w:r>
          <w:proofErr w:type="spellStart"/>
          <w:r>
            <w:t>checking</w:t>
          </w:r>
          <w:proofErr w:type="spellEnd"/>
          <w:r>
            <w:t xml:space="preserve"> </w:t>
          </w:r>
          <w:proofErr w:type="spellStart"/>
          <w:r>
            <w:t>concepts</w:t>
          </w:r>
          <w:proofErr w:type="spellEnd"/>
          <w:r>
            <w:t xml:space="preserve">. Special </w:t>
          </w:r>
          <w:proofErr w:type="spellStart"/>
          <w:r>
            <w:t>issue</w:t>
          </w:r>
          <w:proofErr w:type="spellEnd"/>
          <w:r>
            <w:t xml:space="preserve">: CIB W78 2015 Special track on Compliance Checking. </w:t>
          </w:r>
          <w:proofErr w:type="spellStart"/>
          <w:proofErr w:type="gramStart"/>
          <w:r>
            <w:t>ITcon</w:t>
          </w:r>
          <w:proofErr w:type="spellEnd"/>
          <w:r>
            <w:t>(</w:t>
          </w:r>
          <w:proofErr w:type="gramEnd"/>
          <w:r>
            <w:t>23), 354–369 (2016)</w:t>
          </w:r>
        </w:p>
        <w:bookmarkEnd w:id="19"/>
        <w:p w14:paraId="1BAD54E7" w14:textId="0C284E2A" w:rsidR="00680729" w:rsidRPr="000540AB" w:rsidRDefault="00AA22F3" w:rsidP="00AA22F3">
          <w:pPr>
            <w:pStyle w:val="CitaviBibliographyEntry"/>
          </w:pPr>
          <w:r>
            <w:t>7.</w:t>
          </w:r>
          <w:r>
            <w:tab/>
          </w:r>
          <w:bookmarkStart w:id="20" w:name="_CTVL0016a350f01a12b48949c875d4bff03872b"/>
          <w:proofErr w:type="spellStart"/>
          <w:r>
            <w:t>Solihin</w:t>
          </w:r>
          <w:proofErr w:type="spellEnd"/>
          <w:r>
            <w:t xml:space="preserve">, W., Eastman, C.: Classification </w:t>
          </w:r>
          <w:proofErr w:type="spellStart"/>
          <w:r>
            <w:t>of</w:t>
          </w:r>
          <w:proofErr w:type="spellEnd"/>
          <w:r>
            <w:t xml:space="preserve"> </w:t>
          </w:r>
          <w:proofErr w:type="spellStart"/>
          <w:r>
            <w:t>rules</w:t>
          </w:r>
          <w:proofErr w:type="spellEnd"/>
          <w:r>
            <w:t xml:space="preserve"> </w:t>
          </w:r>
          <w:proofErr w:type="spellStart"/>
          <w:r>
            <w:t>for</w:t>
          </w:r>
          <w:proofErr w:type="spellEnd"/>
          <w:r>
            <w:t xml:space="preserve"> </w:t>
          </w:r>
          <w:proofErr w:type="spellStart"/>
          <w:r>
            <w:t>automated</w:t>
          </w:r>
          <w:proofErr w:type="spellEnd"/>
          <w:r>
            <w:t xml:space="preserve"> BIM </w:t>
          </w:r>
          <w:proofErr w:type="spellStart"/>
          <w:r>
            <w:t>rule</w:t>
          </w:r>
          <w:proofErr w:type="spellEnd"/>
          <w:r>
            <w:t xml:space="preserve"> </w:t>
          </w:r>
          <w:proofErr w:type="spellStart"/>
          <w:r>
            <w:t>checking</w:t>
          </w:r>
          <w:proofErr w:type="spellEnd"/>
          <w:r>
            <w:t xml:space="preserve"> </w:t>
          </w:r>
          <w:proofErr w:type="spellStart"/>
          <w:r>
            <w:t>development</w:t>
          </w:r>
          <w:proofErr w:type="spellEnd"/>
          <w:r>
            <w:t xml:space="preserve">. Automation in </w:t>
          </w:r>
          <w:r>
            <w:lastRenderedPageBreak/>
            <w:t>Construction</w:t>
          </w:r>
          <w:bookmarkEnd w:id="20"/>
          <w:r>
            <w:t xml:space="preserve"> </w:t>
          </w:r>
          <w:r w:rsidRPr="00AA22F3">
            <w:rPr>
              <w:b/>
            </w:rPr>
            <w:t>53</w:t>
          </w:r>
          <w:r w:rsidRPr="00AA22F3">
            <w:t xml:space="preserve">, 69–82 (2015). </w:t>
          </w:r>
          <w:proofErr w:type="spellStart"/>
          <w:r w:rsidRPr="00AA22F3">
            <w:t>doi</w:t>
          </w:r>
          <w:proofErr w:type="spellEnd"/>
          <w:r w:rsidRPr="00AA22F3">
            <w:t>: 10.1016/j.autcon.2015.03.003</w:t>
          </w:r>
          <w:r w:rsidR="00680729" w:rsidRPr="000540AB">
            <w:fldChar w:fldCharType="end"/>
          </w:r>
        </w:p>
      </w:sdtContent>
    </w:sdt>
    <w:p w14:paraId="7549DB56" w14:textId="77777777" w:rsidR="00680729" w:rsidRPr="00553C3F" w:rsidRDefault="00680729" w:rsidP="000A480E">
      <w:pPr>
        <w:pStyle w:val="CitaviBibliographyEntry"/>
        <w:rPr>
          <w:sz w:val="20"/>
          <w:szCs w:val="20"/>
        </w:rPr>
      </w:pPr>
    </w:p>
    <w:sectPr w:rsidR="00680729" w:rsidRPr="00553C3F"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9404D" w14:textId="77777777" w:rsidR="007B3DDC" w:rsidRPr="000441CD" w:rsidRDefault="007B3DDC" w:rsidP="00B41844">
      <w:pPr>
        <w:spacing w:line="240" w:lineRule="auto"/>
      </w:pPr>
      <w:r w:rsidRPr="000441CD">
        <w:separator/>
      </w:r>
    </w:p>
  </w:endnote>
  <w:endnote w:type="continuationSeparator" w:id="0">
    <w:p w14:paraId="372A60AB" w14:textId="77777777" w:rsidR="007B3DDC" w:rsidRPr="000441CD" w:rsidRDefault="007B3DDC"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50382" w14:textId="77777777" w:rsidR="00B078B5" w:rsidRDefault="00B078B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3340" w14:textId="77777777" w:rsidR="00B078B5" w:rsidRDefault="00B078B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0B0D8" w14:textId="77777777" w:rsidR="00B078B5" w:rsidRDefault="00B078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45718" w14:textId="77777777" w:rsidR="007B3DDC" w:rsidRPr="000441CD" w:rsidRDefault="007B3DDC" w:rsidP="00B41844">
      <w:pPr>
        <w:spacing w:line="240" w:lineRule="auto"/>
      </w:pPr>
      <w:r w:rsidRPr="000441CD">
        <w:separator/>
      </w:r>
    </w:p>
  </w:footnote>
  <w:footnote w:type="continuationSeparator" w:id="0">
    <w:p w14:paraId="2E665D26" w14:textId="77777777" w:rsidR="007B3DDC" w:rsidRPr="000441CD" w:rsidRDefault="007B3DDC" w:rsidP="00B41844">
      <w:pPr>
        <w:spacing w:line="240" w:lineRule="auto"/>
      </w:pPr>
      <w:r w:rsidRPr="000441C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CA20B" w14:textId="77777777" w:rsidR="00B078B5" w:rsidRDefault="00B078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53FB6" w14:textId="77777777" w:rsidR="00B078B5" w:rsidRDefault="00B078B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79A47" w14:textId="77777777" w:rsidR="00B078B5" w:rsidRDefault="00B078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37FAF9F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 w:numId="20" w16cid:durableId="7032161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0FEF"/>
    <w:rsid w:val="00042049"/>
    <w:rsid w:val="0004340B"/>
    <w:rsid w:val="000441CD"/>
    <w:rsid w:val="00052F32"/>
    <w:rsid w:val="000540AB"/>
    <w:rsid w:val="000541FF"/>
    <w:rsid w:val="00054A52"/>
    <w:rsid w:val="00060AA2"/>
    <w:rsid w:val="000634DD"/>
    <w:rsid w:val="00075C4B"/>
    <w:rsid w:val="00075FD0"/>
    <w:rsid w:val="00076F23"/>
    <w:rsid w:val="000773D6"/>
    <w:rsid w:val="00091EE6"/>
    <w:rsid w:val="00093987"/>
    <w:rsid w:val="000954BB"/>
    <w:rsid w:val="00096FFA"/>
    <w:rsid w:val="000A3764"/>
    <w:rsid w:val="000A3C49"/>
    <w:rsid w:val="000A480E"/>
    <w:rsid w:val="000B612A"/>
    <w:rsid w:val="000B6B8E"/>
    <w:rsid w:val="000D0BE2"/>
    <w:rsid w:val="000D1F77"/>
    <w:rsid w:val="000D6395"/>
    <w:rsid w:val="000D683C"/>
    <w:rsid w:val="000D7A94"/>
    <w:rsid w:val="000E3381"/>
    <w:rsid w:val="000E4F6C"/>
    <w:rsid w:val="000E666E"/>
    <w:rsid w:val="000E7B8C"/>
    <w:rsid w:val="000F251F"/>
    <w:rsid w:val="000F2E72"/>
    <w:rsid w:val="000F5D74"/>
    <w:rsid w:val="00100B91"/>
    <w:rsid w:val="0010369B"/>
    <w:rsid w:val="00113828"/>
    <w:rsid w:val="0012063B"/>
    <w:rsid w:val="00123AC2"/>
    <w:rsid w:val="001310CC"/>
    <w:rsid w:val="001506C2"/>
    <w:rsid w:val="0015784A"/>
    <w:rsid w:val="00166BD7"/>
    <w:rsid w:val="00173A1D"/>
    <w:rsid w:val="00184580"/>
    <w:rsid w:val="00191FEF"/>
    <w:rsid w:val="00192C30"/>
    <w:rsid w:val="0019664C"/>
    <w:rsid w:val="00197186"/>
    <w:rsid w:val="001A05CC"/>
    <w:rsid w:val="001A1046"/>
    <w:rsid w:val="001A423A"/>
    <w:rsid w:val="001A57D5"/>
    <w:rsid w:val="001A7596"/>
    <w:rsid w:val="001B052C"/>
    <w:rsid w:val="001B6AE6"/>
    <w:rsid w:val="001B7D1C"/>
    <w:rsid w:val="001C2121"/>
    <w:rsid w:val="001C5CD6"/>
    <w:rsid w:val="001C76B3"/>
    <w:rsid w:val="001D0342"/>
    <w:rsid w:val="001D155A"/>
    <w:rsid w:val="001D34AB"/>
    <w:rsid w:val="001D34D6"/>
    <w:rsid w:val="001F1A81"/>
    <w:rsid w:val="001F33AE"/>
    <w:rsid w:val="00210CB6"/>
    <w:rsid w:val="00212A89"/>
    <w:rsid w:val="002131CC"/>
    <w:rsid w:val="00215152"/>
    <w:rsid w:val="0023080F"/>
    <w:rsid w:val="00232ACC"/>
    <w:rsid w:val="00232C2B"/>
    <w:rsid w:val="002330A8"/>
    <w:rsid w:val="00251B42"/>
    <w:rsid w:val="00254132"/>
    <w:rsid w:val="00254638"/>
    <w:rsid w:val="00256251"/>
    <w:rsid w:val="00263DE7"/>
    <w:rsid w:val="00265C53"/>
    <w:rsid w:val="00271C36"/>
    <w:rsid w:val="00275937"/>
    <w:rsid w:val="0028561A"/>
    <w:rsid w:val="00295E89"/>
    <w:rsid w:val="00296B1D"/>
    <w:rsid w:val="002A2182"/>
    <w:rsid w:val="002A6AA3"/>
    <w:rsid w:val="002B2F97"/>
    <w:rsid w:val="002B3385"/>
    <w:rsid w:val="002B49C4"/>
    <w:rsid w:val="002B6D21"/>
    <w:rsid w:val="002D2AA7"/>
    <w:rsid w:val="002D3FF9"/>
    <w:rsid w:val="002E6655"/>
    <w:rsid w:val="002E7269"/>
    <w:rsid w:val="002F0517"/>
    <w:rsid w:val="002F58EE"/>
    <w:rsid w:val="00305E08"/>
    <w:rsid w:val="00307FC3"/>
    <w:rsid w:val="00313935"/>
    <w:rsid w:val="00314DCF"/>
    <w:rsid w:val="00315DF1"/>
    <w:rsid w:val="00336021"/>
    <w:rsid w:val="00341FE4"/>
    <w:rsid w:val="00343070"/>
    <w:rsid w:val="00345AAB"/>
    <w:rsid w:val="00347782"/>
    <w:rsid w:val="003527BB"/>
    <w:rsid w:val="00354F97"/>
    <w:rsid w:val="00356AC1"/>
    <w:rsid w:val="0035719A"/>
    <w:rsid w:val="0036163F"/>
    <w:rsid w:val="00372938"/>
    <w:rsid w:val="0037381D"/>
    <w:rsid w:val="00375010"/>
    <w:rsid w:val="003772B9"/>
    <w:rsid w:val="00377F9B"/>
    <w:rsid w:val="0038096A"/>
    <w:rsid w:val="00383EBC"/>
    <w:rsid w:val="00391427"/>
    <w:rsid w:val="0039305C"/>
    <w:rsid w:val="0039573B"/>
    <w:rsid w:val="003A0EAE"/>
    <w:rsid w:val="003A144C"/>
    <w:rsid w:val="003A462B"/>
    <w:rsid w:val="003B0627"/>
    <w:rsid w:val="003B342B"/>
    <w:rsid w:val="003C5CBA"/>
    <w:rsid w:val="003D27EB"/>
    <w:rsid w:val="003D3A9A"/>
    <w:rsid w:val="003D4565"/>
    <w:rsid w:val="003D5850"/>
    <w:rsid w:val="003D7C31"/>
    <w:rsid w:val="003E0554"/>
    <w:rsid w:val="003E41C1"/>
    <w:rsid w:val="003E7BB7"/>
    <w:rsid w:val="003F5602"/>
    <w:rsid w:val="003F6E55"/>
    <w:rsid w:val="004031F6"/>
    <w:rsid w:val="00412831"/>
    <w:rsid w:val="00422A59"/>
    <w:rsid w:val="0042402A"/>
    <w:rsid w:val="00427C33"/>
    <w:rsid w:val="00427F60"/>
    <w:rsid w:val="0043011E"/>
    <w:rsid w:val="004331B4"/>
    <w:rsid w:val="00433845"/>
    <w:rsid w:val="00436F08"/>
    <w:rsid w:val="004415EB"/>
    <w:rsid w:val="00443AEA"/>
    <w:rsid w:val="0045188D"/>
    <w:rsid w:val="004522CB"/>
    <w:rsid w:val="0045474A"/>
    <w:rsid w:val="00455740"/>
    <w:rsid w:val="00457449"/>
    <w:rsid w:val="00460932"/>
    <w:rsid w:val="004630D6"/>
    <w:rsid w:val="004650DF"/>
    <w:rsid w:val="0046695F"/>
    <w:rsid w:val="004703B9"/>
    <w:rsid w:val="0047053B"/>
    <w:rsid w:val="00474B4A"/>
    <w:rsid w:val="00477E3E"/>
    <w:rsid w:val="004813E5"/>
    <w:rsid w:val="00486138"/>
    <w:rsid w:val="0048758C"/>
    <w:rsid w:val="00492EAF"/>
    <w:rsid w:val="00493F1C"/>
    <w:rsid w:val="00494660"/>
    <w:rsid w:val="004963A6"/>
    <w:rsid w:val="004A30E2"/>
    <w:rsid w:val="004A3ADB"/>
    <w:rsid w:val="004A47BE"/>
    <w:rsid w:val="004A5728"/>
    <w:rsid w:val="004A6E05"/>
    <w:rsid w:val="004A761C"/>
    <w:rsid w:val="004B2092"/>
    <w:rsid w:val="004C3BD5"/>
    <w:rsid w:val="004C53D8"/>
    <w:rsid w:val="004C69CC"/>
    <w:rsid w:val="004C6CD0"/>
    <w:rsid w:val="004C794C"/>
    <w:rsid w:val="004D32B5"/>
    <w:rsid w:val="004D60E2"/>
    <w:rsid w:val="004D7084"/>
    <w:rsid w:val="004D7A7E"/>
    <w:rsid w:val="004E4F60"/>
    <w:rsid w:val="004F4A95"/>
    <w:rsid w:val="004F4ABB"/>
    <w:rsid w:val="005117F8"/>
    <w:rsid w:val="00511E5F"/>
    <w:rsid w:val="00512C26"/>
    <w:rsid w:val="00514267"/>
    <w:rsid w:val="00533C4B"/>
    <w:rsid w:val="00542928"/>
    <w:rsid w:val="00547F96"/>
    <w:rsid w:val="00553C3F"/>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2522"/>
    <w:rsid w:val="005D43A7"/>
    <w:rsid w:val="005D6280"/>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56FBB"/>
    <w:rsid w:val="00670350"/>
    <w:rsid w:val="00673876"/>
    <w:rsid w:val="00673A25"/>
    <w:rsid w:val="006759C0"/>
    <w:rsid w:val="00675E8C"/>
    <w:rsid w:val="00676950"/>
    <w:rsid w:val="0067795B"/>
    <w:rsid w:val="00680729"/>
    <w:rsid w:val="00680A33"/>
    <w:rsid w:val="00686FE4"/>
    <w:rsid w:val="00692218"/>
    <w:rsid w:val="00693B11"/>
    <w:rsid w:val="00693C1B"/>
    <w:rsid w:val="00696D24"/>
    <w:rsid w:val="006A42E2"/>
    <w:rsid w:val="006A4B54"/>
    <w:rsid w:val="006B707B"/>
    <w:rsid w:val="006C3D6F"/>
    <w:rsid w:val="006D088C"/>
    <w:rsid w:val="006D095B"/>
    <w:rsid w:val="006E2379"/>
    <w:rsid w:val="006E4C6F"/>
    <w:rsid w:val="006E6F36"/>
    <w:rsid w:val="006E7DA9"/>
    <w:rsid w:val="007010F6"/>
    <w:rsid w:val="007015DD"/>
    <w:rsid w:val="00707004"/>
    <w:rsid w:val="0071091F"/>
    <w:rsid w:val="00717620"/>
    <w:rsid w:val="00721266"/>
    <w:rsid w:val="00727D9E"/>
    <w:rsid w:val="00730BC2"/>
    <w:rsid w:val="007417AF"/>
    <w:rsid w:val="00744863"/>
    <w:rsid w:val="00745B0C"/>
    <w:rsid w:val="0074644D"/>
    <w:rsid w:val="00746ED2"/>
    <w:rsid w:val="007527DF"/>
    <w:rsid w:val="0075324F"/>
    <w:rsid w:val="007543F3"/>
    <w:rsid w:val="007555D6"/>
    <w:rsid w:val="007631A0"/>
    <w:rsid w:val="007646E6"/>
    <w:rsid w:val="00765B35"/>
    <w:rsid w:val="00766FE0"/>
    <w:rsid w:val="00772B26"/>
    <w:rsid w:val="00774CEA"/>
    <w:rsid w:val="007837DF"/>
    <w:rsid w:val="00783E6C"/>
    <w:rsid w:val="00784461"/>
    <w:rsid w:val="007871C9"/>
    <w:rsid w:val="007914B2"/>
    <w:rsid w:val="007A35C9"/>
    <w:rsid w:val="007A4197"/>
    <w:rsid w:val="007B0F8A"/>
    <w:rsid w:val="007B3DDC"/>
    <w:rsid w:val="007B4E18"/>
    <w:rsid w:val="007B570F"/>
    <w:rsid w:val="007C0476"/>
    <w:rsid w:val="007C5275"/>
    <w:rsid w:val="007C555B"/>
    <w:rsid w:val="007D43B4"/>
    <w:rsid w:val="007E768B"/>
    <w:rsid w:val="00805735"/>
    <w:rsid w:val="00807BFC"/>
    <w:rsid w:val="00813724"/>
    <w:rsid w:val="0081736E"/>
    <w:rsid w:val="008244C1"/>
    <w:rsid w:val="00824686"/>
    <w:rsid w:val="00824694"/>
    <w:rsid w:val="00825582"/>
    <w:rsid w:val="008369F4"/>
    <w:rsid w:val="00841D08"/>
    <w:rsid w:val="00847945"/>
    <w:rsid w:val="008521E3"/>
    <w:rsid w:val="0085518C"/>
    <w:rsid w:val="0086388D"/>
    <w:rsid w:val="0087101E"/>
    <w:rsid w:val="00872EAE"/>
    <w:rsid w:val="008768FF"/>
    <w:rsid w:val="008874F3"/>
    <w:rsid w:val="008878DA"/>
    <w:rsid w:val="00892486"/>
    <w:rsid w:val="008A0CE5"/>
    <w:rsid w:val="008A46BA"/>
    <w:rsid w:val="008A5C3A"/>
    <w:rsid w:val="008A5F28"/>
    <w:rsid w:val="008B1876"/>
    <w:rsid w:val="008B3C8B"/>
    <w:rsid w:val="008C00F5"/>
    <w:rsid w:val="008C3DED"/>
    <w:rsid w:val="008C6007"/>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7CD"/>
    <w:rsid w:val="009448EB"/>
    <w:rsid w:val="009453B7"/>
    <w:rsid w:val="00961C13"/>
    <w:rsid w:val="00970E4A"/>
    <w:rsid w:val="00971FB3"/>
    <w:rsid w:val="009808C3"/>
    <w:rsid w:val="009848BC"/>
    <w:rsid w:val="0098555E"/>
    <w:rsid w:val="009964BA"/>
    <w:rsid w:val="009969CA"/>
    <w:rsid w:val="009A473E"/>
    <w:rsid w:val="009B0231"/>
    <w:rsid w:val="009B1566"/>
    <w:rsid w:val="009B3559"/>
    <w:rsid w:val="009C1550"/>
    <w:rsid w:val="009C22D7"/>
    <w:rsid w:val="009C6E0A"/>
    <w:rsid w:val="009C7BDF"/>
    <w:rsid w:val="009D1547"/>
    <w:rsid w:val="009D472D"/>
    <w:rsid w:val="009D5706"/>
    <w:rsid w:val="009D5A19"/>
    <w:rsid w:val="009E0D62"/>
    <w:rsid w:val="009E2995"/>
    <w:rsid w:val="009E4563"/>
    <w:rsid w:val="00A04853"/>
    <w:rsid w:val="00A1159A"/>
    <w:rsid w:val="00A1278F"/>
    <w:rsid w:val="00A12BBB"/>
    <w:rsid w:val="00A1754F"/>
    <w:rsid w:val="00A20B64"/>
    <w:rsid w:val="00A232B6"/>
    <w:rsid w:val="00A2402C"/>
    <w:rsid w:val="00A45536"/>
    <w:rsid w:val="00A4715A"/>
    <w:rsid w:val="00A5630E"/>
    <w:rsid w:val="00A60127"/>
    <w:rsid w:val="00A61D9A"/>
    <w:rsid w:val="00A61E29"/>
    <w:rsid w:val="00A76836"/>
    <w:rsid w:val="00A7781F"/>
    <w:rsid w:val="00A80E7A"/>
    <w:rsid w:val="00A84DAE"/>
    <w:rsid w:val="00A860C8"/>
    <w:rsid w:val="00A93C99"/>
    <w:rsid w:val="00AA22F3"/>
    <w:rsid w:val="00AA4D3E"/>
    <w:rsid w:val="00AA6ACF"/>
    <w:rsid w:val="00AC3C72"/>
    <w:rsid w:val="00AC495E"/>
    <w:rsid w:val="00AD1583"/>
    <w:rsid w:val="00AD4C08"/>
    <w:rsid w:val="00AD781B"/>
    <w:rsid w:val="00AE23F9"/>
    <w:rsid w:val="00AE259B"/>
    <w:rsid w:val="00AE32DE"/>
    <w:rsid w:val="00AE4B94"/>
    <w:rsid w:val="00AE78A5"/>
    <w:rsid w:val="00AF11C5"/>
    <w:rsid w:val="00AF1EB9"/>
    <w:rsid w:val="00AF4332"/>
    <w:rsid w:val="00AF508F"/>
    <w:rsid w:val="00AF5684"/>
    <w:rsid w:val="00AF5902"/>
    <w:rsid w:val="00AF64FF"/>
    <w:rsid w:val="00B03596"/>
    <w:rsid w:val="00B060DE"/>
    <w:rsid w:val="00B0630A"/>
    <w:rsid w:val="00B06879"/>
    <w:rsid w:val="00B06B68"/>
    <w:rsid w:val="00B078B5"/>
    <w:rsid w:val="00B12378"/>
    <w:rsid w:val="00B1474C"/>
    <w:rsid w:val="00B17C1B"/>
    <w:rsid w:val="00B218BF"/>
    <w:rsid w:val="00B25CCB"/>
    <w:rsid w:val="00B33B90"/>
    <w:rsid w:val="00B360B1"/>
    <w:rsid w:val="00B41844"/>
    <w:rsid w:val="00B46E95"/>
    <w:rsid w:val="00B47AB7"/>
    <w:rsid w:val="00B51987"/>
    <w:rsid w:val="00B51CCC"/>
    <w:rsid w:val="00B52B7F"/>
    <w:rsid w:val="00B626A7"/>
    <w:rsid w:val="00B66E73"/>
    <w:rsid w:val="00B85DD3"/>
    <w:rsid w:val="00B85E9E"/>
    <w:rsid w:val="00B875CC"/>
    <w:rsid w:val="00B911F3"/>
    <w:rsid w:val="00B934AE"/>
    <w:rsid w:val="00B96D0B"/>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1745"/>
    <w:rsid w:val="00C33868"/>
    <w:rsid w:val="00C35E6D"/>
    <w:rsid w:val="00C406B7"/>
    <w:rsid w:val="00C420B2"/>
    <w:rsid w:val="00C53E7C"/>
    <w:rsid w:val="00C56317"/>
    <w:rsid w:val="00C5664A"/>
    <w:rsid w:val="00C62E46"/>
    <w:rsid w:val="00C6607D"/>
    <w:rsid w:val="00C662C0"/>
    <w:rsid w:val="00C827AD"/>
    <w:rsid w:val="00C84180"/>
    <w:rsid w:val="00C87A7B"/>
    <w:rsid w:val="00C87F3F"/>
    <w:rsid w:val="00C923D4"/>
    <w:rsid w:val="00CA3DF7"/>
    <w:rsid w:val="00CA4832"/>
    <w:rsid w:val="00CA7E3A"/>
    <w:rsid w:val="00CB242F"/>
    <w:rsid w:val="00CB378E"/>
    <w:rsid w:val="00CC3E9C"/>
    <w:rsid w:val="00CC4D04"/>
    <w:rsid w:val="00CC4D1E"/>
    <w:rsid w:val="00CD48BC"/>
    <w:rsid w:val="00CD7733"/>
    <w:rsid w:val="00CE20A7"/>
    <w:rsid w:val="00CE3F2E"/>
    <w:rsid w:val="00CF4012"/>
    <w:rsid w:val="00CF59D9"/>
    <w:rsid w:val="00D04E81"/>
    <w:rsid w:val="00D06244"/>
    <w:rsid w:val="00D10715"/>
    <w:rsid w:val="00D10FE2"/>
    <w:rsid w:val="00D149E0"/>
    <w:rsid w:val="00D20182"/>
    <w:rsid w:val="00D30004"/>
    <w:rsid w:val="00D318BC"/>
    <w:rsid w:val="00D41CC3"/>
    <w:rsid w:val="00D43737"/>
    <w:rsid w:val="00D450FE"/>
    <w:rsid w:val="00D47B21"/>
    <w:rsid w:val="00D47F69"/>
    <w:rsid w:val="00D54E97"/>
    <w:rsid w:val="00D55025"/>
    <w:rsid w:val="00D56049"/>
    <w:rsid w:val="00D57E79"/>
    <w:rsid w:val="00D609E8"/>
    <w:rsid w:val="00D72B98"/>
    <w:rsid w:val="00D740F3"/>
    <w:rsid w:val="00D750FA"/>
    <w:rsid w:val="00D7770B"/>
    <w:rsid w:val="00D82B94"/>
    <w:rsid w:val="00D844CE"/>
    <w:rsid w:val="00D854B3"/>
    <w:rsid w:val="00D96C73"/>
    <w:rsid w:val="00DA17CB"/>
    <w:rsid w:val="00DA58E3"/>
    <w:rsid w:val="00DB156A"/>
    <w:rsid w:val="00DB79EB"/>
    <w:rsid w:val="00DC22A0"/>
    <w:rsid w:val="00DC5EAC"/>
    <w:rsid w:val="00DC637D"/>
    <w:rsid w:val="00DD4CBF"/>
    <w:rsid w:val="00DD5843"/>
    <w:rsid w:val="00DE1B0A"/>
    <w:rsid w:val="00DE794F"/>
    <w:rsid w:val="00DF33D4"/>
    <w:rsid w:val="00DF4BF9"/>
    <w:rsid w:val="00DF71C3"/>
    <w:rsid w:val="00E04329"/>
    <w:rsid w:val="00E1305E"/>
    <w:rsid w:val="00E1584E"/>
    <w:rsid w:val="00E219B6"/>
    <w:rsid w:val="00E22CCA"/>
    <w:rsid w:val="00E2499B"/>
    <w:rsid w:val="00E25FA9"/>
    <w:rsid w:val="00E261DF"/>
    <w:rsid w:val="00E3059A"/>
    <w:rsid w:val="00E32DFF"/>
    <w:rsid w:val="00E34B5F"/>
    <w:rsid w:val="00E43252"/>
    <w:rsid w:val="00E53857"/>
    <w:rsid w:val="00E54509"/>
    <w:rsid w:val="00E5783B"/>
    <w:rsid w:val="00E60AE5"/>
    <w:rsid w:val="00E610D4"/>
    <w:rsid w:val="00E62F88"/>
    <w:rsid w:val="00E63C91"/>
    <w:rsid w:val="00E673AC"/>
    <w:rsid w:val="00E7334F"/>
    <w:rsid w:val="00E76A8D"/>
    <w:rsid w:val="00E96AFE"/>
    <w:rsid w:val="00EA511E"/>
    <w:rsid w:val="00EB1117"/>
    <w:rsid w:val="00EB17CA"/>
    <w:rsid w:val="00EB214D"/>
    <w:rsid w:val="00EB6AC9"/>
    <w:rsid w:val="00EC5D77"/>
    <w:rsid w:val="00EC7D8D"/>
    <w:rsid w:val="00ED09A9"/>
    <w:rsid w:val="00ED3439"/>
    <w:rsid w:val="00ED747B"/>
    <w:rsid w:val="00ED7F35"/>
    <w:rsid w:val="00EE1EB8"/>
    <w:rsid w:val="00EE5B32"/>
    <w:rsid w:val="00EF0D45"/>
    <w:rsid w:val="00F001DF"/>
    <w:rsid w:val="00F00A42"/>
    <w:rsid w:val="00F00AFA"/>
    <w:rsid w:val="00F06A1C"/>
    <w:rsid w:val="00F1155E"/>
    <w:rsid w:val="00F15786"/>
    <w:rsid w:val="00F20602"/>
    <w:rsid w:val="00F2197E"/>
    <w:rsid w:val="00F232BF"/>
    <w:rsid w:val="00F27397"/>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3E62"/>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611">
      <w:bodyDiv w:val="1"/>
      <w:marLeft w:val="0"/>
      <w:marRight w:val="0"/>
      <w:marTop w:val="0"/>
      <w:marBottom w:val="0"/>
      <w:divBdr>
        <w:top w:val="none" w:sz="0" w:space="0" w:color="auto"/>
        <w:left w:val="none" w:sz="0" w:space="0" w:color="auto"/>
        <w:bottom w:val="none" w:sz="0" w:space="0" w:color="auto"/>
        <w:right w:val="none" w:sz="0" w:space="0" w:color="auto"/>
      </w:divBdr>
      <w:divsChild>
        <w:div w:id="157431404">
          <w:marLeft w:val="0"/>
          <w:marRight w:val="0"/>
          <w:marTop w:val="0"/>
          <w:marBottom w:val="0"/>
          <w:divBdr>
            <w:top w:val="none" w:sz="0" w:space="0" w:color="auto"/>
            <w:left w:val="none" w:sz="0" w:space="0" w:color="auto"/>
            <w:bottom w:val="none" w:sz="0" w:space="0" w:color="auto"/>
            <w:right w:val="none" w:sz="0" w:space="0" w:color="auto"/>
          </w:divBdr>
          <w:divsChild>
            <w:div w:id="1097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04631817">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750">
      <w:bodyDiv w:val="1"/>
      <w:marLeft w:val="0"/>
      <w:marRight w:val="0"/>
      <w:marTop w:val="0"/>
      <w:marBottom w:val="0"/>
      <w:divBdr>
        <w:top w:val="none" w:sz="0" w:space="0" w:color="auto"/>
        <w:left w:val="none" w:sz="0" w:space="0" w:color="auto"/>
        <w:bottom w:val="none" w:sz="0" w:space="0" w:color="auto"/>
        <w:right w:val="none" w:sz="0" w:space="0" w:color="auto"/>
      </w:divBdr>
      <w:divsChild>
        <w:div w:id="627203889">
          <w:marLeft w:val="0"/>
          <w:marRight w:val="0"/>
          <w:marTop w:val="0"/>
          <w:marBottom w:val="0"/>
          <w:divBdr>
            <w:top w:val="none" w:sz="0" w:space="0" w:color="auto"/>
            <w:left w:val="none" w:sz="0" w:space="0" w:color="auto"/>
            <w:bottom w:val="none" w:sz="0" w:space="0" w:color="auto"/>
            <w:right w:val="none" w:sz="0" w:space="0" w:color="auto"/>
          </w:divBdr>
          <w:divsChild>
            <w:div w:id="1183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
      <w:docPartPr>
        <w:name w:val="0DA6F0C3836748AB87640C34970008CA"/>
        <w:category>
          <w:name w:val="Allgemein"/>
          <w:gallery w:val="placeholder"/>
        </w:category>
        <w:types>
          <w:type w:val="bbPlcHdr"/>
        </w:types>
        <w:behaviors>
          <w:behavior w:val="content"/>
        </w:behaviors>
        <w:guid w:val="{5EE7B6B5-E68F-436F-BEC1-33C11371B7F3}"/>
      </w:docPartPr>
      <w:docPartBody>
        <w:p w:rsidR="00362A03" w:rsidRDefault="00880686" w:rsidP="00880686">
          <w:pPr>
            <w:pStyle w:val="0DA6F0C3836748AB87640C34970008CA"/>
          </w:pPr>
          <w:r w:rsidRPr="00C56EC8">
            <w:rPr>
              <w:rStyle w:val="Platzhaltertext"/>
            </w:rPr>
            <w:t>Klicken oder tippen Sie hier, um Text einzugeben.</w:t>
          </w:r>
        </w:p>
      </w:docPartBody>
    </w:docPart>
    <w:docPart>
      <w:docPartPr>
        <w:name w:val="7765D09797444A2D90AB795D5283F626"/>
        <w:category>
          <w:name w:val="Allgemein"/>
          <w:gallery w:val="placeholder"/>
        </w:category>
        <w:types>
          <w:type w:val="bbPlcHdr"/>
        </w:types>
        <w:behaviors>
          <w:behavior w:val="content"/>
        </w:behaviors>
        <w:guid w:val="{C2CA127D-544F-46F9-9D96-4F4B33CF57C1}"/>
      </w:docPartPr>
      <w:docPartBody>
        <w:p w:rsidR="00362A03" w:rsidRDefault="00880686" w:rsidP="00880686">
          <w:pPr>
            <w:pStyle w:val="7765D09797444A2D90AB795D5283F626"/>
          </w:pPr>
          <w:r w:rsidRPr="00C56EC8">
            <w:rPr>
              <w:rStyle w:val="Platzhaltertext"/>
            </w:rPr>
            <w:t>Klicken oder tippen Sie hier, um Text einzugeben.</w:t>
          </w:r>
        </w:p>
      </w:docPartBody>
    </w:docPart>
    <w:docPart>
      <w:docPartPr>
        <w:name w:val="88085549881F4DF396110D91BF8E51DE"/>
        <w:category>
          <w:name w:val="Allgemein"/>
          <w:gallery w:val="placeholder"/>
        </w:category>
        <w:types>
          <w:type w:val="bbPlcHdr"/>
        </w:types>
        <w:behaviors>
          <w:behavior w:val="content"/>
        </w:behaviors>
        <w:guid w:val="{A86D0432-EE4F-4A0C-B666-8E94EEF33245}"/>
      </w:docPartPr>
      <w:docPartBody>
        <w:p w:rsidR="00362A03" w:rsidRDefault="00880686" w:rsidP="00880686">
          <w:pPr>
            <w:pStyle w:val="88085549881F4DF396110D91BF8E51DE"/>
          </w:pPr>
          <w:r w:rsidRPr="00C56EC8">
            <w:rPr>
              <w:rStyle w:val="Platzhaltertext"/>
            </w:rPr>
            <w:t>Klicken oder tippen Sie hier, um Text einzugeben.</w:t>
          </w:r>
        </w:p>
      </w:docPartBody>
    </w:docPart>
    <w:docPart>
      <w:docPartPr>
        <w:name w:val="794DD1C2E8F348378BA532910FE6AB6D"/>
        <w:category>
          <w:name w:val="Allgemein"/>
          <w:gallery w:val="placeholder"/>
        </w:category>
        <w:types>
          <w:type w:val="bbPlcHdr"/>
        </w:types>
        <w:behaviors>
          <w:behavior w:val="content"/>
        </w:behaviors>
        <w:guid w:val="{71E56B79-52D0-41DD-BBF0-66A292798C87}"/>
      </w:docPartPr>
      <w:docPartBody>
        <w:p w:rsidR="00362A03" w:rsidRDefault="00880686" w:rsidP="00880686">
          <w:pPr>
            <w:pStyle w:val="794DD1C2E8F348378BA532910FE6AB6D"/>
          </w:pPr>
          <w:r w:rsidRPr="00C56EC8">
            <w:rPr>
              <w:rStyle w:val="Platzhaltertext"/>
            </w:rPr>
            <w:t>Klicken oder tippen Sie hier, um Text einzugeben.</w:t>
          </w:r>
        </w:p>
      </w:docPartBody>
    </w:docPart>
    <w:docPart>
      <w:docPartPr>
        <w:name w:val="04636D55B01D4F1E903B74A8DA98A977"/>
        <w:category>
          <w:name w:val="Allgemein"/>
          <w:gallery w:val="placeholder"/>
        </w:category>
        <w:types>
          <w:type w:val="bbPlcHdr"/>
        </w:types>
        <w:behaviors>
          <w:behavior w:val="content"/>
        </w:behaviors>
        <w:guid w:val="{88D26A64-E166-4023-9E4C-7CA807137632}"/>
      </w:docPartPr>
      <w:docPartBody>
        <w:p w:rsidR="00362A03" w:rsidRDefault="00880686" w:rsidP="00880686">
          <w:pPr>
            <w:pStyle w:val="04636D55B01D4F1E903B74A8DA98A977"/>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0C641C"/>
    <w:rsid w:val="0011137E"/>
    <w:rsid w:val="00165605"/>
    <w:rsid w:val="00354F97"/>
    <w:rsid w:val="00360DDD"/>
    <w:rsid w:val="00362A03"/>
    <w:rsid w:val="0039662B"/>
    <w:rsid w:val="003D4565"/>
    <w:rsid w:val="00404A74"/>
    <w:rsid w:val="00455826"/>
    <w:rsid w:val="0047053B"/>
    <w:rsid w:val="004932D9"/>
    <w:rsid w:val="00494660"/>
    <w:rsid w:val="00514267"/>
    <w:rsid w:val="0056183A"/>
    <w:rsid w:val="00730BC2"/>
    <w:rsid w:val="007A4197"/>
    <w:rsid w:val="00880686"/>
    <w:rsid w:val="0092003C"/>
    <w:rsid w:val="009D6438"/>
    <w:rsid w:val="009E6102"/>
    <w:rsid w:val="00BD7ED6"/>
    <w:rsid w:val="00C209AB"/>
    <w:rsid w:val="00D06DD8"/>
    <w:rsid w:val="00D450FE"/>
    <w:rsid w:val="00D61CED"/>
    <w:rsid w:val="00E0711E"/>
    <w:rsid w:val="00EB6AC9"/>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0686"/>
    <w:rPr>
      <w:color w:val="808080"/>
    </w:rPr>
  </w:style>
  <w:style w:type="paragraph" w:customStyle="1" w:styleId="18C6EA8728BF4321B02D4908000635DF">
    <w:name w:val="18C6EA8728BF4321B02D4908000635DF"/>
    <w:rsid w:val="00D61CED"/>
  </w:style>
  <w:style w:type="paragraph" w:customStyle="1" w:styleId="0DA6F0C3836748AB87640C34970008CA">
    <w:name w:val="0DA6F0C3836748AB87640C34970008CA"/>
    <w:rsid w:val="00880686"/>
    <w:pPr>
      <w:spacing w:line="278" w:lineRule="auto"/>
    </w:pPr>
    <w:rPr>
      <w:kern w:val="2"/>
      <w:sz w:val="24"/>
      <w:szCs w:val="24"/>
      <w14:ligatures w14:val="standardContextual"/>
    </w:rPr>
  </w:style>
  <w:style w:type="paragraph" w:customStyle="1" w:styleId="7765D09797444A2D90AB795D5283F626">
    <w:name w:val="7765D09797444A2D90AB795D5283F626"/>
    <w:rsid w:val="00880686"/>
    <w:pPr>
      <w:spacing w:line="278" w:lineRule="auto"/>
    </w:pPr>
    <w:rPr>
      <w:kern w:val="2"/>
      <w:sz w:val="24"/>
      <w:szCs w:val="24"/>
      <w14:ligatures w14:val="standardContextual"/>
    </w:rPr>
  </w:style>
  <w:style w:type="paragraph" w:customStyle="1" w:styleId="2BC7E4053761491D8529D1A8A67EB4D1">
    <w:name w:val="2BC7E4053761491D8529D1A8A67EB4D1"/>
    <w:rsid w:val="00880686"/>
    <w:pPr>
      <w:spacing w:line="278" w:lineRule="auto"/>
    </w:pPr>
    <w:rPr>
      <w:kern w:val="2"/>
      <w:sz w:val="24"/>
      <w:szCs w:val="24"/>
      <w14:ligatures w14:val="standardContextual"/>
    </w:rPr>
  </w:style>
  <w:style w:type="paragraph" w:customStyle="1" w:styleId="88085549881F4DF396110D91BF8E51DE">
    <w:name w:val="88085549881F4DF396110D91BF8E51DE"/>
    <w:rsid w:val="00880686"/>
    <w:pPr>
      <w:spacing w:line="278" w:lineRule="auto"/>
    </w:pPr>
    <w:rPr>
      <w:kern w:val="2"/>
      <w:sz w:val="24"/>
      <w:szCs w:val="24"/>
      <w14:ligatures w14:val="standardContextual"/>
    </w:rPr>
  </w:style>
  <w:style w:type="paragraph" w:customStyle="1" w:styleId="794DD1C2E8F348378BA532910FE6AB6D">
    <w:name w:val="794DD1C2E8F348378BA532910FE6AB6D"/>
    <w:rsid w:val="00880686"/>
    <w:pPr>
      <w:spacing w:line="278" w:lineRule="auto"/>
    </w:pPr>
    <w:rPr>
      <w:kern w:val="2"/>
      <w:sz w:val="24"/>
      <w:szCs w:val="24"/>
      <w14:ligatures w14:val="standardContextual"/>
    </w:rPr>
  </w:style>
  <w:style w:type="paragraph" w:customStyle="1" w:styleId="04636D55B01D4F1E903B74A8DA98A977">
    <w:name w:val="04636D55B01D4F1E903B74A8DA98A977"/>
    <w:rsid w:val="0088068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12041</Words>
  <Characters>75863</Characters>
  <Application>Microsoft Office Word</Application>
  <DocSecurity>0</DocSecurity>
  <Lines>632</Lines>
  <Paragraphs>175</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87729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99</cp:revision>
  <cp:lastPrinted>2023-05-25T14:12:00Z</cp:lastPrinted>
  <dcterms:created xsi:type="dcterms:W3CDTF">2023-05-17T14:51:00Z</dcterms:created>
  <dcterms:modified xsi:type="dcterms:W3CDTF">2025-03-12T08:47:00Z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y fmtid="{D5CDD505-2E9C-101B-9397-08002B2CF9AE}" pid="20" name="CitaviDocumentProperty_6">
    <vt:lpwstr>True</vt:lpwstr>
  </property>
</Properties>
</file>