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0441CD" w:rsidRDefault="004A6E05" w:rsidP="004A6E05">
      <w:pPr>
        <w:pStyle w:val="Untertitel"/>
        <w:rPr>
          <w:szCs w:val="24"/>
        </w:rPr>
      </w:pPr>
    </w:p>
    <w:p w14:paraId="7B50BA68" w14:textId="1A80A50B" w:rsidR="00512C26" w:rsidRPr="000441CD" w:rsidRDefault="00512C26" w:rsidP="00512C26">
      <w:r w:rsidRPr="000441CD">
        <w:rPr>
          <w:rFonts w:eastAsiaTheme="minorEastAsia"/>
          <w:i/>
          <w:spacing w:val="15"/>
          <w:sz w:val="20"/>
          <w:szCs w:val="20"/>
        </w:rPr>
        <w:t xml:space="preserve">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durchgeführt, wobei praxisrelevante Aspekte zur Bewertung der Qualität und Wiederverwendbarkeit des geotechnischen Fachmodells entlang konkreter Beispiele herausgearbeitet werden. Es ist gängige Praxis, Fachmodelle im herstellerneutralen IFC-Format (Industry </w:t>
      </w:r>
      <w:proofErr w:type="spellStart"/>
      <w:r w:rsidRPr="000441CD">
        <w:rPr>
          <w:rFonts w:eastAsiaTheme="minorEastAsia"/>
          <w:i/>
          <w:spacing w:val="15"/>
          <w:sz w:val="20"/>
          <w:szCs w:val="20"/>
        </w:rPr>
        <w:t>Foundation</w:t>
      </w:r>
      <w:proofErr w:type="spellEnd"/>
      <w:r w:rsidRPr="000441CD">
        <w:rPr>
          <w:rFonts w:eastAsiaTheme="minorEastAsia"/>
          <w:i/>
          <w:spacing w:val="15"/>
          <w:sz w:val="20"/>
          <w:szCs w:val="20"/>
        </w:rPr>
        <w:t xml:space="preserve"> Classes) auszutauschen, welches entsprechend auch die Grundlage für die in diesem Beitrag vorgestellte Modellprüfung bildet. Diese erfolgt sowohl auf Basis des Information </w:t>
      </w:r>
      <w:proofErr w:type="spellStart"/>
      <w:r w:rsidRPr="000441CD">
        <w:rPr>
          <w:rFonts w:eastAsiaTheme="minorEastAsia"/>
          <w:i/>
          <w:spacing w:val="15"/>
          <w:sz w:val="20"/>
          <w:szCs w:val="20"/>
        </w:rPr>
        <w:t>Delivery</w:t>
      </w:r>
      <w:proofErr w:type="spellEnd"/>
      <w:r w:rsidRPr="000441CD">
        <w:rPr>
          <w:rFonts w:eastAsiaTheme="minorEastAsia"/>
          <w:i/>
          <w:spacing w:val="15"/>
          <w:sz w:val="20"/>
          <w:szCs w:val="20"/>
        </w:rPr>
        <w:t xml:space="preserve"> </w:t>
      </w:r>
      <w:proofErr w:type="spellStart"/>
      <w:r w:rsidRPr="000441CD">
        <w:rPr>
          <w:rFonts w:eastAsiaTheme="minorEastAsia"/>
          <w:i/>
          <w:spacing w:val="15"/>
          <w:sz w:val="20"/>
          <w:szCs w:val="20"/>
        </w:rPr>
        <w:t>Specification</w:t>
      </w:r>
      <w:proofErr w:type="spellEnd"/>
      <w:r w:rsidRPr="000441CD">
        <w:rPr>
          <w:rFonts w:eastAsiaTheme="minorEastAsia"/>
          <w:i/>
          <w:spacing w:val="15"/>
          <w:sz w:val="20"/>
          <w:szCs w:val="20"/>
        </w:rPr>
        <w:t xml:space="preserve"> (IDS)-Standards als auch mit einem Test-Framework. Zudem wird aufgezeigt, wie durch optimierte Arbeitsweisen die Modellierung und Anreicherung der Daten unterstützt werden können und die Einbindung in Autorensoftware erfolgen kann. Qualitätsgesicherte Modelle sind eine entscheidende Grundlage für die Automatisierung und Umsetzung zahlreicher BIM-Anwendungsfälle. Diese Arbeit leistet daher einen wichtigen Beitrag zur verstärkten und effizienteren Nutzung des Fachmodells Baugrund im Projektkontext und damit zur Generierung von Mehrwerten.</w:t>
      </w:r>
    </w:p>
    <w:p w14:paraId="431D5C4F" w14:textId="77777777" w:rsidR="00CC3E9C" w:rsidRPr="000441CD" w:rsidRDefault="00CC3E9C" w:rsidP="00676950">
      <w:pPr>
        <w:pStyle w:val="Untertitel"/>
        <w:jc w:val="both"/>
        <w:rPr>
          <w:i/>
          <w:sz w:val="20"/>
          <w:szCs w:val="20"/>
        </w:rPr>
      </w:pPr>
    </w:p>
    <w:p w14:paraId="586B17AB" w14:textId="77777777" w:rsidR="00DA58E3" w:rsidRPr="000441CD" w:rsidRDefault="00DA58E3" w:rsidP="00DA58E3">
      <w:pPr>
        <w:sectPr w:rsidR="00DA58E3" w:rsidRPr="000441CD" w:rsidSect="004A6E05">
          <w:headerReference w:type="even" r:id="rId8"/>
          <w:headerReference w:type="default" r:id="rId9"/>
          <w:footerReference w:type="even" r:id="rId10"/>
          <w:footerReference w:type="default" r:id="rId11"/>
          <w:headerReference w:type="first" r:id="rId12"/>
          <w:footerReference w:type="first" r:id="rId13"/>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6D6C7DF6" w:rsidR="00580916" w:rsidRPr="000441CD" w:rsidRDefault="007646E6" w:rsidP="00673A25">
      <w:pPr>
        <w:rPr>
          <w:sz w:val="20"/>
          <w:szCs w:val="20"/>
        </w:rPr>
      </w:pPr>
      <w:r w:rsidRPr="000441CD">
        <w:rPr>
          <w:sz w:val="20"/>
          <w:szCs w:val="20"/>
        </w:rPr>
        <w:t>Der Methode des Building Information Modellings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zu einem Koordinationsmodell oder einem Gesamtmodell zusammengeführt</w:t>
      </w:r>
      <w:r w:rsidR="00B360B1" w:rsidRPr="000441CD">
        <w:rPr>
          <w:sz w:val="20"/>
          <w:szCs w:val="20"/>
        </w:rPr>
        <w:t xml:space="preserve"> </w:t>
      </w:r>
      <w:sdt>
        <w:sdtPr>
          <w:rPr>
            <w:sz w:val="20"/>
            <w:szCs w:val="20"/>
          </w:rPr>
          <w:alias w:val="To edit, see citavi.com/edit"/>
          <w:tag w:val="CitaviPlaceholder#4b3d05bd-4b03-4fdc-8528-06d9d27958a7"/>
          <w:id w:val="1204373602"/>
          <w:placeholder>
            <w:docPart w:val="DefaultPlaceholder_-1854013440"/>
          </w:placeholder>
        </w:sdtPr>
        <w:sdtContent>
          <w:r w:rsidR="00B360B1" w:rsidRPr="000441CD">
            <w:rPr>
              <w:sz w:val="20"/>
              <w:szCs w:val="20"/>
            </w:rPr>
            <w:fldChar w:fldCharType="begin"/>
          </w:r>
          <w:r w:rsidR="00477E3E"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WZkNWMyLTk0NGQtNDAzNi05MzlmLTk5ZjViNjUwNTQyZiIsIlJhbmdlTGVuZ3RoIjozLCJSZWZlcmVuY2VJZCI6ImQzYmFjNzJlLWFlNWEtNGU0Ni05M2VkLTBlMzBmZDdjZTF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}</w:instrText>
          </w:r>
          <w:r w:rsidR="00B360B1" w:rsidRPr="000441CD">
            <w:rPr>
              <w:sz w:val="20"/>
              <w:szCs w:val="20"/>
            </w:rPr>
            <w:fldChar w:fldCharType="separate"/>
          </w:r>
          <w:r w:rsidR="002330A8" w:rsidRPr="000441CD">
            <w:rPr>
              <w:sz w:val="20"/>
              <w:szCs w:val="20"/>
            </w:rPr>
            <w:t>[1]</w:t>
          </w:r>
          <w:r w:rsidR="00B360B1" w:rsidRPr="000441CD">
            <w:rPr>
              <w:sz w:val="20"/>
              <w:szCs w:val="20"/>
            </w:rPr>
            <w:fldChar w:fldCharType="end"/>
          </w:r>
        </w:sdtContent>
      </w:sdt>
      <w:r w:rsidR="008874F3" w:rsidRPr="000441CD">
        <w:rPr>
          <w:sz w:val="20"/>
          <w:szCs w:val="20"/>
        </w:rPr>
        <w:t xml:space="preserve">. Für den Datenaustausch wird häufig das herstellerneutrale IFC-Format (Industrie </w:t>
      </w:r>
      <w:proofErr w:type="spellStart"/>
      <w:r w:rsidR="008874F3" w:rsidRPr="000441CD">
        <w:rPr>
          <w:sz w:val="20"/>
          <w:szCs w:val="20"/>
        </w:rPr>
        <w:t>Foundation</w:t>
      </w:r>
      <w:proofErr w:type="spellEnd"/>
      <w:r w:rsidR="008874F3" w:rsidRPr="000441CD">
        <w:rPr>
          <w:sz w:val="20"/>
          <w:szCs w:val="20"/>
        </w:rPr>
        <w:t xml:space="preserve"> Classes) genutzt</w:t>
      </w:r>
      <w:r w:rsidR="00B360B1" w:rsidRPr="000441CD">
        <w:rPr>
          <w:sz w:val="20"/>
          <w:szCs w:val="20"/>
        </w:rPr>
        <w:t xml:space="preserve"> </w:t>
      </w:r>
      <w:sdt>
        <w:sdtPr>
          <w:rPr>
            <w:sz w:val="20"/>
            <w:szCs w:val="20"/>
          </w:rPr>
          <w:alias w:val="To edit, see citavi.com/edit"/>
          <w:tag w:val="CitaviPlaceholder#ef8a5736-a350-4217-813b-48a60523596d"/>
          <w:id w:val="-442385103"/>
          <w:placeholder>
            <w:docPart w:val="DefaultPlaceholder_-1854013440"/>
          </w:placeholder>
        </w:sdtPr>
        <w:sdtContent>
          <w:r w:rsidR="00B360B1"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zgwYjRhLWJiYWItNGMwOS05N2E5LTk4OWNkY2U1MmM1NiIsIlJhbmdlTGVuZ3RoIjozLCJSZWZlcmVuY2VJZCI6IjI0YWNmNWJhLTg0Y2ItNDQxYy04NzdlLWRkYjRmNTEzMjM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5LjIwMjQiLCJEb2kiOiIxMC4zMTAzMC8zNTM4NTU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M1Mzg1NTUiLCJVcmlTdHJpbmciOiJodHRwczovL2RvaS5vcmcvMTAuMzEwMzAvMzUzODU1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wNTo1MyIsIk1vZGlmaWVkQnkiOiJfSm9oYW5uZXMgQmVjayIsIklkIjoiM2JjNDE1MWUtOGJjOC00OThiLTkxYTktODQxOTBmMThiM2E4IiwiTW9kaWZpZWRPbiI6IjIwMjQtMTAtMTlUMTA6MDU6NTMiLCJQcm9qZWN0Ijp7IiRpZCI6IjEwIiwiJHR5cGUiOiJTd2lzc0FjYWRlbWljLkNpdGF2aS5Qcm9qZWN0LCBTd2lzc0FjYWRlbWljLkNpdGF2aSJ9fV0sIk51bWJlciI6IkRJTiBFTiBJU08gMTY3MzktMS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}</w:instrText>
          </w:r>
          <w:r w:rsidR="00B360B1" w:rsidRPr="000441CD">
            <w:rPr>
              <w:sz w:val="20"/>
              <w:szCs w:val="20"/>
            </w:rPr>
            <w:fldChar w:fldCharType="separate"/>
          </w:r>
          <w:r w:rsidR="002330A8" w:rsidRPr="000441CD">
            <w:rPr>
              <w:sz w:val="20"/>
              <w:szCs w:val="20"/>
            </w:rPr>
            <w:t>[2]</w:t>
          </w:r>
          <w:r w:rsidR="00B360B1" w:rsidRPr="000441CD">
            <w:rPr>
              <w:sz w:val="20"/>
              <w:szCs w:val="20"/>
            </w:rPr>
            <w:fldChar w:fldCharType="end"/>
          </w:r>
        </w:sdtContent>
      </w:sdt>
      <w:r w:rsidR="008874F3" w:rsidRPr="000441CD">
        <w:rPr>
          <w:sz w:val="20"/>
          <w:szCs w:val="20"/>
        </w:rPr>
        <w:t>.</w:t>
      </w:r>
      <w:r w:rsidR="00215152" w:rsidRPr="000441CD">
        <w:rPr>
          <w:color w:val="FF0000"/>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 xml:space="preserve">Nach </w:t>
      </w:r>
      <w:proofErr w:type="spellStart"/>
      <w:r w:rsidR="007B0F8A" w:rsidRPr="000441CD">
        <w:rPr>
          <w:sz w:val="20"/>
          <w:szCs w:val="20"/>
        </w:rPr>
        <w:t>Mohlzahn</w:t>
      </w:r>
      <w:proofErr w:type="spellEnd"/>
      <w:r w:rsidR="007B0F8A" w:rsidRPr="000441CD">
        <w:rPr>
          <w:sz w:val="20"/>
          <w:szCs w:val="20"/>
        </w:rPr>
        <w:t xml:space="preserve"> et al</w:t>
      </w:r>
      <w:r w:rsidR="00680729" w:rsidRPr="000441CD">
        <w:rPr>
          <w:sz w:val="20"/>
          <w:szCs w:val="20"/>
        </w:rPr>
        <w:t>.</w:t>
      </w:r>
      <w:r w:rsidR="007B0F8A" w:rsidRPr="000441CD">
        <w:rPr>
          <w:color w:val="FF0000"/>
          <w:sz w:val="20"/>
          <w:szCs w:val="20"/>
        </w:rPr>
        <w:t xml:space="preserve"> </w:t>
      </w:r>
      <w:r w:rsidR="007B0F8A" w:rsidRPr="000441CD">
        <w:rPr>
          <w:sz w:val="20"/>
          <w:szCs w:val="20"/>
        </w:rPr>
        <w:t>enthält es sämtliche Informationen, die den Baugrund beschreiben</w:t>
      </w:r>
      <w:r w:rsidR="0043011E" w:rsidRPr="000441CD">
        <w:rPr>
          <w:sz w:val="20"/>
          <w:szCs w:val="20"/>
        </w:rPr>
        <w:t>, wenngleich es stets in Verbindung mit dem geotechnischen Bericht und als Ergänzung dessen zu sehen ist</w:t>
      </w:r>
      <w:r w:rsidR="00680729" w:rsidRPr="000441CD">
        <w:rPr>
          <w:sz w:val="20"/>
          <w:szCs w:val="20"/>
        </w:rPr>
        <w:t xml:space="preserve"> </w:t>
      </w:r>
      <w:sdt>
        <w:sdtPr>
          <w:rPr>
            <w:sz w:val="20"/>
            <w:szCs w:val="20"/>
          </w:rPr>
          <w:alias w:val="To edit, see citavi.com/edit"/>
          <w:tag w:val="CitaviPlaceholder#2fddd417-5db1-44ed-b0d6-d56ea035ce30"/>
          <w:id w:val="2144923630"/>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C0xMS0xNVQwNzowMjo0NiIsIlByb2plY3QiOnsiJHJlZiI6IjgifX0sIlVzZU51bWJlcmluZ1R5cGVPZlBhcmVudERvY3VtZW50IjpmYWxzZX1dLCJGb3JtYXR0ZWRUZXh0Ijp7IiRpZCI6IjE4IiwiQ291bnQiOjEsIlRleHRVbml0cyI6W3siJGlkIjoiMTkiLCJGb250U3R5bGUiOnsiJGlkIjoiMjAiLCJOZXV0cmFsIjp0cnVlfSwiUmVhZGluZ09yZGVyIjoxLCJUZXh0IjoiWzNdIn1dfSwiVGFnIjoiQ2l0YXZpUGxhY2Vob2xkZXIjMmZkZGQ0MTctNWRiMS00NGVkLWIwZDYtZDU2ZWEwMzVjZTMwIiwiVGV4dCI6IlszXSIsIldBSVZlcnNpb24iOiI2LjE5LjAuMCJ9}</w:instrText>
          </w:r>
          <w:r w:rsidR="00680729" w:rsidRPr="000441CD">
            <w:rPr>
              <w:sz w:val="20"/>
              <w:szCs w:val="20"/>
            </w:rPr>
            <w:fldChar w:fldCharType="separate"/>
          </w:r>
          <w:r w:rsidR="002330A8" w:rsidRPr="000441CD">
            <w:rPr>
              <w:sz w:val="20"/>
              <w:szCs w:val="20"/>
            </w:rPr>
            <w:t>[3]</w:t>
          </w:r>
          <w:r w:rsidR="00680729" w:rsidRPr="000441CD">
            <w:rPr>
              <w:sz w:val="20"/>
              <w:szCs w:val="20"/>
            </w:rPr>
            <w:fldChar w:fldCharType="end"/>
          </w:r>
        </w:sdtContent>
      </w:sdt>
      <w:r w:rsidR="007B0F8A" w:rsidRPr="000441CD">
        <w:rPr>
          <w:sz w:val="20"/>
          <w:szCs w:val="20"/>
        </w:rPr>
        <w:t>.</w:t>
      </w:r>
    </w:p>
    <w:p w14:paraId="6A54A9DD" w14:textId="0F49F85E" w:rsidR="00EB214D" w:rsidRPr="000441CD" w:rsidRDefault="00EB214D" w:rsidP="00673A25">
      <w:pPr>
        <w:rPr>
          <w:sz w:val="20"/>
          <w:szCs w:val="20"/>
        </w:rPr>
      </w:pPr>
      <w:r w:rsidRPr="000441CD">
        <w:rPr>
          <w:sz w:val="20"/>
          <w:szCs w:val="20"/>
        </w:rPr>
        <w:t>Zhou et al</w:t>
      </w:r>
      <w:r w:rsidR="00680729" w:rsidRPr="000441CD">
        <w:rPr>
          <w:sz w:val="20"/>
          <w:szCs w:val="20"/>
        </w:rPr>
        <w:t>.</w:t>
      </w:r>
      <w:r w:rsidRPr="000441CD">
        <w:rPr>
          <w:sz w:val="20"/>
          <w:szCs w:val="20"/>
        </w:rPr>
        <w:t xml:space="preserve"> </w:t>
      </w:r>
      <w:r w:rsidR="00CD48BC" w:rsidRPr="000441CD">
        <w:rPr>
          <w:sz w:val="20"/>
          <w:szCs w:val="20"/>
        </w:rPr>
        <w:t>gliedern die Vorteile der BIM-Methode für die operative, strategische, organisatorische und die Management-Ebene auf</w:t>
      </w:r>
      <w:r w:rsidR="00680729" w:rsidRPr="000441CD">
        <w:rPr>
          <w:sz w:val="20"/>
          <w:szCs w:val="20"/>
        </w:rPr>
        <w:t xml:space="preserve"> </w:t>
      </w:r>
      <w:sdt>
        <w:sdtPr>
          <w:rPr>
            <w:sz w:val="20"/>
            <w:szCs w:val="20"/>
          </w:rPr>
          <w:alias w:val="To edit, see citavi.com/edit"/>
          <w:tag w:val="CitaviPlaceholder#d15f4080-7e12-40da-aef1-14e85e286ab0"/>
          <w:id w:val="1586495586"/>
          <w:placeholder>
            <w:docPart w:val="024F0559EF4B42B181E0BA4583450C31"/>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zczOTczLTc5ZGQtNDFmZC1iNWE4LWFlZGU3MWYxODUxNCIsIlJhbmdlTGVuZ3RoIjozLCJSZWZlcmVuY2VJZCI6IjZkMzhiYTNiLTE5YzEtNGE3Yy05YmE3LTVjY2RjY2RmNWQ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XV0Y29uLjIwMTcuMDUuMDA0IiwiVXJpU3RyaW5nIjoiaHR0cHM6Ly9kb2kub3JnLzEwLjEwMTYvai5hdXRjb24uMjAxNy4wNS4w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NkMTVmNDA4MC03ZTEyLTQwZGEtYWVmMS0xNGU4NWUyODZhYjAiLCJUZXh0IjoiWzRdIiwiV0FJVmVyc2lvbiI6IjYuMTkuMC4wIn0=}</w:instrText>
          </w:r>
          <w:r w:rsidR="00680729" w:rsidRPr="000441CD">
            <w:rPr>
              <w:sz w:val="20"/>
              <w:szCs w:val="20"/>
            </w:rPr>
            <w:fldChar w:fldCharType="separate"/>
          </w:r>
          <w:r w:rsidR="002330A8" w:rsidRPr="000441CD">
            <w:rPr>
              <w:sz w:val="20"/>
              <w:szCs w:val="20"/>
            </w:rPr>
            <w:t>[4]</w:t>
          </w:r>
          <w:r w:rsidR="00680729" w:rsidRPr="000441CD">
            <w:rPr>
              <w:sz w:val="20"/>
              <w:szCs w:val="20"/>
            </w:rPr>
            <w:fldChar w:fldCharType="end"/>
          </w:r>
        </w:sdtContent>
      </w:sdt>
      <w:r w:rsidR="00CD48BC" w:rsidRPr="000441CD">
        <w:rPr>
          <w:sz w:val="20"/>
          <w:szCs w:val="20"/>
        </w:rPr>
        <w:t>.</w:t>
      </w:r>
      <w:r w:rsidR="00A2402C" w:rsidRPr="000441CD">
        <w:rPr>
          <w:sz w:val="20"/>
          <w:szCs w:val="20"/>
        </w:rPr>
        <w:t xml:space="preserve"> Zudem arbeiten Sie heraus, welche Mehrwerte</w:t>
      </w:r>
      <w:r w:rsidR="000268A8" w:rsidRPr="000441CD">
        <w:rPr>
          <w:sz w:val="20"/>
          <w:szCs w:val="20"/>
        </w:rPr>
        <w:t>, beispielsweise Kostenreduktion oder Risikominimierung,</w:t>
      </w:r>
      <w:r w:rsidR="00A2402C" w:rsidRPr="000441CD">
        <w:rPr>
          <w:sz w:val="20"/>
          <w:szCs w:val="20"/>
        </w:rPr>
        <w:t xml:space="preserve"> in den verschieden Projektphasen realisierbar sind.</w:t>
      </w:r>
      <w:r w:rsidR="00CD48BC" w:rsidRPr="000441CD">
        <w:rPr>
          <w:sz w:val="20"/>
          <w:szCs w:val="20"/>
        </w:rPr>
        <w:t xml:space="preserve"> </w:t>
      </w:r>
      <w:proofErr w:type="spellStart"/>
      <w:r w:rsidR="00A2402C" w:rsidRPr="000441CD">
        <w:rPr>
          <w:sz w:val="20"/>
          <w:szCs w:val="20"/>
        </w:rPr>
        <w:t>Li</w:t>
      </w:r>
      <w:r w:rsidR="00680729" w:rsidRPr="000441CD">
        <w:rPr>
          <w:sz w:val="20"/>
          <w:szCs w:val="20"/>
        </w:rPr>
        <w:t>d</w:t>
      </w:r>
      <w:r w:rsidR="00A2402C" w:rsidRPr="000441CD">
        <w:rPr>
          <w:sz w:val="20"/>
          <w:szCs w:val="20"/>
        </w:rPr>
        <w:t>elöw</w:t>
      </w:r>
      <w:proofErr w:type="spellEnd"/>
      <w:r w:rsidR="00A2402C" w:rsidRPr="000441CD">
        <w:rPr>
          <w:sz w:val="20"/>
          <w:szCs w:val="20"/>
        </w:rPr>
        <w:t xml:space="preserve"> et al. unter</w:t>
      </w:r>
      <w:r w:rsidR="00A2402C" w:rsidRPr="000441CD">
        <w:rPr>
          <w:sz w:val="20"/>
          <w:szCs w:val="20"/>
        </w:rPr>
        <w:t xml:space="preserve">suchen </w:t>
      </w:r>
      <w:r w:rsidR="000268A8" w:rsidRPr="000441CD">
        <w:rPr>
          <w:sz w:val="20"/>
          <w:szCs w:val="20"/>
        </w:rPr>
        <w:t>mithilfe von</w:t>
      </w:r>
      <w:r w:rsidR="00A2402C" w:rsidRPr="000441CD">
        <w:rPr>
          <w:sz w:val="20"/>
          <w:szCs w:val="20"/>
        </w:rPr>
        <w:t xml:space="preserve"> Interviews in Finnland, Norwegen und Schweden, in wie weit sich die versprochenen Vorteile in der Praxis feststellen lassen</w:t>
      </w:r>
      <w:r w:rsidR="00680729" w:rsidRPr="000441CD">
        <w:rPr>
          <w:sz w:val="20"/>
          <w:szCs w:val="20"/>
        </w:rPr>
        <w:t xml:space="preserve"> </w:t>
      </w:r>
      <w:sdt>
        <w:sdtPr>
          <w:rPr>
            <w:sz w:val="20"/>
            <w:szCs w:val="20"/>
          </w:rPr>
          <w:alias w:val="To edit, see citavi.com/edit"/>
          <w:tag w:val="CitaviPlaceholder#8cc13386-f19e-46bd-8c91-a7f8cdb53c3c"/>
          <w:id w:val="-1875534093"/>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zVmYWQwLTQzOTktNGQ4ZC1hYzFlLWE1MzUzNzFhYzUyOSIsIlJhbmdlTGVuZ3RoIjozLCJSZWZlcmVuY2VJZCI6ImFiOTY1MzgxLTljYWYtNGVjOC1hNmYzLTNiMDM0MGQ2NDV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am9iZS4yMDIzLjEwNzA2NyIsIlVyaVN0cmluZyI6Imh0dHBzOi8vZG9pLm9yZy8xMC4xMDE2L2ouam9iZS4yMDIzLjEwNzA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M4Y2MxMzM4Ni1mMTllLTQ2YmQtOGM5MS1hN2Y4Y2RiNTNjM2MiLCJUZXh0IjoiWzVdIiwiV0FJVmVyc2lvbiI6IjYuMTkuMC4wIn0=}</w:instrText>
          </w:r>
          <w:r w:rsidR="00680729" w:rsidRPr="000441CD">
            <w:rPr>
              <w:sz w:val="20"/>
              <w:szCs w:val="20"/>
            </w:rPr>
            <w:fldChar w:fldCharType="separate"/>
          </w:r>
          <w:r w:rsidR="002330A8" w:rsidRPr="000441CD">
            <w:rPr>
              <w:sz w:val="20"/>
              <w:szCs w:val="20"/>
            </w:rPr>
            <w:t>[5]</w:t>
          </w:r>
          <w:r w:rsidR="00680729" w:rsidRPr="000441CD">
            <w:rPr>
              <w:sz w:val="20"/>
              <w:szCs w:val="20"/>
            </w:rPr>
            <w:fldChar w:fldCharType="end"/>
          </w:r>
        </w:sdtContent>
      </w:sdt>
      <w:r w:rsidR="00A2402C" w:rsidRPr="000441CD">
        <w:rPr>
          <w:sz w:val="20"/>
          <w:szCs w:val="20"/>
        </w:rPr>
        <w:t>. Dabei beleuchten sie, für wen sich Mehrwerte ergeben</w:t>
      </w:r>
      <w:r w:rsidR="008C00F5" w:rsidRPr="000441CD">
        <w:rPr>
          <w:sz w:val="20"/>
          <w:szCs w:val="20"/>
        </w:rPr>
        <w:t xml:space="preserve"> und stellen fest, dass verschiedene erwartete Vorteile nicht realisiert werden können und die Lücke zwischen Best-Practice und gängiger Praxis zunehmend größer wird.</w:t>
      </w:r>
      <w:r w:rsidR="002F0517" w:rsidRPr="000441CD">
        <w:rPr>
          <w:sz w:val="20"/>
          <w:szCs w:val="20"/>
        </w:rPr>
        <w:t xml:space="preserve"> Insbesondere die Nutzung der BIM-Methode über den gesamten Lebenszyklus des Bauwerks hinweg aktuell schwach ausgeprägt.</w:t>
      </w:r>
    </w:p>
    <w:p w14:paraId="4D163AFC" w14:textId="24EC6AB4"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 </w:t>
      </w:r>
      <w:proofErr w:type="spellStart"/>
      <w:r w:rsidR="00EE1EB8" w:rsidRPr="000441CD">
        <w:rPr>
          <w:sz w:val="20"/>
          <w:szCs w:val="20"/>
        </w:rPr>
        <w:t>Mohlzahn</w:t>
      </w:r>
      <w:proofErr w:type="spellEnd"/>
      <w:r w:rsidR="00EE1EB8" w:rsidRPr="000441CD">
        <w:rPr>
          <w:sz w:val="20"/>
          <w:szCs w:val="20"/>
        </w:rPr>
        <w:t xml:space="preserve"> et al</w:t>
      </w:r>
      <w:r w:rsidR="00680729" w:rsidRPr="000441CD">
        <w:rPr>
          <w:sz w:val="20"/>
          <w:szCs w:val="20"/>
        </w:rPr>
        <w:t>.</w:t>
      </w:r>
      <w:r w:rsidR="00EE1EB8" w:rsidRPr="000441CD">
        <w:rPr>
          <w:sz w:val="20"/>
          <w:szCs w:val="20"/>
        </w:rPr>
        <w:t xml:space="preserve"> führen eine Auswahl an möglichen Anwendungsfällen für das </w:t>
      </w:r>
      <w:r w:rsidR="0060617D" w:rsidRPr="000441CD">
        <w:rPr>
          <w:sz w:val="20"/>
          <w:szCs w:val="20"/>
        </w:rPr>
        <w:t>FM</w:t>
      </w:r>
      <w:r w:rsidR="00EE1EB8" w:rsidRPr="000441CD">
        <w:rPr>
          <w:sz w:val="20"/>
          <w:szCs w:val="20"/>
        </w:rPr>
        <w:t xml:space="preserve"> Baugrund an und differenzieren diese dahingehend, ob für die Umsetzung das </w:t>
      </w:r>
      <w:r w:rsidR="0060617D" w:rsidRPr="000441CD">
        <w:rPr>
          <w:sz w:val="20"/>
          <w:szCs w:val="20"/>
        </w:rPr>
        <w:t>FM</w:t>
      </w:r>
      <w:r w:rsidR="00EE1EB8" w:rsidRPr="000441CD">
        <w:rPr>
          <w:sz w:val="20"/>
          <w:szCs w:val="20"/>
        </w:rPr>
        <w:t xml:space="preserve"> Baugrund ausreichend ist oder ob noch weitere Fachmodelle erforderlich sind</w:t>
      </w:r>
      <w:r w:rsidR="00680729" w:rsidRPr="000441CD">
        <w:rPr>
          <w:sz w:val="20"/>
          <w:szCs w:val="20"/>
        </w:rPr>
        <w:t xml:space="preserve"> </w:t>
      </w:r>
      <w:sdt>
        <w:sdtPr>
          <w:rPr>
            <w:sz w:val="20"/>
            <w:szCs w:val="20"/>
          </w:rPr>
          <w:alias w:val="To edit, see citavi.com/edit"/>
          <w:tag w:val="CitaviPlaceholder#b5c00601-46b3-46fa-aaf9-d2be0af7f3b4"/>
          <w:id w:val="1219862694"/>
          <w:placeholder>
            <w:docPart w:val="DefaultPlaceholder_-1854013440"/>
          </w:placeholder>
        </w:sdtPr>
        <w:sdtContent>
          <w:r w:rsidR="00680729"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Nl0ifV19LCJUYWciOiJDaXRhdmlQbGFjZWhvbGRlciNiNWMwMDYwMS00NmIzLTQ2ZmEtYWFmOS1kMmJlMGFmN2YzYjQiLCJUZXh0IjoiWzZdIiwiV0FJVmVyc2lvbiI6IjYuMTkuMC4wIn0=}</w:instrText>
          </w:r>
          <w:r w:rsidR="00680729" w:rsidRPr="000441CD">
            <w:rPr>
              <w:sz w:val="20"/>
              <w:szCs w:val="20"/>
            </w:rPr>
            <w:fldChar w:fldCharType="separate"/>
          </w:r>
          <w:r w:rsidR="002330A8" w:rsidRPr="000441CD">
            <w:rPr>
              <w:sz w:val="20"/>
              <w:szCs w:val="20"/>
            </w:rPr>
            <w:t>[6]</w:t>
          </w:r>
          <w:r w:rsidR="00680729" w:rsidRPr="000441CD">
            <w:rPr>
              <w:sz w:val="20"/>
              <w:szCs w:val="20"/>
            </w:rPr>
            <w:fldChar w:fldCharType="end"/>
          </w:r>
        </w:sdtContent>
      </w:sdt>
      <w:r w:rsidR="00EE1EB8" w:rsidRPr="000441CD">
        <w:rPr>
          <w:sz w:val="20"/>
          <w:szCs w:val="20"/>
        </w:rPr>
        <w:t>.</w:t>
      </w:r>
      <w:r w:rsidR="004D7A7E" w:rsidRPr="000441CD">
        <w:rPr>
          <w:sz w:val="20"/>
          <w:szCs w:val="20"/>
        </w:rPr>
        <w:t xml:space="preserve"> </w:t>
      </w:r>
      <w:r w:rsidR="009964BA" w:rsidRPr="000441CD">
        <w:rPr>
          <w:sz w:val="20"/>
          <w:szCs w:val="20"/>
        </w:rPr>
        <w:t xml:space="preserve">In vorgenannter Empfehlung werden die Anwendungsfälle aus Sicht des Auftraggebers geschildert. Mit der BIM-Methode können zudem auch </w:t>
      </w:r>
      <w:r w:rsidR="00A5630E" w:rsidRPr="000441CD">
        <w:rPr>
          <w:sz w:val="20"/>
          <w:szCs w:val="20"/>
        </w:rPr>
        <w:t>innerhalb einer Organisation Mehrwerte erzielt werden.</w:t>
      </w:r>
    </w:p>
    <w:p w14:paraId="268C0CB9" w14:textId="0E71E7F6" w:rsidR="00457449" w:rsidRPr="000441CD" w:rsidRDefault="00A5630E" w:rsidP="00673A25">
      <w:pPr>
        <w:rPr>
          <w:sz w:val="20"/>
          <w:szCs w:val="20"/>
        </w:rPr>
      </w:pPr>
      <w:r w:rsidRPr="000441CD">
        <w:rPr>
          <w:sz w:val="20"/>
          <w:szCs w:val="20"/>
        </w:rPr>
        <w:t xml:space="preserve">Die datenzentrische Arbeitsweise bildet die Grundlage, um Arbeitsschritte und damit auch Teile der Anwendungsfallumsetzung zu automatisieren. </w:t>
      </w:r>
      <w:r w:rsidR="004813E5" w:rsidRPr="000441CD">
        <w:rPr>
          <w:sz w:val="20"/>
          <w:szCs w:val="20"/>
        </w:rPr>
        <w:t xml:space="preserve">Effiziente und automatisierte Prozesse fördern die Umsetzung von Anwendungsfällen und die zugehörige Frequenz nachhaltig. Die Qualität der Datengrundlage, hier die Modelle, ist entscheidend für die erfolgreiche Umsetzung solcher Automatisierungsroutinen. In </w:t>
      </w:r>
      <w:r w:rsidR="004813E5" w:rsidRPr="000441CD">
        <w:rPr>
          <w:sz w:val="20"/>
          <w:szCs w:val="20"/>
        </w:rPr>
        <w:lastRenderedPageBreak/>
        <w:t xml:space="preserve">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Content>
          <w:r w:rsidR="00571C2F"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xNVQwNzowMjo0Ni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QtMTEtMTVUMDc6MDI6NDYiLCJQcm9qZWN0Ijp7IiRyZWYiOiI4In19LCJVc2VOdW1iZXJpbmdUeXBlT2ZQYXJlbnREb2N1bWVudCI6ZmFsc2V9XSwiRm9ybWF0dGVkVGV4dCI6eyIkaWQiOiIzMiIsIkNvdW50IjoxLCJUZXh0VW5pdHMiOlt7IiRpZCI6IjMzIiwiRm9udFN0eWxlIjp7IiRpZCI6IjM0IiwiTmV1dHJhbCI6dHJ1ZX0sIlJlYWRpbmdPcmRlciI6MSwiVGV4dCI6Ils3LCA4XSJ9XX0sIlRhZyI6IkNpdGF2aVBsYWNlaG9sZGVyI2IxMmIwOTFmLTZmZjEtNGUyYy1hZmNiLTg0MzA3MGFhNzE0MiIsIlRleHQiOiJbNywgOF0iLCJXQUlWZXJzaW9uIjoiNi4xOS4wLjAifQ==}</w:instrText>
          </w:r>
          <w:r w:rsidR="00571C2F" w:rsidRPr="000441CD">
            <w:rPr>
              <w:sz w:val="20"/>
              <w:szCs w:val="20"/>
            </w:rPr>
            <w:fldChar w:fldCharType="separate"/>
          </w:r>
          <w:r w:rsidR="00571C2F" w:rsidRPr="000441CD">
            <w:rPr>
              <w:sz w:val="20"/>
              <w:szCs w:val="20"/>
            </w:rPr>
            <w:t>[7, 8]</w:t>
          </w:r>
          <w:r w:rsidR="00571C2F" w:rsidRPr="000441CD">
            <w:rPr>
              <w:sz w:val="20"/>
              <w:szCs w:val="20"/>
            </w:rPr>
            <w:fldChar w:fldCharType="end"/>
          </w:r>
        </w:sdtContent>
      </w:sdt>
      <w:r w:rsidR="00571C2F" w:rsidRPr="000441CD">
        <w:rPr>
          <w:sz w:val="20"/>
          <w:szCs w:val="20"/>
        </w:rPr>
        <w:t xml:space="preserve">. Diese Workflows sind nur bedingt automatisierbar und skalierbar, folglich sollen in dieser Arbeit relativ niederschwellige Methoden genutzt werden mit denen vorgenannte Ziele erreicht werden können. </w:t>
      </w:r>
      <w:r w:rsidR="00A84DAE" w:rsidRPr="000441CD">
        <w:rPr>
          <w:sz w:val="20"/>
          <w:szCs w:val="20"/>
        </w:rPr>
        <w:t xml:space="preserve">In Kapitel </w:t>
      </w:r>
      <w:r w:rsidR="00A84DAE" w:rsidRPr="000441CD">
        <w:rPr>
          <w:sz w:val="20"/>
          <w:szCs w:val="20"/>
        </w:rPr>
        <w:fldChar w:fldCharType="begin"/>
      </w:r>
      <w:r w:rsidR="00A84DAE" w:rsidRPr="000441CD">
        <w:rPr>
          <w:sz w:val="20"/>
          <w:szCs w:val="20"/>
        </w:rPr>
        <w:instrText xml:space="preserve"> REF _Ref179546433 \r \h </w:instrText>
      </w:r>
      <w:r w:rsidR="00A84DAE" w:rsidRPr="000441CD">
        <w:rPr>
          <w:sz w:val="20"/>
          <w:szCs w:val="20"/>
        </w:rPr>
      </w:r>
      <w:r w:rsidR="00A84DAE" w:rsidRPr="000441CD">
        <w:rPr>
          <w:sz w:val="20"/>
          <w:szCs w:val="20"/>
        </w:rPr>
        <w:fldChar w:fldCharType="separate"/>
      </w:r>
      <w:r w:rsidR="00A84DAE" w:rsidRPr="000441CD">
        <w:rPr>
          <w:sz w:val="20"/>
          <w:szCs w:val="20"/>
        </w:rPr>
        <w:t>2</w:t>
      </w:r>
      <w:r w:rsidR="00A84DAE" w:rsidRPr="000441CD">
        <w:rPr>
          <w:sz w:val="20"/>
          <w:szCs w:val="20"/>
        </w:rPr>
        <w:fldChar w:fldCharType="end"/>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 xml:space="preserve">Dabei werden spezifische Kriterien für das </w:t>
      </w:r>
      <w:proofErr w:type="gramStart"/>
      <w:r w:rsidR="0060617D" w:rsidRPr="000441CD">
        <w:rPr>
          <w:sz w:val="20"/>
          <w:szCs w:val="20"/>
        </w:rPr>
        <w:t>FM Baugrund</w:t>
      </w:r>
      <w:proofErr w:type="gramEnd"/>
      <w:r w:rsidR="0060617D" w:rsidRPr="000441CD">
        <w:rPr>
          <w:sz w:val="20"/>
          <w:szCs w:val="20"/>
        </w:rPr>
        <w:t xml:space="preserve"> vorgestellt.</w:t>
      </w:r>
      <w:r w:rsidR="006559E0" w:rsidRPr="000441CD">
        <w:rPr>
          <w:sz w:val="20"/>
          <w:szCs w:val="20"/>
        </w:rPr>
        <w:t xml:space="preserve"> Kapitel </w:t>
      </w:r>
      <w:r w:rsidR="006559E0" w:rsidRPr="000441CD">
        <w:rPr>
          <w:sz w:val="20"/>
          <w:szCs w:val="20"/>
        </w:rPr>
        <w:fldChar w:fldCharType="begin"/>
      </w:r>
      <w:r w:rsidR="006559E0" w:rsidRPr="000441CD">
        <w:rPr>
          <w:sz w:val="20"/>
          <w:szCs w:val="20"/>
        </w:rPr>
        <w:instrText xml:space="preserve"> REF _Ref179547081 \r \h </w:instrText>
      </w:r>
      <w:r w:rsidR="006559E0" w:rsidRPr="000441CD">
        <w:rPr>
          <w:sz w:val="20"/>
          <w:szCs w:val="20"/>
        </w:rPr>
      </w:r>
      <w:r w:rsidR="006559E0" w:rsidRPr="000441CD">
        <w:rPr>
          <w:sz w:val="20"/>
          <w:szCs w:val="20"/>
        </w:rPr>
        <w:fldChar w:fldCharType="separate"/>
      </w:r>
      <w:r w:rsidR="006559E0" w:rsidRPr="000441CD">
        <w:rPr>
          <w:sz w:val="20"/>
          <w:szCs w:val="20"/>
        </w:rPr>
        <w:t>3</w:t>
      </w:r>
      <w:r w:rsidR="006559E0" w:rsidRPr="000441CD">
        <w:rPr>
          <w:sz w:val="20"/>
          <w:szCs w:val="20"/>
        </w:rPr>
        <w:fldChar w:fldCharType="end"/>
      </w:r>
      <w:r w:rsidR="006559E0" w:rsidRPr="000441CD">
        <w:rPr>
          <w:sz w:val="20"/>
          <w:szCs w:val="20"/>
        </w:rPr>
        <w:t xml:space="preserve"> behandelt die Modellprüfung. Kapitel </w:t>
      </w:r>
      <w:r w:rsidR="006559E0" w:rsidRPr="000441CD">
        <w:rPr>
          <w:sz w:val="20"/>
          <w:szCs w:val="20"/>
        </w:rPr>
        <w:fldChar w:fldCharType="begin"/>
      </w:r>
      <w:r w:rsidR="006559E0" w:rsidRPr="000441CD">
        <w:rPr>
          <w:sz w:val="20"/>
          <w:szCs w:val="20"/>
        </w:rPr>
        <w:instrText xml:space="preserve"> REF _Ref179547177 \r \h </w:instrText>
      </w:r>
      <w:r w:rsidR="006559E0" w:rsidRPr="000441CD">
        <w:rPr>
          <w:sz w:val="20"/>
          <w:szCs w:val="20"/>
        </w:rPr>
      </w:r>
      <w:r w:rsidR="006559E0" w:rsidRPr="000441CD">
        <w:rPr>
          <w:sz w:val="20"/>
          <w:szCs w:val="20"/>
        </w:rPr>
        <w:fldChar w:fldCharType="separate"/>
      </w:r>
      <w:r w:rsidR="006559E0" w:rsidRPr="000441CD">
        <w:rPr>
          <w:sz w:val="20"/>
          <w:szCs w:val="20"/>
        </w:rPr>
        <w:t>4</w:t>
      </w:r>
      <w:r w:rsidR="006559E0" w:rsidRPr="000441CD">
        <w:rPr>
          <w:sz w:val="20"/>
          <w:szCs w:val="20"/>
        </w:rPr>
        <w:fldChar w:fldCharType="end"/>
      </w:r>
      <w:r w:rsidR="006559E0" w:rsidRPr="000441CD">
        <w:rPr>
          <w:sz w:val="20"/>
          <w:szCs w:val="20"/>
        </w:rPr>
        <w:t xml:space="preserve"> beinhaltet exemplarische Empfehlungen zu Arbeitsweisen in der Modellerstellung, mit denen eine hohe Qualität gefördert wird. Der Beitrag schließt mit einem Fazit und Ausblick in Kapitel </w:t>
      </w:r>
      <w:r w:rsidR="006559E0" w:rsidRPr="000441CD">
        <w:rPr>
          <w:sz w:val="20"/>
          <w:szCs w:val="20"/>
        </w:rPr>
        <w:fldChar w:fldCharType="begin"/>
      </w:r>
      <w:r w:rsidR="006559E0" w:rsidRPr="000441CD">
        <w:rPr>
          <w:sz w:val="20"/>
          <w:szCs w:val="20"/>
        </w:rPr>
        <w:instrText xml:space="preserve"> REF _Ref179547280 \r \h </w:instrText>
      </w:r>
      <w:r w:rsidR="006559E0" w:rsidRPr="000441CD">
        <w:rPr>
          <w:sz w:val="20"/>
          <w:szCs w:val="20"/>
        </w:rPr>
      </w:r>
      <w:r w:rsidR="006559E0" w:rsidRPr="000441CD">
        <w:rPr>
          <w:sz w:val="20"/>
          <w:szCs w:val="20"/>
        </w:rPr>
        <w:fldChar w:fldCharType="separate"/>
      </w:r>
      <w:r w:rsidR="006559E0" w:rsidRPr="000441CD">
        <w:rPr>
          <w:sz w:val="20"/>
          <w:szCs w:val="20"/>
        </w:rPr>
        <w:t>5</w:t>
      </w:r>
      <w:r w:rsidR="006559E0" w:rsidRPr="000441CD">
        <w:rPr>
          <w:sz w:val="20"/>
          <w:szCs w:val="20"/>
        </w:rPr>
        <w:fldChar w:fldCharType="end"/>
      </w:r>
      <w:r w:rsidR="006559E0" w:rsidRPr="000441CD">
        <w:rPr>
          <w:sz w:val="20"/>
          <w:szCs w:val="20"/>
        </w:rPr>
        <w:t>.</w:t>
      </w:r>
    </w:p>
    <w:p w14:paraId="585BADAD" w14:textId="26A9BA32" w:rsidR="00A2402C" w:rsidRPr="000441CD" w:rsidRDefault="00457449" w:rsidP="00673A25">
      <w:pPr>
        <w:rPr>
          <w:color w:val="FF0000"/>
          <w:sz w:val="20"/>
          <w:szCs w:val="20"/>
        </w:rPr>
      </w:pPr>
      <w:r w:rsidRPr="000441CD">
        <w:rPr>
          <w:color w:val="FF0000"/>
          <w:sz w:val="20"/>
          <w:szCs w:val="20"/>
        </w:rPr>
        <w:t>Sämtliche Unterlagen zu diesem Beitrag sind in folgendem Repository zu finden: URL</w:t>
      </w:r>
    </w:p>
    <w:p w14:paraId="63D713E6" w14:textId="234CB6B3" w:rsidR="00E3059A" w:rsidRPr="004C794C" w:rsidRDefault="00E3059A" w:rsidP="00673A25">
      <w:pPr>
        <w:rPr>
          <w:sz w:val="20"/>
          <w:szCs w:val="20"/>
        </w:rPr>
      </w:pPr>
      <w:r w:rsidRPr="004C794C">
        <w:rPr>
          <w:sz w:val="20"/>
          <w:szCs w:val="20"/>
        </w:rPr>
        <w:t>Der Beitrag setzt ein grundlegendes Verständnis des IFC-Schemas und der Klassen, die üblicherweise in der Geotechnik verwendet werden, voraus.</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6ACCB97C"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sdt>
        <w:sdtPr>
          <w:rPr>
            <w:sz w:val="20"/>
            <w:szCs w:val="20"/>
          </w:rPr>
          <w:alias w:val="To edit, see citavi.com/edit"/>
          <w:tag w:val="CitaviPlaceholder#c477e2d6-56c5-4c3c-a232-9b8317c488f9"/>
          <w:id w:val="171078293"/>
          <w:placeholder>
            <w:docPart w:val="DefaultPlaceholder_-1854013440"/>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lOTg0LWYyMWYtNDBjNi05NGYwLTk0ZmU0NmYwZjM0NiIsIlJhbmdlTGVuZ3RoIjozLCJSZWZlcmVuY2VJZCI6Ijk5ODhiNTMyLTNlYjgtNGRkMS05Nzg0LWQxMWE3MThlOTV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ExLjIwMTUiLCJEb2kiOiIxMC4zMTAzMC8yMzI1NjU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IzMjU2NTAiLCJVcmlTdHJpbmciOiJodHRwczovL2RvaS5vcmcvMTAuMzEwMzAvMjMyNTY1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zowNjo0NiIsIk1vZGlmaWVkQnkiOiJfSm9oYW5uZXMgQmVjayIsIklkIjoiY2I5ZDI1NmQtOTg0MS00YzllLThiOWMtOWQxMTEzZWU0Zjk5IiwiTW9kaWZpZWRPbiI6IjIwMjQtMTAtMTlUMTM6MDY6NDYiLCJQcm9qZWN0Ijp7IiRpZCI6IjEwIiwiJHR5cGUiOiJTd2lzc0FjYWRlbWljLkNpdGF2aS5Qcm9qZWN0LCBTd2lzc0FjYWRlbWljLkNpdGF2aSJ9fV0sIk51bWJlciI6IkRJTiBFTiBJU08gOTAwMC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}</w:instrText>
          </w:r>
          <w:r w:rsidRPr="000441CD">
            <w:rPr>
              <w:sz w:val="20"/>
              <w:szCs w:val="20"/>
            </w:rPr>
            <w:fldChar w:fldCharType="separate"/>
          </w:r>
          <w:r w:rsidR="00571C2F" w:rsidRPr="000441CD">
            <w:rPr>
              <w:sz w:val="20"/>
              <w:szCs w:val="20"/>
            </w:rPr>
            <w:t>[9]</w:t>
          </w:r>
          <w:r w:rsidRPr="000441CD">
            <w:rPr>
              <w:sz w:val="20"/>
              <w:szCs w:val="20"/>
            </w:rPr>
            <w:fldChar w:fldCharType="end"/>
          </w:r>
        </w:sdtContent>
      </w:sdt>
      <w:r w:rsidRPr="000441CD">
        <w:rPr>
          <w:sz w:val="20"/>
          <w:szCs w:val="20"/>
        </w:rPr>
        <w:t xml:space="preserve">. </w:t>
      </w:r>
      <w:r w:rsidR="00C0792A" w:rsidRPr="000441CD">
        <w:rPr>
          <w:sz w:val="20"/>
          <w:szCs w:val="20"/>
        </w:rPr>
        <w:t xml:space="preserve">Folglich ist es zur Qualitätsbewertung von Informationen erforderlich, dass Anforderungen an dieses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244134E8" w:rsidR="008D2AA2" w:rsidRPr="000441CD" w:rsidRDefault="008D2AA2" w:rsidP="00D844CE">
      <w:pPr>
        <w:rPr>
          <w:sz w:val="20"/>
          <w:szCs w:val="20"/>
        </w:rPr>
      </w:pPr>
      <w:r w:rsidRPr="000441CD">
        <w:rPr>
          <w:sz w:val="20"/>
          <w:szCs w:val="20"/>
        </w:rPr>
        <w:t xml:space="preserve">Nachfolgend werden verschiedene Arbeiten, die sich mit dem Prüfen von Bauwerksinformationsmodellen beschäftigen mit Fokus auf Klassifizierung von Anforderungen beziehungsweise </w:t>
      </w:r>
      <w:r w:rsidR="009E0D62" w:rsidRPr="000441CD">
        <w:rPr>
          <w:sz w:val="20"/>
          <w:szCs w:val="20"/>
        </w:rPr>
        <w:t xml:space="preserve">den zugehörigen Prüfungen. Dies erfolgt vor dem Hintergrund, dass mit den in Kapitel </w:t>
      </w:r>
      <w:r w:rsidR="009E0D62" w:rsidRPr="000441CD">
        <w:rPr>
          <w:sz w:val="20"/>
          <w:szCs w:val="20"/>
        </w:rPr>
        <w:fldChar w:fldCharType="begin"/>
      </w:r>
      <w:r w:rsidR="009E0D62" w:rsidRPr="000441CD">
        <w:rPr>
          <w:sz w:val="20"/>
          <w:szCs w:val="20"/>
        </w:rPr>
        <w:instrText xml:space="preserve"> REF _Ref180397146 \r \h </w:instrText>
      </w:r>
      <w:r w:rsidR="009E0D62" w:rsidRPr="000441CD">
        <w:rPr>
          <w:sz w:val="20"/>
          <w:szCs w:val="20"/>
        </w:rPr>
      </w:r>
      <w:r w:rsidR="009E0D62" w:rsidRPr="000441CD">
        <w:rPr>
          <w:sz w:val="20"/>
          <w:szCs w:val="20"/>
        </w:rPr>
        <w:fldChar w:fldCharType="separate"/>
      </w:r>
      <w:r w:rsidR="009E0D62" w:rsidRPr="000441CD">
        <w:rPr>
          <w:sz w:val="20"/>
          <w:szCs w:val="20"/>
        </w:rPr>
        <w:t>2.2</w:t>
      </w:r>
      <w:r w:rsidR="009E0D62" w:rsidRPr="000441CD">
        <w:rPr>
          <w:sz w:val="20"/>
          <w:szCs w:val="20"/>
        </w:rPr>
        <w:fldChar w:fldCharType="end"/>
      </w:r>
      <w:r w:rsidR="009E0D62" w:rsidRPr="000441CD">
        <w:rPr>
          <w:sz w:val="20"/>
          <w:szCs w:val="20"/>
        </w:rPr>
        <w:t xml:space="preserve">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50F7C86D"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0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C0xMS0xNVQwNzowMjo0NiIsIlByb2plY3QiOnsiJHJlZiI6IjgifX0sIlVzZU51bWJlcmluZ1R5cGVPZlBhcmVudERvY3VtZW50IjpmYWxzZX1dLCJGb3JtYXR0ZWRUZXh0Ijp7IiRpZCI6IjE1IiwiQ291bnQiOjEsIlRleHRVbml0cyI6W3siJGlkIjoiMTYiLCJGb250U3R5bGUiOnsiJGlkIjoiMTciLCJOZXV0cmFsIjp0cnVlfSwiUmVhZGluZ09yZGVyIjoxLCJUZXh0IjoiWzEwXSJ9XX0sIlRhZyI6IkNpdGF2aVBsYWNlaG9sZGVyI2JkZjg5YThhLTMxZmItNDEwZi04ZDEyLWNiMzVkNmFlNTA1YSIsIlRleHQiOiJbMTBdIiwiV0FJVmVyc2lvbiI6IjYuMTkuMC4wIn0=}</w:instrText>
          </w:r>
          <w:r w:rsidRPr="000441CD">
            <w:rPr>
              <w:sz w:val="20"/>
              <w:szCs w:val="20"/>
            </w:rPr>
            <w:fldChar w:fldCharType="separate"/>
          </w:r>
          <w:r w:rsidR="00571C2F" w:rsidRPr="000441CD">
            <w:rPr>
              <w:sz w:val="20"/>
              <w:szCs w:val="20"/>
            </w:rPr>
            <w:t>[10]</w:t>
          </w:r>
          <w:r w:rsidRPr="000441CD">
            <w:rPr>
              <w:sz w:val="20"/>
              <w:szCs w:val="20"/>
            </w:rPr>
            <w:fldChar w:fldCharType="end"/>
          </w:r>
        </w:sdtContent>
      </w:sdt>
      <w:r w:rsidRPr="000441CD">
        <w:rPr>
          <w:sz w:val="20"/>
          <w:szCs w:val="20"/>
        </w:rPr>
        <w:t xml:space="preserve">. </w:t>
      </w:r>
    </w:p>
    <w:p w14:paraId="12ED3099" w14:textId="0D883585" w:rsidR="00D55025" w:rsidRPr="000441CD" w:rsidRDefault="00D844CE" w:rsidP="00D844CE">
      <w:pPr>
        <w:rPr>
          <w:sz w:val="20"/>
          <w:szCs w:val="20"/>
        </w:rPr>
      </w:pPr>
      <w:proofErr w:type="spellStart"/>
      <w:r w:rsidRPr="000441CD">
        <w:rPr>
          <w:sz w:val="20"/>
          <w:szCs w:val="20"/>
        </w:rPr>
        <w:t>Hjelseth</w:t>
      </w:r>
      <w:proofErr w:type="spellEnd"/>
      <w:r w:rsidRPr="000441CD">
        <w:rPr>
          <w:sz w:val="20"/>
          <w:szCs w:val="20"/>
        </w:rPr>
        <w:t xml:space="preserve"> </w:t>
      </w:r>
      <w:r w:rsidR="00C62E46" w:rsidRPr="000441CD">
        <w:rPr>
          <w:sz w:val="20"/>
          <w:szCs w:val="20"/>
        </w:rPr>
        <w:t xml:space="preserve">und </w:t>
      </w:r>
      <w:proofErr w:type="spellStart"/>
      <w:r w:rsidR="00C62E46" w:rsidRPr="000441CD">
        <w:rPr>
          <w:sz w:val="20"/>
          <w:szCs w:val="20"/>
        </w:rPr>
        <w:t>Nisbet</w:t>
      </w:r>
      <w:proofErr w:type="spellEnd"/>
      <w:r w:rsidR="00C62E46" w:rsidRPr="000441CD">
        <w:rPr>
          <w:sz w:val="20"/>
          <w:szCs w:val="20"/>
        </w:rPr>
        <w:t xml:space="preserve"> </w:t>
      </w:r>
      <w:r w:rsidRPr="000441CD">
        <w:rPr>
          <w:sz w:val="20"/>
          <w:szCs w:val="20"/>
        </w:rPr>
        <w:t>untergliedern die modellbasierte Prüfung in Abhängigkeit von der Intention in vier Gruppen</w:t>
      </w:r>
      <w:r w:rsidR="00C62E46" w:rsidRPr="000441CD">
        <w:rPr>
          <w:sz w:val="20"/>
          <w:szCs w:val="20"/>
        </w:rPr>
        <w:t xml:space="preserve"> </w:t>
      </w:r>
      <w:sdt>
        <w:sdtPr>
          <w:rPr>
            <w:sz w:val="20"/>
            <w:szCs w:val="20"/>
          </w:rPr>
          <w:alias w:val="To edit, see citavi.com/edit"/>
          <w:tag w:val="CitaviPlaceholder#d2ea73b1-5b80-4344-9c24-6e5b82f60386"/>
          <w:id w:val="1924834437"/>
          <w:placeholder>
            <w:docPart w:val="DefaultPlaceholder_-1854013440"/>
          </w:placeholder>
        </w:sdtPr>
        <w:sdtContent>
          <w:r w:rsidR="00C62E46"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jU2M2ZkLTkwNTYtNGI4Yy1hMDU0LWE3MWQ2ZWZlODFhNiIsIlJhbmdlTGVuZ3RoIjozLCJSZWZlcmVuY2VJZCI6ImEwMWIwYzI2LWY0MTEtNGFlNy05YjAzLTI3ZmE1OTI4OD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Sx7IiRpZCI6Ijk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hZGVtaWEuZWR1Lzg3MzgyNC9PdmVydmlld19vZl8lMjBjb25jZXB0c19mb3JfbW9kZWxfY2hlY2tpbmciLCJVcmlTdHJpbmciOiJodHRwczovL3d3dy5hY2FkZW1pYS5lZHUvODczODI0L092ZXJ2aWV3X29mXyBjb25jZXB0c19mb3JfbW9kZWxfY2hlY2tpbm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aGFubmVzIEJlY2siLCJDcmVhdGVkT24iOiIyMDI0LTEwLTE5VDExOjQ0OjQyIiwiTW9kaWZpZWRCeSI6Il9Kb2hhbm5lcyBCZWNrIiwiSWQiOiI5ZWQ0NmM0NS0zODBmLTRjMjctYWY3OS1hM2I5ZWRkYjAxYTYiLCJNb2RpZmllZE9uIjoiMjAyNC0xMC0xOVQxMTo0NDo0MiIsIlByb2plY3QiOnsiJHJlZiI6IjgifX1dLCJPbmxpbmVBZGRyZXNzIjoiaHR0cHM6Ly93d3cuYWNhZGVtaWEuZWR1Lzg3MzgyNC9PdmVydmlld19vZl8lMjBjb25jZXB0c19mb3JfbW9kZWxfY2hlY2tpbmci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TGFzdE5hbWUiOiJJbnRlcm5hdGlvbmFsIENvdW5jaWwgZm9yIFJlc2VhcmNoIGFuZCBJbm5vdmF0aW9uIGluIEJ1aWxkaW5nIGFuZCBDb25zdHJ1Y3Rpb24iLCJQcm90ZWN0ZWQiOmZhbHNlLCJTZXgiOjAsIkNyZWF0ZWRCeSI6Il9Kb2hhbm5lcyBCZWNrIiwiQ3JlYXRlZE9uIjoiMjAyNC0xMC0xOVQxMTo0MzowOCIsIk1vZGlmaWVkQnkiOiJfSm9oYW5uZXMgQmVjayIsIklkIjoiZDYzYjQwOTItYTQ4OS00OWY1LTllOTEtOTY5MjgwM2VlNjAxIiwiTW9kaWZpZWRPbiI6IjIwMjQtMTAtMTlUMTE6NDM6MDg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HJlZiI6IjcifV0sIkNpdGF0aW9uS2V5VXBkYXRlVHlwZSI6MCwiQ29sbGFib3JhdG9ycyI6W10sIkNvdmVyUGF0aCI6eyIkaWQiOiIyMCIsIiR0eXBlIjoiU3dpc3NBY2FkZW1pYy5DaXRhdmkuTGlua2VkUmVzb3VyY2UsIFN3aXNzQWNhZGVtaWMuQ2l0YXZpIiwiTGlua2VkUmVzb3VyY2VUeXBlIjoyLCJPcmlnaW5hbFN0cmluZyI6IkM6XFxVc2Vyc1xcSm9oYW5uZXMgQmVja1xcQXBwRGF0YVxcTG9jYWxcXFRlbXBcXGh3NHdjYXMxLmpwZyIsIlVyaVN0cmluZyI6IjAzMDJlZWUwLTQ5YzEtNGNkYS05OThjLWVkZTliMGIyZDhi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l0Y29uLm9yZy9wYXBlcnMvMjAxNl8yMy5jb250ZW50LjA3Nzg2LnBkZiIsIlVyaVN0cmluZyI6Imh0dHBzOi8vd3d3Lml0Y29uLm9yZy9wYXBlcnMvMjAxNl8yMy5jb250ZW50LjA3Nzg2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2QyZWE3M2IxLTViODAtNDM0NC05YzI0LTZlNWI4MmY2MDM4NiIsIlRleHQiOiJbMTEsIDEyXSIsIldBSVZlcnNpb24iOiI2LjE5LjAuMCJ9}</w:instrText>
          </w:r>
          <w:r w:rsidR="00C62E46" w:rsidRPr="000441CD">
            <w:rPr>
              <w:sz w:val="20"/>
              <w:szCs w:val="20"/>
            </w:rPr>
            <w:fldChar w:fldCharType="separate"/>
          </w:r>
          <w:r w:rsidR="00571C2F" w:rsidRPr="000441CD">
            <w:rPr>
              <w:sz w:val="20"/>
              <w:szCs w:val="20"/>
            </w:rPr>
            <w:t>[11, 12]</w:t>
          </w:r>
          <w:r w:rsidR="00C62E46" w:rsidRPr="000441CD">
            <w:rPr>
              <w:sz w:val="20"/>
              <w:szCs w:val="20"/>
            </w:rPr>
            <w:fldChar w:fldCharType="end"/>
          </w:r>
        </w:sdtContent>
      </w:sdt>
      <w:r w:rsidRPr="000441CD">
        <w:rPr>
          <w:sz w:val="20"/>
          <w:szCs w:val="20"/>
        </w:rPr>
        <w:t>. Am verbreitetsten ist das Übereinstimmen mit vordefinierten Kriterien, beispielsweise muss jede Spundwand mindestens 1 m lang sein.</w:t>
      </w:r>
      <w:r w:rsidR="00C62E46" w:rsidRPr="000441CD">
        <w:rPr>
          <w:sz w:val="20"/>
          <w:szCs w:val="20"/>
        </w:rPr>
        <w:t xml:space="preserve"> In </w:t>
      </w:r>
      <w:r w:rsidR="00C62E46" w:rsidRPr="000441CD">
        <w:rPr>
          <w:sz w:val="20"/>
          <w:szCs w:val="20"/>
        </w:rPr>
        <w:t>diese Gruppe fallen auch Geometrie-basierte Test</w:t>
      </w:r>
      <w:r w:rsidR="00EB1117" w:rsidRPr="000441CD">
        <w:rPr>
          <w:sz w:val="20"/>
          <w:szCs w:val="20"/>
        </w:rPr>
        <w:t xml:space="preserve"> (Kollisionskontrolle)</w:t>
      </w:r>
      <w:r w:rsidR="00C62E46" w:rsidRPr="000441CD">
        <w:rPr>
          <w:sz w:val="20"/>
          <w:szCs w:val="20"/>
        </w:rPr>
        <w:t>.</w:t>
      </w:r>
      <w:r w:rsidRPr="000441CD">
        <w:rPr>
          <w:sz w:val="20"/>
          <w:szCs w:val="20"/>
        </w:rPr>
        <w:t xml:space="preserve"> Als zweites Konzept führen Sie Systeme an, die basierend auf hinterlegtem Wissen den Nutzer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00D5ECB2"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Literaturstudien hierzu finden sich in </w:t>
      </w:r>
      <w:sdt>
        <w:sdtPr>
          <w:rPr>
            <w:sz w:val="20"/>
            <w:szCs w:val="20"/>
          </w:rPr>
          <w:alias w:val="To edit, see citavi.com/edit"/>
          <w:tag w:val="CitaviPlaceholder#d5222933-2dbb-4171-a857-c0a931cda702"/>
          <w:id w:val="1097607092"/>
          <w:placeholder>
            <w:docPart w:val="2E47902A194D46F595147F14E9C5BEB8"/>
          </w:placeholder>
        </w:sdtPr>
        <w:sdtContent>
          <w:r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2QxMzA5LTU4YjgtNDc4ZS1iNmRlLWUzZmRlMmE1OTAzNCIsIlJhbmdlTGVuZ3RoIjozLCJSZWZlcmVuY2VJZCI6IjVhMWE5Y2M0LTQyOTctNGI2ZC1iZDJkLTBkN2I2M2M0MTI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zcyL2ludGVjaG9wZW4uMTAxNjkwIiwiVXJpU3RyaW5nIjoiaHR0cHM6Ly9kb2kub3JnLzEwLjU3NzIvaW50ZWNob3Blbi4xMDE2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JkZDNiYjljZS02MzFjLTRmMzMtYWZhNS1iMGFiMjMyOWYwYTciLCJNb2RpZmllZE9uIjoiMjAyNC0xMC0xOVQxMDo1MzoxOSIsIlByb2plY3QiOnsiJHJlZiI6IjgifX1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U3NzIvaW50ZWNob3Blbi45NTEyNSIsIlVyaVN0cmluZyI6Imh0dHBzOi8vZG9pLm9yZy8xMC41NzcyL2ludGVjaG9wZW4uOTUxM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hdXRjb24uMjAwOS4wNy4wMDIiLCJVcmlTdHJpbmciOiJodHRwczovL2RvaS5vcmcvMTAuMTAxNi9qLmF1dGNvbi4yMDA5LjA3LjAw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}</w:instrText>
          </w:r>
          <w:r w:rsidRPr="000441CD">
            <w:rPr>
              <w:sz w:val="20"/>
              <w:szCs w:val="20"/>
            </w:rPr>
            <w:fldChar w:fldCharType="separate"/>
          </w:r>
          <w:r w:rsidR="00571C2F" w:rsidRPr="000441CD">
            <w:rPr>
              <w:sz w:val="20"/>
              <w:szCs w:val="20"/>
            </w:rPr>
            <w:t>[13, 14]</w:t>
          </w:r>
          <w:r w:rsidRPr="000441CD">
            <w:rPr>
              <w:sz w:val="20"/>
              <w:szCs w:val="20"/>
            </w:rPr>
            <w:fldChar w:fldCharType="end"/>
          </w:r>
        </w:sdtContent>
      </w:sdt>
      <w:r w:rsidRPr="000441CD">
        <w:rPr>
          <w:sz w:val="20"/>
          <w:szCs w:val="20"/>
        </w:rPr>
        <w:t>.</w:t>
      </w:r>
      <w:r w:rsidRPr="00F15786">
        <w:rPr>
          <w:sz w:val="20"/>
          <w:szCs w:val="20"/>
        </w:rPr>
        <w:t xml:space="preserve"> </w:t>
      </w:r>
      <w:proofErr w:type="spellStart"/>
      <w:r w:rsidRPr="000441CD">
        <w:rPr>
          <w:sz w:val="20"/>
          <w:szCs w:val="20"/>
        </w:rPr>
        <w:t>Solihin</w:t>
      </w:r>
      <w:proofErr w:type="spellEnd"/>
      <w:r w:rsidRPr="000441CD">
        <w:rPr>
          <w:sz w:val="20"/>
          <w:szCs w:val="20"/>
        </w:rPr>
        <w:t xml:space="preserve"> und Eastman unterteilen Modellprüfregeln in vier Klassen anhand ihrer Komplexität und den Anforderungen an die Prüfumgebung und zeigen entsprechende Beispiele</w:t>
      </w:r>
      <w:r w:rsidR="00C0792A" w:rsidRPr="000441CD">
        <w:rPr>
          <w:sz w:val="20"/>
          <w:szCs w:val="20"/>
        </w:rPr>
        <w:t xml:space="preserve"> </w:t>
      </w:r>
      <w:sdt>
        <w:sdtPr>
          <w:rPr>
            <w:sz w:val="20"/>
            <w:szCs w:val="20"/>
          </w:rPr>
          <w:alias w:val="To edit, see citavi.com/edit"/>
          <w:tag w:val="CitaviPlaceholder#c7752b43-df46-4589-ad5e-db61f9901bb5"/>
          <w:id w:val="886534031"/>
          <w:placeholder>
            <w:docPart w:val="DefaultPlaceholder_-1854013440"/>
          </w:placeholder>
        </w:sdtPr>
        <w:sdtContent>
          <w:r w:rsidR="00C0792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0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C0xMS0xNVQwNzowMjo0NiIsIlByb2plY3QiOnsiJHJlZiI6IjgifX0sIlVzZU51bWJlcmluZ1R5cGVPZlBhcmVudERvY3VtZW50IjpmYWxzZX1dLCJGb3JtYXR0ZWRUZXh0Ijp7IiRpZCI6IjE0IiwiQ291bnQiOjEsIlRleHRVbml0cyI6W3siJGlkIjoiMTUiLCJGb250U3R5bGUiOnsiJGlkIjoiMTYiLCJOZXV0cmFsIjp0cnVlfSwiUmVhZGluZ09yZGVyIjoxLCJUZXh0IjoiWzE1XSJ9XX0sIlRhZyI6IkNpdGF2aVBsYWNlaG9sZGVyI2M3NzUyYjQzLWRmNDYtNDU4OS1hZDVlLWRiNjFmOTkwMWJiNSIsIlRleHQiOiJbMTVdIiwiV0FJVmVyc2lvbiI6IjYuMTkuMC4wIn0=}</w:instrText>
          </w:r>
          <w:r w:rsidR="00C0792A" w:rsidRPr="000441CD">
            <w:rPr>
              <w:sz w:val="20"/>
              <w:szCs w:val="20"/>
            </w:rPr>
            <w:fldChar w:fldCharType="separate"/>
          </w:r>
          <w:r w:rsidR="00571C2F" w:rsidRPr="000441CD">
            <w:rPr>
              <w:sz w:val="20"/>
              <w:szCs w:val="20"/>
            </w:rPr>
            <w:t>[15]</w:t>
          </w:r>
          <w:r w:rsidR="00C0792A" w:rsidRPr="000441CD">
            <w:rPr>
              <w:sz w:val="20"/>
              <w:szCs w:val="20"/>
            </w:rPr>
            <w:fldChar w:fldCharType="end"/>
          </w:r>
        </w:sdtContent>
      </w:sdt>
      <w:r w:rsidRPr="000441CD">
        <w:rPr>
          <w:sz w:val="20"/>
          <w:szCs w:val="20"/>
        </w:rPr>
        <w:t>.</w:t>
      </w:r>
    </w:p>
    <w:p w14:paraId="470F7AA8" w14:textId="1F4A723F" w:rsidR="00575332" w:rsidRPr="000441CD" w:rsidRDefault="00372938" w:rsidP="00372938">
      <w:pPr>
        <w:rPr>
          <w:sz w:val="20"/>
          <w:szCs w:val="20"/>
        </w:rPr>
      </w:pPr>
      <w:proofErr w:type="spellStart"/>
      <w:r w:rsidRPr="000441CD">
        <w:rPr>
          <w:sz w:val="20"/>
          <w:szCs w:val="20"/>
        </w:rPr>
        <w:t>Valinejadshoubi</w:t>
      </w:r>
      <w:proofErr w:type="spellEnd"/>
      <w:r w:rsidRPr="000441CD">
        <w:rPr>
          <w:sz w:val="20"/>
          <w:szCs w:val="20"/>
        </w:rPr>
        <w:t xml:space="preserve"> et al. zeigen eine Checkliste mit 26 Kriterien, mit denen Sie die Qualität von Fachmodellen verschiedener Disziplinen bewerten</w:t>
      </w:r>
      <w:r w:rsidR="003D7C31" w:rsidRPr="000441CD">
        <w:rPr>
          <w:sz w:val="20"/>
          <w:szCs w:val="20"/>
        </w:rPr>
        <w:t xml:space="preserve"> </w:t>
      </w:r>
      <w:sdt>
        <w:sdtPr>
          <w:rPr>
            <w:sz w:val="20"/>
            <w:szCs w:val="20"/>
          </w:rPr>
          <w:alias w:val="To edit, see citavi.com/edit"/>
          <w:tag w:val="CitaviPlaceholder#8fbab469-2a81-4a49-8063-8f61c3ada81e"/>
          <w:id w:val="-921796670"/>
          <w:placeholder>
            <w:docPart w:val="DefaultPlaceholder_-1854013440"/>
          </w:placeholder>
        </w:sdtPr>
        <w:sdtContent>
          <w:r w:rsidR="003D7C31"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0LTExLTE1VDA3OjAyOjQ2IiwiUHJvamVjdCI6eyIkcmVmIjoiOCJ9fSwiVXNlTnVtYmVyaW5nVHlwZU9mUGFyZW50RG9jdW1lbnQiOmZhbHNlfV0sIkZvcm1hdHRlZFRleHQiOnsiJGlkIjoiMTgiLCJDb3VudCI6MSwiVGV4dFVuaXRzIjpbeyIkaWQiOiIxOSIsIkZvbnRTdHlsZSI6eyIkaWQiOiIyMCIsIk5ldXRyYWwiOnRydWV9LCJSZWFkaW5nT3JkZXIiOjEsIlRleHQiOiJbOF0ifV19LCJUYWciOiJDaXRhdmlQbGFjZWhvbGRlciM4ZmJhYjQ2OS0yYTgxLTRhNDktODA2My04ZjYxYzNhZGE4MWUiLCJUZXh0IjoiWzhdIiwiV0FJVmVyc2lvbiI6IjYuMTkuMC4wIn0=}</w:instrText>
          </w:r>
          <w:r w:rsidR="003D7C31" w:rsidRPr="000441CD">
            <w:rPr>
              <w:sz w:val="20"/>
              <w:szCs w:val="20"/>
            </w:rPr>
            <w:fldChar w:fldCharType="separate"/>
          </w:r>
          <w:r w:rsidR="00571C2F" w:rsidRPr="000441CD">
            <w:rPr>
              <w:sz w:val="20"/>
              <w:szCs w:val="20"/>
            </w:rPr>
            <w:t>[8]</w:t>
          </w:r>
          <w:r w:rsidR="003D7C31" w:rsidRPr="000441CD">
            <w:rPr>
              <w:sz w:val="20"/>
              <w:szCs w:val="20"/>
            </w:rPr>
            <w:fldChar w:fldCharType="end"/>
          </w:r>
        </w:sdtContent>
      </w:sdt>
      <w:r w:rsidRPr="000441CD">
        <w:rPr>
          <w:sz w:val="20"/>
          <w:szCs w:val="20"/>
        </w:rPr>
        <w:t xml:space="preserve">. </w:t>
      </w:r>
      <w:r w:rsidR="00566042" w:rsidRPr="000441CD">
        <w:rPr>
          <w:sz w:val="20"/>
          <w:szCs w:val="20"/>
        </w:rPr>
        <w:t xml:space="preserve">Dies erfolgt unter Zuhilfenahme einer Visuellen Programmierumgebung innerhalb eines BIM-Autorenprogramms automatisiert.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Als Metrik zur Bewertung ziehen Sie das Verhältnis der Anzahl an Elementen, die die Tests bestehen zur Anzahl getesteter Elemente heran.</w:t>
      </w:r>
    </w:p>
    <w:p w14:paraId="76CEE02F" w14:textId="3BD4C8FB" w:rsidR="002330A8" w:rsidRPr="000441CD" w:rsidRDefault="00575332" w:rsidP="00372938">
      <w:pPr>
        <w:rPr>
          <w:sz w:val="20"/>
          <w:szCs w:val="20"/>
        </w:rPr>
      </w:pPr>
      <w:r w:rsidRPr="000441CD">
        <w:rPr>
          <w:sz w:val="20"/>
          <w:szCs w:val="20"/>
        </w:rPr>
        <w:t xml:space="preserve">Tomczak et al. </w:t>
      </w:r>
      <w:r w:rsidR="00A45536" w:rsidRPr="000441CD">
        <w:rPr>
          <w:sz w:val="20"/>
          <w:szCs w:val="20"/>
        </w:rPr>
        <w:t>stellen</w:t>
      </w:r>
      <w:r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r Methode spezifiziert werden kann und geben Empfehlung zu passenden Anwendungsszenarien</w:t>
      </w:r>
      <w:r w:rsidR="008878DA" w:rsidRPr="000441CD">
        <w:rPr>
          <w:sz w:val="20"/>
          <w:szCs w:val="20"/>
        </w:rPr>
        <w:t xml:space="preserve"> </w:t>
      </w:r>
      <w:sdt>
        <w:sdtPr>
          <w:rPr>
            <w:sz w:val="20"/>
            <w:szCs w:val="20"/>
          </w:rPr>
          <w:alias w:val="To edit, see citavi.com/edit"/>
          <w:tag w:val="CitaviPlaceholder#1293e026-148f-4733-acb1-5e099cd1e090"/>
          <w:id w:val="-909609623"/>
          <w:placeholder>
            <w:docPart w:val="DefaultPlaceholder_-1854013440"/>
          </w:placeholder>
        </w:sdtPr>
        <w:sdtContent>
          <w:r w:rsidR="008878D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xNVQwNzowMjo0NiIsIlByb2plY3QiOnsiJHJlZiI6IjgifX0sIlVzZU51bWJlcmluZ1R5cGVPZlBhcmVudERvY3VtZW50IjpmYWxzZX1dLCJGb3JtYXR0ZWRUZXh0Ijp7IiRpZCI6IjE3IiwiQ291bnQiOjEsIlRleHRVbml0cyI6W3siJGlkIjoiMTgiLCJGb250U3R5bGUiOnsiJGlkIjoiMTkiLCJOZXV0cmFsIjp0cnVlfSwiUmVhZGluZ09yZGVyIjoxLCJUZXh0IjoiWzddIn1dfSwiVGFnIjoiQ2l0YXZpUGxhY2Vob2xkZXIjMTI5M2UwMjYtMTQ4Zi00NzMzLWFjYjEtNWUwOTljZDFlMDkwIiwiVGV4dCI6Ils3XSIsIldBSVZlcnNpb24iOiI2LjE5LjAuMCJ9}</w:instrText>
          </w:r>
          <w:r w:rsidR="008878DA" w:rsidRPr="000441CD">
            <w:rPr>
              <w:sz w:val="20"/>
              <w:szCs w:val="20"/>
            </w:rPr>
            <w:fldChar w:fldCharType="separate"/>
          </w:r>
          <w:r w:rsidR="00571C2F" w:rsidRPr="000441CD">
            <w:rPr>
              <w:sz w:val="20"/>
              <w:szCs w:val="20"/>
            </w:rPr>
            <w:t>[7]</w:t>
          </w:r>
          <w:r w:rsidR="008878DA" w:rsidRPr="000441CD">
            <w:rPr>
              <w:sz w:val="20"/>
              <w:szCs w:val="20"/>
            </w:rPr>
            <w:fldChar w:fldCharType="end"/>
          </w:r>
        </w:sdtContent>
      </w:sdt>
      <w:r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w:t>
      </w:r>
      <w:proofErr w:type="spellStart"/>
      <w:r w:rsidR="00EC5D77" w:rsidRPr="000441CD">
        <w:rPr>
          <w:sz w:val="20"/>
          <w:szCs w:val="20"/>
        </w:rPr>
        <w:t>Dictionaries</w:t>
      </w:r>
      <w:proofErr w:type="spellEnd"/>
      <w:r w:rsidR="00EC5D77" w:rsidRPr="000441CD">
        <w:rPr>
          <w:sz w:val="20"/>
          <w:szCs w:val="20"/>
        </w:rPr>
        <w:t xml:space="preserve">, </w:t>
      </w:r>
      <w:r w:rsidR="007A35C9" w:rsidRPr="000441CD">
        <w:rPr>
          <w:sz w:val="20"/>
          <w:szCs w:val="20"/>
        </w:rPr>
        <w:t>Information</w:t>
      </w:r>
      <w:r w:rsidR="00EC5D77" w:rsidRPr="000441CD">
        <w:rPr>
          <w:sz w:val="20"/>
          <w:szCs w:val="20"/>
        </w:rPr>
        <w:t xml:space="preserve"> </w:t>
      </w:r>
      <w:proofErr w:type="spellStart"/>
      <w:r w:rsidR="00EC5D77" w:rsidRPr="000441CD">
        <w:rPr>
          <w:sz w:val="20"/>
          <w:szCs w:val="20"/>
        </w:rPr>
        <w:t>Delivery</w:t>
      </w:r>
      <w:proofErr w:type="spellEnd"/>
      <w:r w:rsidR="00EC5D77" w:rsidRPr="000441CD">
        <w:rPr>
          <w:sz w:val="20"/>
          <w:szCs w:val="20"/>
        </w:rPr>
        <w:t xml:space="preserve"> Manual (IDM), IFC Property </w:t>
      </w:r>
      <w:proofErr w:type="spellStart"/>
      <w:r w:rsidR="00EC5D77" w:rsidRPr="000441CD">
        <w:rPr>
          <w:sz w:val="20"/>
          <w:szCs w:val="20"/>
        </w:rPr>
        <w:t>templates</w:t>
      </w:r>
      <w:proofErr w:type="spellEnd"/>
      <w:r w:rsidR="00EC5D77" w:rsidRPr="000441CD">
        <w:rPr>
          <w:sz w:val="20"/>
          <w:szCs w:val="20"/>
        </w:rPr>
        <w:t xml:space="preserve">, Information </w:t>
      </w:r>
      <w:proofErr w:type="spellStart"/>
      <w:r w:rsidR="00EC5D77" w:rsidRPr="000441CD">
        <w:rPr>
          <w:sz w:val="20"/>
          <w:szCs w:val="20"/>
        </w:rPr>
        <w:t>Delivery</w:t>
      </w:r>
      <w:proofErr w:type="spellEnd"/>
      <w:r w:rsidR="00EC5D77" w:rsidRPr="000441CD">
        <w:rPr>
          <w:sz w:val="20"/>
          <w:szCs w:val="20"/>
        </w:rPr>
        <w:t xml:space="preserve"> </w:t>
      </w:r>
      <w:proofErr w:type="spellStart"/>
      <w:r w:rsidR="00EC5D77" w:rsidRPr="000441CD">
        <w:rPr>
          <w:sz w:val="20"/>
          <w:szCs w:val="20"/>
        </w:rPr>
        <w:t>Specification</w:t>
      </w:r>
      <w:proofErr w:type="spellEnd"/>
      <w:r w:rsidR="00EC5D77" w:rsidRPr="000441CD">
        <w:rPr>
          <w:sz w:val="20"/>
          <w:szCs w:val="20"/>
        </w:rPr>
        <w:t xml:space="preserve"> (IDS), Level </w:t>
      </w:r>
      <w:proofErr w:type="spellStart"/>
      <w:r w:rsidR="00EC5D77" w:rsidRPr="000441CD">
        <w:rPr>
          <w:sz w:val="20"/>
          <w:szCs w:val="20"/>
        </w:rPr>
        <w:t>of</w:t>
      </w:r>
      <w:proofErr w:type="spellEnd"/>
      <w:r w:rsidR="00EC5D77" w:rsidRPr="000441CD">
        <w:rPr>
          <w:sz w:val="20"/>
          <w:szCs w:val="20"/>
        </w:rPr>
        <w:t xml:space="preserve"> Information Need (LOIN), Model View Definition (MDV), </w:t>
      </w:r>
      <w:proofErr w:type="spellStart"/>
      <w:r w:rsidR="00EC5D77" w:rsidRPr="000441CD">
        <w:rPr>
          <w:sz w:val="20"/>
          <w:szCs w:val="20"/>
        </w:rPr>
        <w:t>Product</w:t>
      </w:r>
      <w:proofErr w:type="spellEnd"/>
      <w:r w:rsidR="00EC5D77" w:rsidRPr="000441CD">
        <w:rPr>
          <w:sz w:val="20"/>
          <w:szCs w:val="20"/>
        </w:rPr>
        <w:t xml:space="preserve"> Data Templates (PDT) und ein </w:t>
      </w:r>
      <w:proofErr w:type="spellStart"/>
      <w:r w:rsidR="00EC5D77" w:rsidRPr="000441CD">
        <w:rPr>
          <w:sz w:val="20"/>
          <w:szCs w:val="20"/>
        </w:rPr>
        <w:t>Linked</w:t>
      </w:r>
      <w:proofErr w:type="spellEnd"/>
      <w:r w:rsidR="00EC5D77" w:rsidRPr="000441CD">
        <w:rPr>
          <w:sz w:val="20"/>
          <w:szCs w:val="20"/>
        </w:rPr>
        <w:t xml:space="preserve"> Data Ansatz.</w:t>
      </w:r>
      <w:r w:rsidR="00573C17" w:rsidRPr="000441CD">
        <w:rPr>
          <w:sz w:val="20"/>
          <w:szCs w:val="20"/>
        </w:rPr>
        <w:t xml:space="preserve"> In der Regel können die spezifizierten Anforderungen zur Prüfung, ob diese innerhalb eines Modells erfüllt werden, genutzt werden</w:t>
      </w:r>
      <w:r w:rsidR="008A5C3A" w:rsidRPr="000441CD">
        <w:rPr>
          <w:sz w:val="20"/>
          <w:szCs w:val="20"/>
        </w:rPr>
        <w:t xml:space="preserve">, siehe beispielsweise </w:t>
      </w:r>
      <w:sdt>
        <w:sdtPr>
          <w:rPr>
            <w:sz w:val="20"/>
            <w:szCs w:val="20"/>
          </w:rPr>
          <w:alias w:val="To edit, see citavi.com/edit"/>
          <w:tag w:val="CitaviPlaceholder#7a701cd4-9beb-4784-9025-73232aa8d70a"/>
          <w:id w:val="-1290352668"/>
          <w:placeholder>
            <w:docPart w:val="DefaultPlaceholder_-1854013440"/>
          </w:placeholder>
        </w:sdtPr>
        <w:sdtContent>
          <w:r w:rsidR="008A5C3A"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Y1Y2UxLTliYzktNGEwMC1iODkzLWI5MGFlNDFhMjRiYiIsIlJhbmdlTGVuZ3RoIjo0LCJSZWZlcmVuY2VJZCI6ImNhOTkxNzZkLTEwYzAtNDJlNi04NDdiLTY3ZGJlMWYxYW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LHsiJGlkIjoiMTEiLCIkdHlwZSI6IlN3aXNzQWNhZGVtaWMuQ2l0YXZpLlBlcnNvbiwgU3dpc3NBY2FkZW1pYy5DaXRhdmkiLCJGaXJzdE5hbWUiOiJDbGF1ZGlvIiwiTGFzdE5hbWUiOiJCZW5naGkiLCJQcm90ZWN0ZWQiOmZhbHNlLCJTZXgiOjIsIkNyZWF0ZWRCeSI6Il9Kb2hhbm5lcyBCZWNrIiwiQ3JlYXRlZE9uIjoiMjAyNC0xMC0yMVQwOTo0MTo1MyIsIk1vZGlmaWVkQnkiOiJfSm9oYW5uZXMgQmVjayIsIklkIjoiOTRhMmIyMjUtNzNlZC00NjdjLTkwYjgtOGViZGJmZmFkNDY0IiwiTW9kaWZpZWRPbiI6IjIwMjQtMTAtMjFUMDk6NDE6NTM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I1Nzk4LzJzcHgtcmQxNSIsIlVyaVN0cmluZyI6Imh0dHBzOi8vZG9pLm9yZy8xMC4yNTc5OC8yc3B4LXJkM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IxVDA5OjM5OjEwIiwiTW9kaWZpZWRCeSI6Il9Kb2hhbm5lcyBCZWNrIiwiSWQiOiJmOTNkZTJhYS02YTBhLTQ1NzQtOTBjYS0xMDliMWY4ODllMjMiLCJNb2RpZmllZE9uIjoiMjAyNC0xMC0yMVQwOTozOTox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didi5kZS9kbXMvdGliLXViLWhhbm5vdmVyLzE3NjA4NjI3MTEucGRmIiwiVXJpU3RyaW5nIjoiaHR0cHM6Ly93d3cuZ2J2LmRlL2Rtcy90aWItdWItaGFubm92ZXIvMTc2MDg2Mjcx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}</w:instrText>
          </w:r>
          <w:r w:rsidR="008A5C3A" w:rsidRPr="000441CD">
            <w:rPr>
              <w:sz w:val="20"/>
              <w:szCs w:val="20"/>
            </w:rPr>
            <w:fldChar w:fldCharType="separate"/>
          </w:r>
          <w:r w:rsidR="008A5C3A" w:rsidRPr="000441CD">
            <w:rPr>
              <w:sz w:val="20"/>
              <w:szCs w:val="20"/>
            </w:rPr>
            <w:t>[16]</w:t>
          </w:r>
          <w:r w:rsidR="008A5C3A" w:rsidRPr="000441CD">
            <w:rPr>
              <w:sz w:val="20"/>
              <w:szCs w:val="20"/>
            </w:rPr>
            <w:fldChar w:fldCharType="end"/>
          </w:r>
        </w:sdtContent>
      </w:sdt>
      <w:r w:rsidR="00573C17" w:rsidRPr="000441CD">
        <w:rPr>
          <w:sz w:val="20"/>
          <w:szCs w:val="20"/>
        </w:rPr>
        <w:t xml:space="preserve">. </w:t>
      </w:r>
      <w:r w:rsidR="005768FE" w:rsidRPr="000441CD">
        <w:rPr>
          <w:sz w:val="20"/>
          <w:szCs w:val="20"/>
        </w:rPr>
        <w:t xml:space="preserve">Auf dem Markt existieren verschiedene Softwarelösungen zur Qualitätsprüfung von BIM Modellen, wobei </w:t>
      </w:r>
      <w:proofErr w:type="spellStart"/>
      <w:r w:rsidR="005768FE" w:rsidRPr="000441CD">
        <w:rPr>
          <w:sz w:val="20"/>
          <w:szCs w:val="20"/>
        </w:rPr>
        <w:t>Solibri</w:t>
      </w:r>
      <w:proofErr w:type="spellEnd"/>
      <w:r w:rsidR="005768FE" w:rsidRPr="000441CD">
        <w:rPr>
          <w:sz w:val="20"/>
          <w:szCs w:val="20"/>
        </w:rPr>
        <w:t xml:space="preserve"> am verbreitetsten ist, siehe </w:t>
      </w:r>
      <w:sdt>
        <w:sdtPr>
          <w:rPr>
            <w:sz w:val="20"/>
            <w:szCs w:val="20"/>
          </w:rPr>
          <w:alias w:val="To edit, see citavi.com/edit"/>
          <w:tag w:val="CitaviPlaceholder#37d98a96-d89d-4e8b-b458-c5ae8bce419e"/>
          <w:id w:val="-376543751"/>
          <w:placeholder>
            <w:docPart w:val="DefaultPlaceholder_-1854013440"/>
          </w:placeholder>
        </w:sdtPr>
        <w:sdtContent>
          <w:r w:rsidR="005768FE" w:rsidRPr="000441CD">
            <w:rPr>
              <w:sz w:val="20"/>
              <w:szCs w:val="20"/>
            </w:rPr>
            <w:fldChar w:fldCharType="begin"/>
          </w:r>
          <w:r w:rsidR="00B218B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DVhYmYwLTMzYzctNDhlZC04YjFkLTMzNDVlMDAzOTEyNyIsIlJhbmdlTGVuZ3RoIjo0LCJSZWZlcmVuY2VJZCI6ImVmY2M0M2U1LTAyMjUtNDYyNS1iMGQ5LTVlOGU4Y2E3MjF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NDk1L0JJTTE5MDA2MSIsIlVyaVN0cmluZyI6Imh0dHBzOi8vZG9pLm9yZy8xMC4yNDk1L0JJTTE5MDA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M6NDE6MTEiLCJNb2RpZmllZEJ5IjoiX0pvaGFubmVzIEJlY2siLCJJZCI6ImYzNzRjOWNkLWIwMTItNDZhOC1iODU0LWNhMjk2M2NmMTg4ZiIsIk1vZGlmaWVkT24iOiIyMDI0LTEwLTE5VDEzOjQxOjEx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d2l0cHJlc3MuY29tL2VsaWJyYXJ5L3dpdC10cmFuc2FjdGlvbnMtb24tdGhlLWJ1aWx0LWVudmlyb25tZW50LzE5MiIsIlVyaVN0cmluZyI6Imh0dHBzOi8vd3d3LndpdHByZXNzLmNvbS9lbGlicmFyeS93aXQtdHJhbnNhY3Rpb25zLW9uLXRoZS1idWlsdC1lbnZpcm9ubWVudC8xO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}</w:instrText>
          </w:r>
          <w:r w:rsidR="005768FE" w:rsidRPr="000441CD">
            <w:rPr>
              <w:sz w:val="20"/>
              <w:szCs w:val="20"/>
            </w:rPr>
            <w:fldChar w:fldCharType="separate"/>
          </w:r>
          <w:r w:rsidR="008A5C3A" w:rsidRPr="000441CD">
            <w:rPr>
              <w:sz w:val="20"/>
              <w:szCs w:val="20"/>
            </w:rPr>
            <w:t>[17]</w:t>
          </w:r>
          <w:r w:rsidR="005768FE" w:rsidRPr="000441CD">
            <w:rPr>
              <w:sz w:val="20"/>
              <w:szCs w:val="20"/>
            </w:rPr>
            <w:fldChar w:fldCharType="end"/>
          </w:r>
        </w:sdtContent>
      </w:sdt>
      <w:r w:rsidR="005768FE" w:rsidRPr="000441CD">
        <w:rPr>
          <w:sz w:val="20"/>
          <w:szCs w:val="20"/>
        </w:rPr>
        <w:t xml:space="preserve">. </w:t>
      </w:r>
      <w:r w:rsidR="00E32DFF" w:rsidRPr="000441CD">
        <w:rPr>
          <w:sz w:val="20"/>
          <w:szCs w:val="20"/>
        </w:rPr>
        <w:t>Mit diesen können proprietäre Prüfregeln genutzt werden und auch teilweise oben gelistete Standards.</w:t>
      </w:r>
    </w:p>
    <w:p w14:paraId="1005C693" w14:textId="77777777" w:rsidR="002330A8" w:rsidRPr="000441CD" w:rsidRDefault="002330A8" w:rsidP="00372938">
      <w:pPr>
        <w:rPr>
          <w:sz w:val="20"/>
          <w:szCs w:val="20"/>
        </w:rPr>
      </w:pP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759DA7B8"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8B3C8B" w:rsidRPr="000441CD">
        <w:rPr>
          <w:sz w:val="20"/>
          <w:szCs w:val="20"/>
        </w:rPr>
        <w:fldChar w:fldCharType="begin"/>
      </w:r>
      <w:r w:rsidR="008B3C8B" w:rsidRPr="000441CD">
        <w:rPr>
          <w:sz w:val="20"/>
          <w:szCs w:val="20"/>
        </w:rPr>
        <w:instrText xml:space="preserve"> REF _Ref180402116 \r \h </w:instrText>
      </w:r>
      <w:r w:rsidR="008B3C8B" w:rsidRPr="000441CD">
        <w:rPr>
          <w:sz w:val="20"/>
          <w:szCs w:val="20"/>
        </w:rPr>
      </w:r>
      <w:r w:rsidR="008B3C8B" w:rsidRPr="000441CD">
        <w:rPr>
          <w:sz w:val="20"/>
          <w:szCs w:val="20"/>
        </w:rPr>
        <w:fldChar w:fldCharType="separate"/>
      </w:r>
      <w:r w:rsidR="008B3C8B" w:rsidRPr="000441CD">
        <w:rPr>
          <w:sz w:val="20"/>
          <w:szCs w:val="20"/>
        </w:rPr>
        <w:t>2.1</w:t>
      </w:r>
      <w:r w:rsidR="008B3C8B" w:rsidRPr="000441CD">
        <w:rPr>
          <w:sz w:val="20"/>
          <w:szCs w:val="20"/>
        </w:rPr>
        <w:fldChar w:fldCharType="end"/>
      </w:r>
      <w:r w:rsidR="008B3C8B" w:rsidRPr="000441CD">
        <w:rPr>
          <w:sz w:val="20"/>
          <w:szCs w:val="20"/>
        </w:rPr>
        <w:t xml:space="preserve"> identifizierten Kategorien und Komplexitäten abgebildet werden, sowie fachspezifische Anforderungen und Herausforderungen berücksichtig werden.</w:t>
      </w:r>
      <w:r w:rsidR="009B1566" w:rsidRPr="000441CD">
        <w:rPr>
          <w:sz w:val="20"/>
          <w:szCs w:val="20"/>
        </w:rPr>
        <w:t xml:space="preserve"> Der Fokus liegt dabei auf den in Kapitel </w:t>
      </w:r>
      <w:r w:rsidR="009B1566" w:rsidRPr="000441CD">
        <w:rPr>
          <w:sz w:val="20"/>
          <w:szCs w:val="20"/>
        </w:rPr>
        <w:fldChar w:fldCharType="begin"/>
      </w:r>
      <w:r w:rsidR="009B1566" w:rsidRPr="000441CD">
        <w:rPr>
          <w:sz w:val="20"/>
          <w:szCs w:val="20"/>
        </w:rPr>
        <w:instrText xml:space="preserve"> REF _Ref182376235 \r \h </w:instrText>
      </w:r>
      <w:r w:rsidR="009B1566" w:rsidRPr="000441CD">
        <w:rPr>
          <w:sz w:val="20"/>
          <w:szCs w:val="20"/>
        </w:rPr>
      </w:r>
      <w:r w:rsidR="009B1566" w:rsidRPr="000441CD">
        <w:rPr>
          <w:sz w:val="20"/>
          <w:szCs w:val="20"/>
        </w:rPr>
        <w:fldChar w:fldCharType="separate"/>
      </w:r>
      <w:r w:rsidR="009B1566" w:rsidRPr="000441CD">
        <w:rPr>
          <w:sz w:val="20"/>
          <w:szCs w:val="20"/>
        </w:rPr>
        <w:t>3.1</w:t>
      </w:r>
      <w:r w:rsidR="009B1566" w:rsidRPr="000441CD">
        <w:rPr>
          <w:sz w:val="20"/>
          <w:szCs w:val="20"/>
        </w:rPr>
        <w:fldChar w:fldCharType="end"/>
      </w:r>
      <w:r w:rsidR="009B1566" w:rsidRPr="000441CD">
        <w:rPr>
          <w:sz w:val="20"/>
          <w:szCs w:val="20"/>
        </w:rPr>
        <w:t xml:space="preserve"> beschriebenen Subfachmodellen Baugrundschichten und Bohraufschlüsse.</w:t>
      </w:r>
    </w:p>
    <w:p w14:paraId="6E362E7F" w14:textId="17966D9E" w:rsidR="00345AAB"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 xml:space="preserve">getroffen und der Erweiterungsmechanismus über benutzerdefinierte </w:t>
      </w:r>
      <w:proofErr w:type="spellStart"/>
      <w:r w:rsidR="00E96AFE" w:rsidRPr="000441CD">
        <w:rPr>
          <w:sz w:val="20"/>
          <w:szCs w:val="20"/>
        </w:rPr>
        <w:t>IfcProperySets</w:t>
      </w:r>
      <w:proofErr w:type="spellEnd"/>
      <w:r w:rsidR="00E96AFE" w:rsidRPr="000441CD">
        <w:rPr>
          <w:sz w:val="20"/>
          <w:szCs w:val="20"/>
        </w:rPr>
        <w:t xml:space="preserve"> zur Abbildung und Gruppierung von geotechnischen Eigenschafften extensiv genutzt</w:t>
      </w:r>
      <w:r w:rsidR="00113828" w:rsidRPr="000441CD">
        <w:rPr>
          <w:sz w:val="20"/>
          <w:szCs w:val="20"/>
        </w:rPr>
        <w:t>.</w:t>
      </w:r>
    </w:p>
    <w:p w14:paraId="094BDBE9" w14:textId="77777777" w:rsidR="008B1876" w:rsidRPr="000441CD" w:rsidRDefault="008B1876" w:rsidP="00DF4BF9">
      <w:pPr>
        <w:rPr>
          <w:sz w:val="20"/>
          <w:szCs w:val="20"/>
        </w:rPr>
      </w:pPr>
    </w:p>
    <w:p w14:paraId="4697AD0B" w14:textId="2BF8DCF6" w:rsidR="008B1876" w:rsidRDefault="008B1876" w:rsidP="00DF4BF9">
      <w:pPr>
        <w:rPr>
          <w:sz w:val="20"/>
          <w:szCs w:val="20"/>
        </w:rPr>
      </w:pPr>
      <w:r>
        <w:rPr>
          <w:sz w:val="20"/>
          <w:szCs w:val="20"/>
        </w:rPr>
        <w:t>Für die Aufschlussbohrungen werden folgende Anforderungen definiert:</w:t>
      </w:r>
    </w:p>
    <w:p w14:paraId="65D56153" w14:textId="77777777" w:rsidR="00C309F3" w:rsidRPr="000441CD" w:rsidRDefault="00C309F3" w:rsidP="00DF4BF9">
      <w:pPr>
        <w:rPr>
          <w:sz w:val="20"/>
          <w:szCs w:val="20"/>
        </w:rPr>
      </w:pP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IfcBorehole</w:t>
      </w:r>
      <w:proofErr w:type="spellEnd"/>
      <w:r w:rsidR="00100B91" w:rsidRPr="000441CD">
        <w:rPr>
          <w:rFonts w:ascii="Arial" w:hAnsi="Arial" w:cs="Arial"/>
          <w:sz w:val="20"/>
          <w:szCs w:val="20"/>
          <w:lang w:val="de-DE"/>
        </w:rPr>
        <w:t xml:space="preserve"> verfügt über das </w:t>
      </w:r>
      <w:proofErr w:type="spellStart"/>
      <w:r w:rsidR="00100B91" w:rsidRPr="000441CD">
        <w:rPr>
          <w:rFonts w:ascii="Arial" w:hAnsi="Arial" w:cs="Arial"/>
          <w:sz w:val="20"/>
          <w:szCs w:val="20"/>
          <w:lang w:val="de-DE"/>
        </w:rPr>
        <w:t>PropertySet</w:t>
      </w:r>
      <w:proofErr w:type="spellEnd"/>
      <w:r w:rsidR="00100B91" w:rsidRPr="000441CD">
        <w:rPr>
          <w:rFonts w:ascii="Arial" w:hAnsi="Arial" w:cs="Arial"/>
          <w:sz w:val="20"/>
          <w:szCs w:val="20"/>
          <w:lang w:val="de-DE"/>
        </w:rPr>
        <w:t xml:space="preserve"> </w:t>
      </w:r>
      <w:proofErr w:type="spellStart"/>
      <w:r w:rsidR="00100B91" w:rsidRPr="000441CD">
        <w:rPr>
          <w:rFonts w:ascii="Arial" w:hAnsi="Arial" w:cs="Arial"/>
          <w:sz w:val="20"/>
          <w:szCs w:val="20"/>
          <w:lang w:val="de-DE"/>
        </w:rPr>
        <w:t>IfcBo</w:t>
      </w:r>
      <w:r w:rsidR="00D750FA" w:rsidRPr="000441CD">
        <w:rPr>
          <w:rFonts w:ascii="Arial" w:hAnsi="Arial" w:cs="Arial"/>
          <w:sz w:val="20"/>
          <w:szCs w:val="20"/>
          <w:lang w:val="de-DE"/>
        </w:rPr>
        <w:t>reholeCommon</w:t>
      </w:r>
      <w:proofErr w:type="spellEnd"/>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Jedes </w:t>
      </w:r>
      <w:proofErr w:type="spellStart"/>
      <w:r>
        <w:rPr>
          <w:rFonts w:ascii="Arial" w:hAnsi="Arial" w:cs="Arial"/>
          <w:sz w:val="20"/>
          <w:szCs w:val="20"/>
          <w:lang w:val="de-DE"/>
        </w:rPr>
        <w:t>IfcBorehole</w:t>
      </w:r>
      <w:proofErr w:type="spellEnd"/>
      <w:r>
        <w:rPr>
          <w:rFonts w:ascii="Arial" w:hAnsi="Arial" w:cs="Arial"/>
          <w:sz w:val="20"/>
          <w:szCs w:val="20"/>
          <w:lang w:val="de-DE"/>
        </w:rPr>
        <w:t xml:space="preserve"> ist einer </w:t>
      </w:r>
      <w:proofErr w:type="spellStart"/>
      <w:r>
        <w:rPr>
          <w:rFonts w:ascii="Arial" w:hAnsi="Arial" w:cs="Arial"/>
          <w:sz w:val="20"/>
          <w:szCs w:val="20"/>
          <w:lang w:val="de-DE"/>
        </w:rPr>
        <w:t>IfcSite</w:t>
      </w:r>
      <w:proofErr w:type="spellEnd"/>
      <w:r>
        <w:rPr>
          <w:rFonts w:ascii="Arial" w:hAnsi="Arial" w:cs="Arial"/>
          <w:sz w:val="20"/>
          <w:szCs w:val="20"/>
          <w:lang w:val="de-DE"/>
        </w:rPr>
        <w:t xml:space="preserve"> zugeordnet.</w:t>
      </w:r>
    </w:p>
    <w:p w14:paraId="4FC69F50" w14:textId="1AC1E078"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Sämtliche Objekte der Klasse </w:t>
      </w:r>
      <w:proofErr w:type="spellStart"/>
      <w:r w:rsidRPr="000441CD">
        <w:rPr>
          <w:rFonts w:ascii="Arial" w:hAnsi="Arial" w:cs="Arial"/>
          <w:sz w:val="20"/>
          <w:szCs w:val="20"/>
          <w:lang w:val="de-DE"/>
        </w:rPr>
        <w:t>IfcGeotechnicalStratum</w:t>
      </w:r>
      <w:proofErr w:type="spellEnd"/>
      <w:r w:rsidRPr="000441CD">
        <w:rPr>
          <w:rFonts w:ascii="Arial" w:hAnsi="Arial" w:cs="Arial"/>
          <w:sz w:val="20"/>
          <w:szCs w:val="20"/>
          <w:lang w:val="de-DE"/>
        </w:rPr>
        <w:t xml:space="preserve"> mit dem benutzerdefinierten </w:t>
      </w:r>
      <w:proofErr w:type="spellStart"/>
      <w:r w:rsidRPr="000441CD">
        <w:rPr>
          <w:rFonts w:ascii="Arial" w:hAnsi="Arial" w:cs="Arial"/>
          <w:sz w:val="20"/>
          <w:szCs w:val="20"/>
          <w:lang w:val="de-DE"/>
        </w:rPr>
        <w:t>ObjectType</w:t>
      </w:r>
      <w:proofErr w:type="spellEnd"/>
      <w:r w:rsidRPr="000441CD">
        <w:rPr>
          <w:rFonts w:ascii="Arial" w:hAnsi="Arial" w:cs="Arial"/>
          <w:sz w:val="20"/>
          <w:szCs w:val="20"/>
          <w:lang w:val="de-DE"/>
        </w:rPr>
        <w:t xml:space="preserv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w:t>
      </w:r>
      <w:proofErr w:type="spellStart"/>
      <w:r w:rsidR="009B0231">
        <w:rPr>
          <w:rFonts w:ascii="Arial" w:hAnsi="Arial" w:cs="Arial"/>
          <w:sz w:val="20"/>
          <w:szCs w:val="20"/>
          <w:lang w:val="de-DE"/>
        </w:rPr>
        <w:t>IfcBoreholes</w:t>
      </w:r>
      <w:proofErr w:type="spellEnd"/>
      <w:r w:rsidR="009B0231">
        <w:rPr>
          <w:rFonts w:ascii="Arial" w:hAnsi="Arial" w:cs="Arial"/>
          <w:sz w:val="20"/>
          <w:szCs w:val="20"/>
          <w:lang w:val="de-DE"/>
        </w:rPr>
        <w:t xml:space="preserve">. Das Verhältnis Ganzes-Teil wird über </w:t>
      </w:r>
      <w:proofErr w:type="spellStart"/>
      <w:r w:rsidR="009B0231">
        <w:rPr>
          <w:rFonts w:ascii="Arial" w:hAnsi="Arial" w:cs="Arial"/>
          <w:sz w:val="20"/>
          <w:szCs w:val="20"/>
          <w:lang w:val="de-DE"/>
        </w:rPr>
        <w:t>IfcRelAggregates</w:t>
      </w:r>
      <w:proofErr w:type="spellEnd"/>
      <w:r w:rsidR="009B0231">
        <w:rPr>
          <w:rFonts w:ascii="Arial" w:hAnsi="Arial" w:cs="Arial"/>
          <w:sz w:val="20"/>
          <w:szCs w:val="20"/>
          <w:lang w:val="de-DE"/>
        </w:rPr>
        <w:t xml:space="preserve"> beschrieben.</w:t>
      </w:r>
    </w:p>
    <w:p w14:paraId="177056CA" w14:textId="3FA06624"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sidR="004C69CC">
        <w:rPr>
          <w:rFonts w:ascii="Arial" w:hAnsi="Arial" w:cs="Arial"/>
          <w:sz w:val="20"/>
          <w:szCs w:val="20"/>
          <w:lang w:val="de-DE"/>
        </w:rPr>
        <w:t>Namen</w:t>
      </w:r>
      <w:r>
        <w:rPr>
          <w:rFonts w:ascii="Arial" w:hAnsi="Arial" w:cs="Arial"/>
          <w:sz w:val="20"/>
          <w:szCs w:val="20"/>
          <w:lang w:val="de-DE"/>
        </w:rPr>
        <w:t xml:space="preserve"> 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entsprechen folgender Namenskonvention: Die ersten drei stellen sind „</w:t>
      </w:r>
      <w:proofErr w:type="spellStart"/>
      <w:r>
        <w:rPr>
          <w:rFonts w:ascii="Arial" w:hAnsi="Arial" w:cs="Arial"/>
          <w:sz w:val="20"/>
          <w:szCs w:val="20"/>
          <w:lang w:val="de-DE"/>
        </w:rPr>
        <w:t>bh</w:t>
      </w:r>
      <w:proofErr w:type="spellEnd"/>
      <w:r>
        <w:rPr>
          <w:rFonts w:ascii="Arial" w:hAnsi="Arial" w:cs="Arial"/>
          <w:sz w:val="20"/>
          <w:szCs w:val="20"/>
          <w:lang w:val="de-DE"/>
        </w:rPr>
        <w:t>_“ gefolgt von drei Ziffern.</w:t>
      </w:r>
    </w:p>
    <w:p w14:paraId="4BBE30A4" w14:textId="1A03F05C"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IfcBoreholes</w:t>
      </w:r>
      <w:proofErr w:type="spellEnd"/>
      <w:r>
        <w:rPr>
          <w:rFonts w:ascii="Arial" w:hAnsi="Arial" w:cs="Arial"/>
          <w:sz w:val="20"/>
          <w:szCs w:val="20"/>
          <w:lang w:val="de-DE"/>
        </w:rPr>
        <w:t xml:space="preserve"> sind einzigartig.</w:t>
      </w:r>
    </w:p>
    <w:p w14:paraId="37F03C76" w14:textId="4BED3224"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w:t>
      </w:r>
      <w:proofErr w:type="spellStart"/>
      <w:r>
        <w:rPr>
          <w:rFonts w:ascii="Arial" w:hAnsi="Arial" w:cs="Arial"/>
          <w:sz w:val="20"/>
          <w:szCs w:val="20"/>
          <w:lang w:val="de-DE"/>
        </w:rPr>
        <w:t>Ansprachebereiche</w:t>
      </w:r>
      <w:proofErr w:type="spellEnd"/>
      <w:r>
        <w:rPr>
          <w:rFonts w:ascii="Arial" w:hAnsi="Arial" w:cs="Arial"/>
          <w:sz w:val="20"/>
          <w:szCs w:val="20"/>
          <w:lang w:val="de-DE"/>
        </w:rPr>
        <w:t xml:space="preserve"> entsprechen dem der </w:t>
      </w:r>
      <w:r w:rsidR="00C309F3">
        <w:rPr>
          <w:rFonts w:ascii="Arial" w:hAnsi="Arial" w:cs="Arial"/>
          <w:sz w:val="20"/>
          <w:szCs w:val="20"/>
          <w:lang w:val="de-DE"/>
        </w:rPr>
        <w:t>zugehörigen</w:t>
      </w:r>
      <w:r>
        <w:rPr>
          <w:rFonts w:ascii="Arial" w:hAnsi="Arial" w:cs="Arial"/>
          <w:sz w:val="20"/>
          <w:szCs w:val="20"/>
          <w:lang w:val="de-DE"/>
        </w:rPr>
        <w:t xml:space="preserve"> </w:t>
      </w:r>
      <w:proofErr w:type="spellStart"/>
      <w:r>
        <w:rPr>
          <w:rFonts w:ascii="Arial" w:hAnsi="Arial" w:cs="Arial"/>
          <w:sz w:val="20"/>
          <w:szCs w:val="20"/>
          <w:lang w:val="de-DE"/>
        </w:rPr>
        <w:t>IfcBoreholes</w:t>
      </w:r>
      <w:proofErr w:type="spellEnd"/>
      <w:r>
        <w:rPr>
          <w:rFonts w:ascii="Arial" w:hAnsi="Arial" w:cs="Arial"/>
          <w:sz w:val="20"/>
          <w:szCs w:val="20"/>
          <w:lang w:val="de-DE"/>
        </w:rPr>
        <w:t>, folgt von einem Unterstrich und drei Ziffern.</w:t>
      </w:r>
    </w:p>
    <w:p w14:paraId="6C86BAAC" w14:textId="4A8DD4E5"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w:t>
      </w:r>
      <w:r w:rsidR="00427F60">
        <w:rPr>
          <w:rFonts w:ascii="Arial" w:hAnsi="Arial" w:cs="Arial"/>
          <w:sz w:val="20"/>
          <w:szCs w:val="20"/>
          <w:lang w:val="de-DE"/>
        </w:rPr>
        <w:t xml:space="preserve"> (Bohrraster)</w:t>
      </w:r>
      <w:r>
        <w:rPr>
          <w:rFonts w:ascii="Arial" w:hAnsi="Arial" w:cs="Arial"/>
          <w:sz w:val="20"/>
          <w:szCs w:val="20"/>
          <w:lang w:val="de-DE"/>
        </w:rPr>
        <w:t xml:space="preserve"> entsprechen den Empfehlungen aus </w:t>
      </w:r>
      <w:r w:rsidR="00427F60">
        <w:rPr>
          <w:rFonts w:ascii="Arial" w:hAnsi="Arial" w:cs="Arial"/>
          <w:sz w:val="20"/>
          <w:szCs w:val="20"/>
          <w:lang w:val="de-DE"/>
        </w:rPr>
        <w:t>DIN EN 1997-2 Anlage B3</w:t>
      </w:r>
      <w:r>
        <w:rPr>
          <w:rFonts w:ascii="Arial" w:hAnsi="Arial" w:cs="Arial"/>
          <w:sz w:val="20"/>
          <w:szCs w:val="20"/>
          <w:lang w:val="de-DE"/>
        </w:rPr>
        <w:t>.</w:t>
      </w:r>
    </w:p>
    <w:p w14:paraId="34B7F208" w14:textId="03FBA931" w:rsidR="008B1876" w:rsidRPr="00A20B64" w:rsidRDefault="008B1876"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Jeder </w:t>
      </w:r>
      <w:proofErr w:type="spellStart"/>
      <w:r>
        <w:rPr>
          <w:rFonts w:ascii="Arial" w:hAnsi="Arial" w:cs="Arial"/>
          <w:sz w:val="20"/>
          <w:szCs w:val="20"/>
          <w:lang w:val="de-DE"/>
        </w:rPr>
        <w:t>Ansprachebereich</w:t>
      </w:r>
      <w:proofErr w:type="spellEnd"/>
      <w:r>
        <w:rPr>
          <w:rFonts w:ascii="Arial" w:hAnsi="Arial" w:cs="Arial"/>
          <w:sz w:val="20"/>
          <w:szCs w:val="20"/>
          <w:lang w:val="de-DE"/>
        </w:rPr>
        <w:t xml:space="preserve"> wird als zylindrische Geometrie mit einem Durchmesser von einem Meter </w:t>
      </w:r>
      <w:r w:rsidR="00C309F3">
        <w:rPr>
          <w:rFonts w:ascii="Arial" w:hAnsi="Arial" w:cs="Arial"/>
          <w:sz w:val="20"/>
          <w:szCs w:val="20"/>
          <w:lang w:val="de-DE"/>
        </w:rPr>
        <w:t>geometrisch repräsentiert.</w:t>
      </w:r>
    </w:p>
    <w:p w14:paraId="6B41AC56" w14:textId="53FAA73A" w:rsidR="00D30004" w:rsidRPr="00A20B64" w:rsidRDefault="009C22D7" w:rsidP="008B1876">
      <w:pPr>
        <w:pStyle w:val="Listenabsatz"/>
        <w:numPr>
          <w:ilvl w:val="0"/>
          <w:numId w:val="17"/>
        </w:numPr>
        <w:jc w:val="both"/>
        <w:rPr>
          <w:rFonts w:ascii="Arial" w:hAnsi="Arial" w:cs="Arial"/>
          <w:sz w:val="20"/>
          <w:szCs w:val="20"/>
          <w:lang w:val="de-DE"/>
        </w:rPr>
      </w:pPr>
      <w:r w:rsidRPr="00A20B64">
        <w:rPr>
          <w:rFonts w:ascii="Arial" w:hAnsi="Arial" w:cs="Arial"/>
          <w:sz w:val="20"/>
          <w:szCs w:val="20"/>
          <w:lang w:val="de-DE"/>
        </w:rPr>
        <w:t>Die Abweichung des Ansatzpunkts einer Bohrung zum Digitalen Geländemodell darf maximal 50 cm betragen.</w:t>
      </w:r>
    </w:p>
    <w:p w14:paraId="412C379F" w14:textId="77777777" w:rsidR="008B1876" w:rsidRDefault="008B1876" w:rsidP="008B1876">
      <w:pPr>
        <w:pStyle w:val="Listenabsatz"/>
        <w:ind w:left="720"/>
        <w:jc w:val="both"/>
        <w:rPr>
          <w:rFonts w:ascii="Arial" w:hAnsi="Arial" w:cs="Arial"/>
          <w:sz w:val="20"/>
          <w:szCs w:val="20"/>
          <w:lang w:val="de-DE"/>
        </w:rPr>
      </w:pPr>
    </w:p>
    <w:p w14:paraId="07A16C86" w14:textId="4A9D257B" w:rsid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23B1199D" w14:textId="77777777" w:rsidR="008B1876" w:rsidRPr="008B1876" w:rsidRDefault="008B1876" w:rsidP="008B1876">
      <w:pPr>
        <w:rPr>
          <w:rFonts w:cs="Arial"/>
          <w:sz w:val="20"/>
          <w:szCs w:val="20"/>
        </w:rPr>
      </w:pP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 xml:space="preserve">Werte für die </w:t>
      </w:r>
      <w:proofErr w:type="spellStart"/>
      <w:r w:rsidR="00542928" w:rsidRPr="00542928">
        <w:rPr>
          <w:rFonts w:ascii="Arial" w:hAnsi="Arial" w:cs="Arial"/>
          <w:sz w:val="20"/>
          <w:szCs w:val="20"/>
          <w:lang w:val="de-DE"/>
        </w:rPr>
        <w:t>CohesionBehaviour</w:t>
      </w:r>
      <w:proofErr w:type="spellEnd"/>
      <w:r w:rsidR="00542928" w:rsidRPr="00542928">
        <w:rPr>
          <w:rFonts w:ascii="Arial" w:hAnsi="Arial" w:cs="Arial"/>
          <w:sz w:val="20"/>
          <w:szCs w:val="20"/>
          <w:lang w:val="de-DE"/>
        </w:rPr>
        <w:t xml:space="preserve"> im </w:t>
      </w:r>
      <w:proofErr w:type="spellStart"/>
      <w:r w:rsidR="00542928" w:rsidRPr="00542928">
        <w:rPr>
          <w:rFonts w:ascii="Arial" w:hAnsi="Arial" w:cs="Arial"/>
          <w:sz w:val="20"/>
          <w:szCs w:val="20"/>
          <w:lang w:val="de-DE"/>
        </w:rPr>
        <w:t>Propertyset</w:t>
      </w:r>
      <w:proofErr w:type="spellEnd"/>
      <w:r w:rsidR="00542928" w:rsidRPr="00542928">
        <w:rPr>
          <w:rFonts w:ascii="Arial" w:hAnsi="Arial" w:cs="Arial"/>
          <w:sz w:val="20"/>
          <w:szCs w:val="20"/>
          <w:lang w:val="de-DE"/>
        </w:rPr>
        <w:t xml:space="preserve"> </w:t>
      </w:r>
      <w:proofErr w:type="spellStart"/>
      <w:r w:rsidR="00542928" w:rsidRPr="00542928">
        <w:rPr>
          <w:rFonts w:ascii="Arial" w:hAnsi="Arial" w:cs="Arial"/>
          <w:sz w:val="20"/>
          <w:szCs w:val="20"/>
          <w:lang w:val="de-DE"/>
        </w:rPr>
        <w:t>Pset_SolidStratumCapacity</w:t>
      </w:r>
      <w:proofErr w:type="spellEnd"/>
      <w:r w:rsidR="00542928" w:rsidRPr="00542928">
        <w:rPr>
          <w:rFonts w:ascii="Arial" w:hAnsi="Arial" w:cs="Arial"/>
          <w:sz w:val="20"/>
          <w:szCs w:val="20"/>
          <w:lang w:val="de-DE"/>
        </w:rPr>
        <w:t xml:space="preserve">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04AAC613" w14:textId="762397A3" w:rsidR="0012063B" w:rsidRPr="0093615D" w:rsidRDefault="003A144C" w:rsidP="000441CD">
      <w:pPr>
        <w:pStyle w:val="Listenabsatz"/>
        <w:numPr>
          <w:ilvl w:val="0"/>
          <w:numId w:val="17"/>
        </w:numPr>
        <w:jc w:val="both"/>
        <w:rPr>
          <w:rFonts w:ascii="Arial" w:hAnsi="Arial" w:cs="Arial"/>
          <w:sz w:val="20"/>
          <w:szCs w:val="20"/>
          <w:lang w:val="de-DE"/>
        </w:rPr>
      </w:pPr>
      <w:r w:rsidRPr="0093615D">
        <w:rPr>
          <w:rFonts w:ascii="Arial" w:hAnsi="Arial" w:cs="Arial"/>
          <w:sz w:val="20"/>
          <w:szCs w:val="20"/>
          <w:lang w:val="de-DE"/>
        </w:rPr>
        <w:t>Die Wichte unter Auftrieb ist in kg pro m³ anzugeben.</w:t>
      </w:r>
    </w:p>
    <w:p w14:paraId="5B2332CF" w14:textId="6BF02BBB" w:rsidR="00F27397" w:rsidRPr="00F27397" w:rsidRDefault="00F27397" w:rsidP="00F27397">
      <w:pPr>
        <w:pStyle w:val="Listenabsatz"/>
        <w:numPr>
          <w:ilvl w:val="0"/>
          <w:numId w:val="17"/>
        </w:numPr>
        <w:jc w:val="both"/>
        <w:rPr>
          <w:rFonts w:ascii="Arial" w:hAnsi="Arial" w:cs="Arial"/>
          <w:sz w:val="20"/>
          <w:szCs w:val="20"/>
          <w:lang w:val="de-DE"/>
        </w:rPr>
      </w:pPr>
      <w:r w:rsidRPr="00F27397">
        <w:rPr>
          <w:rFonts w:ascii="Arial" w:hAnsi="Arial" w:cs="Arial"/>
          <w:sz w:val="20"/>
          <w:szCs w:val="20"/>
          <w:lang w:val="de-DE"/>
        </w:rPr>
        <w:t xml:space="preserve">Das Volumen </w:t>
      </w:r>
      <w:r w:rsidR="00D30004" w:rsidRPr="00F27397">
        <w:rPr>
          <w:rFonts w:ascii="Arial" w:hAnsi="Arial" w:cs="Arial"/>
          <w:sz w:val="20"/>
          <w:szCs w:val="20"/>
          <w:lang w:val="de-DE"/>
        </w:rPr>
        <w:t>i</w:t>
      </w:r>
      <w:r w:rsidRPr="00F27397">
        <w:rPr>
          <w:rFonts w:ascii="Arial" w:hAnsi="Arial" w:cs="Arial"/>
          <w:sz w:val="20"/>
          <w:szCs w:val="20"/>
          <w:lang w:val="de-DE"/>
        </w:rPr>
        <w:t>m</w:t>
      </w:r>
      <w:r w:rsidR="00D30004" w:rsidRPr="00F27397">
        <w:rPr>
          <w:rFonts w:ascii="Arial" w:hAnsi="Arial" w:cs="Arial"/>
          <w:sz w:val="20"/>
          <w:szCs w:val="20"/>
          <w:lang w:val="de-DE"/>
        </w:rPr>
        <w:t xml:space="preserve"> </w:t>
      </w:r>
      <w:proofErr w:type="spellStart"/>
      <w:r w:rsidRPr="00F27397">
        <w:rPr>
          <w:rFonts w:ascii="Arial" w:hAnsi="Arial" w:cs="Arial"/>
          <w:sz w:val="20"/>
          <w:szCs w:val="20"/>
          <w:lang w:val="de-DE"/>
        </w:rPr>
        <w:t>Qto_VolumetricStratumBaseQuantities</w:t>
      </w:r>
      <w:proofErr w:type="spellEnd"/>
      <w:r w:rsidRPr="00F27397">
        <w:rPr>
          <w:rFonts w:ascii="Arial" w:hAnsi="Arial" w:cs="Arial"/>
          <w:sz w:val="20"/>
          <w:szCs w:val="20"/>
          <w:lang w:val="de-DE"/>
        </w:rPr>
        <w:t xml:space="preserve"> entspricht dem Volumen, das durch die geometrische Repräsentation beschrieben wird</w:t>
      </w:r>
      <w:r w:rsidR="008A46BA">
        <w:rPr>
          <w:rFonts w:ascii="Arial" w:hAnsi="Arial" w:cs="Arial"/>
          <w:sz w:val="20"/>
          <w:szCs w:val="20"/>
          <w:lang w:val="de-DE"/>
        </w:rPr>
        <w:t xml:space="preserve"> (zulässige Abweichung beträgt 0,01 m³)</w:t>
      </w:r>
      <w:r w:rsidRPr="00F27397">
        <w:rPr>
          <w:rFonts w:ascii="Arial" w:hAnsi="Arial" w:cs="Arial"/>
          <w:sz w:val="20"/>
          <w:szCs w:val="20"/>
          <w:lang w:val="de-DE"/>
        </w:rPr>
        <w:t>.</w:t>
      </w:r>
    </w:p>
    <w:p w14:paraId="7BDD0491" w14:textId="77777777" w:rsidR="00C309F3" w:rsidRPr="000441CD" w:rsidRDefault="00C309F3" w:rsidP="00C309F3">
      <w:pPr>
        <w:rPr>
          <w:sz w:val="20"/>
          <w:szCs w:val="20"/>
        </w:rPr>
      </w:pPr>
    </w:p>
    <w:p w14:paraId="69053B17" w14:textId="424A9BEB" w:rsidR="00C309F3" w:rsidRDefault="005846B2" w:rsidP="00C309F3">
      <w:pPr>
        <w:rPr>
          <w:sz w:val="20"/>
          <w:szCs w:val="20"/>
        </w:rPr>
      </w:pPr>
      <w:r>
        <w:rPr>
          <w:sz w:val="20"/>
          <w:szCs w:val="20"/>
        </w:rPr>
        <w:t>Folgende übergreifenden Anforderungen werden gestellt</w:t>
      </w:r>
      <w:r w:rsidR="00C309F3">
        <w:rPr>
          <w:sz w:val="20"/>
          <w:szCs w:val="20"/>
        </w:rPr>
        <w:t>:</w:t>
      </w:r>
    </w:p>
    <w:p w14:paraId="2379CC24" w14:textId="77777777" w:rsidR="009D1547" w:rsidRDefault="009D1547" w:rsidP="00C309F3">
      <w:pPr>
        <w:rPr>
          <w:sz w:val="20"/>
          <w:szCs w:val="20"/>
        </w:rPr>
      </w:pPr>
    </w:p>
    <w:p w14:paraId="275C23F1" w14:textId="7BAD8999"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Nominalwerte sämtlicher Eigenschaften mit Grenzwerten müssen innerhalb dieser Grenzen liegen</w:t>
      </w:r>
      <w:r w:rsidR="0012063B">
        <w:rPr>
          <w:rFonts w:ascii="Arial" w:hAnsi="Arial" w:cs="Arial"/>
          <w:sz w:val="20"/>
          <w:szCs w:val="20"/>
          <w:lang w:val="de-DE"/>
        </w:rPr>
        <w:t>.</w:t>
      </w:r>
    </w:p>
    <w:p w14:paraId="6B7F4A0E" w14:textId="3E964EDC"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Dateigröße darf 10 MB nicht überschreiten.</w:t>
      </w:r>
    </w:p>
    <w:p w14:paraId="12DA8AEA" w14:textId="5831699F" w:rsidR="00DF4BF9" w:rsidRPr="000441CD" w:rsidRDefault="006559E0" w:rsidP="006559E0">
      <w:pPr>
        <w:pStyle w:val="berschrift1"/>
      </w:pPr>
      <w:bookmarkStart w:id="3" w:name="_Ref179547081"/>
      <w:bookmarkStart w:id="4" w:name="_Ref182984300"/>
      <w:r w:rsidRPr="000441CD">
        <w:t xml:space="preserve">Prüfung der </w:t>
      </w:r>
      <w:bookmarkEnd w:id="3"/>
      <w:r w:rsidR="00307FC3" w:rsidRPr="000441CD">
        <w:t>Qualität des Fachmodells Baugrund</w:t>
      </w:r>
      <w:bookmarkEnd w:id="4"/>
    </w:p>
    <w:p w14:paraId="02171F42" w14:textId="4A96AC73" w:rsidR="00263DE7" w:rsidRPr="000441CD" w:rsidRDefault="00263DE7" w:rsidP="00263DE7">
      <w:pPr>
        <w:pStyle w:val="berschrift2"/>
      </w:pPr>
      <w:bookmarkStart w:id="5" w:name="_Ref182376235"/>
      <w:r w:rsidRPr="000441CD">
        <w:t>Verwendetes Fachmodell Baugrund</w:t>
      </w:r>
      <w:bookmarkEnd w:id="5"/>
    </w:p>
    <w:p w14:paraId="0BFC5F7C" w14:textId="0D397C89" w:rsidR="002B3385" w:rsidRPr="000441CD" w:rsidRDefault="00B85E9E" w:rsidP="002B3385">
      <w:pPr>
        <w:rPr>
          <w:sz w:val="20"/>
          <w:szCs w:val="20"/>
        </w:rPr>
      </w:pPr>
      <w:r w:rsidRPr="000441CD">
        <w:rPr>
          <w:sz w:val="20"/>
          <w:szCs w:val="20"/>
        </w:rPr>
        <w:t>Aufbau und Inhalte des Baugrundmodells, das nachfolgend als Grundlage für die Qualitätsprüfung verwendet wird, sollen möglichst präzise und detailliert 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166BD7" w:rsidRPr="000441CD">
        <w:rPr>
          <w:sz w:val="20"/>
          <w:szCs w:val="20"/>
        </w:rPr>
        <w:fldChar w:fldCharType="begin"/>
      </w:r>
      <w:r w:rsidR="00166BD7" w:rsidRPr="000441CD">
        <w:rPr>
          <w:sz w:val="20"/>
          <w:szCs w:val="20"/>
        </w:rPr>
        <w:instrText xml:space="preserve"> REF _Ref182297155 \h  \* MERGEFORMAT </w:instrText>
      </w:r>
      <w:r w:rsidR="00166BD7" w:rsidRPr="000441CD">
        <w:rPr>
          <w:sz w:val="20"/>
          <w:szCs w:val="20"/>
        </w:rPr>
      </w:r>
      <w:r w:rsidR="00166BD7" w:rsidRPr="000441CD">
        <w:rPr>
          <w:sz w:val="20"/>
          <w:szCs w:val="20"/>
        </w:rPr>
        <w:fldChar w:fldCharType="separate"/>
      </w:r>
      <w:r w:rsidR="00166BD7" w:rsidRPr="000441CD">
        <w:rPr>
          <w:sz w:val="20"/>
          <w:szCs w:val="20"/>
        </w:rPr>
        <w:t>Abbildung 1</w:t>
      </w:r>
      <w:r w:rsidR="00166BD7" w:rsidRPr="000441CD">
        <w:rPr>
          <w:sz w:val="20"/>
          <w:szCs w:val="20"/>
        </w:rPr>
        <w:fldChar w:fldCharType="end"/>
      </w:r>
      <w:r w:rsidR="00166BD7" w:rsidRPr="000441CD">
        <w:rPr>
          <w:sz w:val="20"/>
          <w:szCs w:val="20"/>
        </w:rPr>
        <w:t xml:space="preserve"> zeigt die Baugrundschichtengeometrie</w:t>
      </w:r>
      <w:r w:rsidR="00A61D9A" w:rsidRPr="000441CD">
        <w:rPr>
          <w:sz w:val="20"/>
          <w:szCs w:val="20"/>
        </w:rPr>
        <w:t xml:space="preserve"> des verwendeten Beispielprojekts</w:t>
      </w:r>
      <w:r w:rsidR="00166BD7" w:rsidRPr="000441CD">
        <w:rPr>
          <w:sz w:val="20"/>
          <w:szCs w:val="20"/>
        </w:rPr>
        <w:t xml:space="preserve">. Das Baugrundschichtenmodell basiert auf </w:t>
      </w:r>
      <w:r w:rsidR="00CA3DF7" w:rsidRPr="000441CD">
        <w:rPr>
          <w:sz w:val="20"/>
          <w:szCs w:val="20"/>
        </w:rPr>
        <w:t>fünf Bohraufschlüssen, besteht aus drei Schichten und weist eine geringe geologische Komplexität auf.</w:t>
      </w:r>
      <w:r w:rsidR="00FA29B2" w:rsidRPr="000441CD">
        <w:rPr>
          <w:sz w:val="20"/>
          <w:szCs w:val="20"/>
        </w:rPr>
        <w:t xml:space="preserve"> </w:t>
      </w:r>
    </w:p>
    <w:p w14:paraId="5EE6D887" w14:textId="77777777" w:rsidR="00166BD7" w:rsidRPr="000441CD" w:rsidRDefault="00166BD7" w:rsidP="00166BD7">
      <w:pPr>
        <w:keepNext/>
      </w:pPr>
      <w:r w:rsidRPr="000441CD">
        <w:rPr>
          <w:noProof/>
          <w:sz w:val="20"/>
          <w:szCs w:val="20"/>
        </w:rPr>
        <w:drawing>
          <wp:inline distT="0" distB="0" distL="0" distR="0" wp14:anchorId="4B91B7B5" wp14:editId="790CE9D2">
            <wp:extent cx="2880000" cy="1109417"/>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14"/>
                    <a:srcRect l="4175" t="32928" r="6549" b="5936"/>
                    <a:stretch/>
                  </pic:blipFill>
                  <pic:spPr bwMode="auto">
                    <a:xfrm>
                      <a:off x="0" y="0"/>
                      <a:ext cx="2880000" cy="1109417"/>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495C24FB" w:rsidR="00166BD7" w:rsidRPr="000441CD" w:rsidRDefault="00166BD7" w:rsidP="00166BD7">
      <w:pPr>
        <w:pStyle w:val="Beschriftung"/>
      </w:pPr>
      <w:bookmarkStart w:id="6" w:name="_Ref182297155"/>
      <w:r w:rsidRPr="000441CD">
        <w:t xml:space="preserve">Abbildung </w:t>
      </w:r>
      <w:fldSimple w:instr=" SEQ Abbildung \* ARABIC ">
        <w:r w:rsidR="00B078B5">
          <w:rPr>
            <w:noProof/>
          </w:rPr>
          <w:t>1</w:t>
        </w:r>
      </w:fldSimple>
      <w:bookmarkEnd w:id="6"/>
      <w:r w:rsidRPr="000441CD">
        <w:t xml:space="preserve"> Subfachmodell Baugrundschichten</w:t>
      </w:r>
    </w:p>
    <w:p w14:paraId="6E698D2C" w14:textId="587C500F" w:rsidR="00CA3DF7" w:rsidRPr="000441CD" w:rsidRDefault="00CA3DF7" w:rsidP="00CA3DF7">
      <w:pPr>
        <w:rPr>
          <w:sz w:val="20"/>
          <w:szCs w:val="20"/>
        </w:rPr>
      </w:pPr>
      <w:r w:rsidRPr="000441CD">
        <w:rPr>
          <w:sz w:val="20"/>
          <w:szCs w:val="20"/>
        </w:rPr>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 xml:space="preserve">Bibliothek </w:t>
      </w:r>
      <w:proofErr w:type="spellStart"/>
      <w:r w:rsidR="00CB242F" w:rsidRPr="000441CD">
        <w:rPr>
          <w:sz w:val="20"/>
          <w:szCs w:val="20"/>
        </w:rPr>
        <w:t>ifcopenshell</w:t>
      </w:r>
      <w:proofErr w:type="spellEnd"/>
      <w:r w:rsidR="00AD1583" w:rsidRPr="000441CD">
        <w:rPr>
          <w:sz w:val="20"/>
          <w:szCs w:val="20"/>
        </w:rPr>
        <w:t xml:space="preserve"> (Version 0.8.0)</w:t>
      </w:r>
      <w:r w:rsidR="00CB242F" w:rsidRPr="000441CD">
        <w:rPr>
          <w:sz w:val="20"/>
          <w:szCs w:val="20"/>
        </w:rPr>
        <w:t xml:space="preserve"> genutzt. </w:t>
      </w:r>
      <w:r w:rsidR="00CF59D9" w:rsidRPr="000441CD">
        <w:rPr>
          <w:sz w:val="20"/>
          <w:szCs w:val="20"/>
        </w:rPr>
        <w:t xml:space="preserve">Beim gewählten </w:t>
      </w:r>
      <w:r w:rsidR="00CB242F" w:rsidRPr="000441CD">
        <w:rPr>
          <w:sz w:val="20"/>
          <w:szCs w:val="20"/>
        </w:rPr>
        <w:t>„Gestapelte-Flächen-Ansatz“</w:t>
      </w:r>
      <w:r w:rsidR="00CF59D9" w:rsidRPr="000441CD">
        <w:rPr>
          <w:sz w:val="20"/>
          <w:szCs w:val="20"/>
        </w:rPr>
        <w:t xml:space="preserve"> wird</w:t>
      </w:r>
      <w:r w:rsidR="00CB242F" w:rsidRPr="000441CD">
        <w:rPr>
          <w:sz w:val="20"/>
          <w:szCs w:val="20"/>
        </w:rPr>
        <w:t xml:space="preserve"> ein geschlossenes Netz mit </w:t>
      </w:r>
      <w:r w:rsidR="00CB242F" w:rsidRPr="000441CD">
        <w:rPr>
          <w:sz w:val="20"/>
          <w:szCs w:val="20"/>
        </w:rPr>
        <w:lastRenderedPageBreak/>
        <w:t xml:space="preserve">Schichtgrenzen-Flächen in mehrere, geschlossene Netze (Baugrundschichten) zerteilt. Für die Interpolation zwischen den Punkten, welche Schichtgrenzen definieren, wird eine RBF-Interpolation (Radiale-Basis-Funktion) verwendet. </w:t>
      </w:r>
      <w:r w:rsidR="00CF59D9" w:rsidRPr="000441CD">
        <w:rPr>
          <w:sz w:val="20"/>
          <w:szCs w:val="20"/>
        </w:rPr>
        <w:t>Für die geometrischen Operationen werden im Skript Funktionen von Blender (Version 4.2) genutzt.</w:t>
      </w:r>
    </w:p>
    <w:p w14:paraId="3CA987FF" w14:textId="4991B998" w:rsidR="00CF59D9" w:rsidRPr="000441CD" w:rsidRDefault="00CF59D9" w:rsidP="00CA3DF7">
      <w:pPr>
        <w:rPr>
          <w:sz w:val="20"/>
          <w:szCs w:val="20"/>
        </w:rPr>
      </w:pPr>
      <w:r w:rsidRPr="000441CD">
        <w:rPr>
          <w:sz w:val="20"/>
          <w:szCs w:val="20"/>
        </w:rPr>
        <w:t>Als IFC-Schema wird IFC4X3_ADD2 verwendet. Mit diesem können grundlegende geotechnische Klassen</w:t>
      </w:r>
      <w:r w:rsidR="00813724" w:rsidRPr="000441CD">
        <w:rPr>
          <w:sz w:val="20"/>
          <w:szCs w:val="20"/>
        </w:rPr>
        <w:t xml:space="preserve"> und zugehörige Eigenschaften abgebildet werden.</w:t>
      </w:r>
      <w:r w:rsidR="00C53E7C" w:rsidRPr="000441CD">
        <w:rPr>
          <w:sz w:val="20"/>
          <w:szCs w:val="20"/>
        </w:rPr>
        <w:t xml:space="preserve"> Bei der Modellierung der Objekteigenschaften werden </w:t>
      </w:r>
      <w:proofErr w:type="spellStart"/>
      <w:r w:rsidR="00C53E7C" w:rsidRPr="000441CD">
        <w:rPr>
          <w:sz w:val="20"/>
          <w:szCs w:val="20"/>
        </w:rPr>
        <w:t>IfcPropertySetTemplates</w:t>
      </w:r>
      <w:proofErr w:type="spellEnd"/>
      <w:r w:rsidR="00C53E7C" w:rsidRPr="000441CD">
        <w:rPr>
          <w:sz w:val="20"/>
          <w:szCs w:val="20"/>
        </w:rPr>
        <w:t xml:space="preserve">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r w:rsidR="004C53D8">
        <w:rPr>
          <w:sz w:val="20"/>
          <w:szCs w:val="20"/>
        </w:rPr>
        <w:t xml:space="preserve"> Die alphanumerischen Informationen im Modell orientieren sich zwecks Übersichtlichkeit an den in Kapitel </w:t>
      </w:r>
      <w:r w:rsidR="004C53D8">
        <w:rPr>
          <w:sz w:val="20"/>
          <w:szCs w:val="20"/>
        </w:rPr>
        <w:fldChar w:fldCharType="begin"/>
      </w:r>
      <w:r w:rsidR="004C53D8">
        <w:rPr>
          <w:sz w:val="20"/>
          <w:szCs w:val="20"/>
        </w:rPr>
        <w:instrText xml:space="preserve"> REF _Ref180397146 \r \h </w:instrText>
      </w:r>
      <w:r w:rsidR="004C53D8">
        <w:rPr>
          <w:sz w:val="20"/>
          <w:szCs w:val="20"/>
        </w:rPr>
      </w:r>
      <w:r w:rsidR="004C53D8">
        <w:rPr>
          <w:sz w:val="20"/>
          <w:szCs w:val="20"/>
        </w:rPr>
        <w:fldChar w:fldCharType="separate"/>
      </w:r>
      <w:r w:rsidR="004C53D8">
        <w:rPr>
          <w:sz w:val="20"/>
          <w:szCs w:val="20"/>
        </w:rPr>
        <w:t>2.2</w:t>
      </w:r>
      <w:r w:rsidR="004C53D8">
        <w:rPr>
          <w:sz w:val="20"/>
          <w:szCs w:val="20"/>
        </w:rPr>
        <w:fldChar w:fldCharType="end"/>
      </w:r>
      <w:r w:rsidR="004C53D8">
        <w:rPr>
          <w:sz w:val="20"/>
          <w:szCs w:val="20"/>
        </w:rPr>
        <w:t xml:space="preserve"> angeführten Inhalten.</w:t>
      </w:r>
    </w:p>
    <w:p w14:paraId="0F40E696" w14:textId="673C1838" w:rsidR="00263DE7" w:rsidRPr="000441CD" w:rsidRDefault="00575F09" w:rsidP="00263DE7">
      <w:pPr>
        <w:pStyle w:val="berschrift2"/>
      </w:pPr>
      <w:r>
        <w:rPr>
          <w:noProof/>
        </w:rPr>
        <mc:AlternateContent>
          <mc:Choice Requires="wps">
            <w:drawing>
              <wp:anchor distT="0" distB="0" distL="114300" distR="114300" simplePos="0" relativeHeight="251659264" behindDoc="0" locked="0" layoutInCell="1" allowOverlap="1" wp14:anchorId="0779F86F" wp14:editId="592F5102">
                <wp:simplePos x="0" y="0"/>
                <wp:positionH relativeFrom="column">
                  <wp:posOffset>-27940</wp:posOffset>
                </wp:positionH>
                <wp:positionV relativeFrom="paragraph">
                  <wp:posOffset>516890</wp:posOffset>
                </wp:positionV>
                <wp:extent cx="3016250" cy="38100"/>
                <wp:effectExtent l="0" t="0" r="31750" b="19050"/>
                <wp:wrapNone/>
                <wp:docPr id="1738595369" name="Gerader Verbinder 1"/>
                <wp:cNvGraphicFramePr/>
                <a:graphic xmlns:a="http://schemas.openxmlformats.org/drawingml/2006/main">
                  <a:graphicData uri="http://schemas.microsoft.com/office/word/2010/wordprocessingShape">
                    <wps:wsp>
                      <wps:cNvCnPr/>
                      <wps:spPr>
                        <a:xfrm flipV="1">
                          <a:off x="0" y="0"/>
                          <a:ext cx="30162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1B4B7" id="Gerader Verbinde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2pt,40.7pt" to="235.3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" strokecolor="#5b9bd5 [3204]" strokeweight=".5pt">
                <v:stroke joinstyle="miter"/>
              </v:line>
            </w:pict>
          </mc:Fallback>
        </mc:AlternateContent>
      </w:r>
      <w:r w:rsidR="00263DE7" w:rsidRPr="000441CD">
        <w:t xml:space="preserve">Information </w:t>
      </w:r>
      <w:proofErr w:type="spellStart"/>
      <w:r w:rsidR="00263DE7" w:rsidRPr="000441CD">
        <w:t>Delivery</w:t>
      </w:r>
      <w:proofErr w:type="spellEnd"/>
      <w:r w:rsidR="00263DE7" w:rsidRPr="000441CD">
        <w:t xml:space="preserve"> </w:t>
      </w:r>
      <w:proofErr w:type="spellStart"/>
      <w:r w:rsidR="00263DE7" w:rsidRPr="000441CD">
        <w:t>Specification</w:t>
      </w:r>
      <w:proofErr w:type="spellEnd"/>
      <w:r w:rsidR="00263DE7" w:rsidRPr="000441CD">
        <w:t xml:space="preserve"> (IDS)</w:t>
      </w:r>
    </w:p>
    <w:p w14:paraId="517875CB" w14:textId="4B2A065D" w:rsidR="006A4B54" w:rsidRPr="000441CD" w:rsidRDefault="006A4B54" w:rsidP="006A4B54">
      <w:pPr>
        <w:rPr>
          <w:sz w:val="20"/>
          <w:szCs w:val="20"/>
        </w:rPr>
      </w:pPr>
      <w:r w:rsidRPr="000441CD">
        <w:rPr>
          <w:sz w:val="20"/>
          <w:szCs w:val="20"/>
        </w:rPr>
        <w:t xml:space="preserve">Information </w:t>
      </w:r>
      <w:proofErr w:type="spellStart"/>
      <w:r w:rsidRPr="000441CD">
        <w:rPr>
          <w:sz w:val="20"/>
          <w:szCs w:val="20"/>
        </w:rPr>
        <w:t>Delivery</w:t>
      </w:r>
      <w:proofErr w:type="spellEnd"/>
      <w:r w:rsidRPr="000441CD">
        <w:rPr>
          <w:sz w:val="20"/>
          <w:szCs w:val="20"/>
        </w:rPr>
        <w:t xml:space="preserve"> </w:t>
      </w:r>
      <w:proofErr w:type="spellStart"/>
      <w:r w:rsidRPr="000441CD">
        <w:rPr>
          <w:sz w:val="20"/>
          <w:szCs w:val="20"/>
        </w:rPr>
        <w:t>Specification</w:t>
      </w:r>
      <w:proofErr w:type="spellEnd"/>
      <w:r w:rsidRPr="000441CD">
        <w:rPr>
          <w:sz w:val="20"/>
          <w:szCs w:val="20"/>
        </w:rPr>
        <w:t xml:space="preserve"> (IDS) ist ein</w:t>
      </w:r>
      <w:r w:rsidR="000277BC" w:rsidRPr="000441CD">
        <w:rPr>
          <w:sz w:val="20"/>
          <w:szCs w:val="20"/>
        </w:rPr>
        <w:t xml:space="preserve"> offenes</w:t>
      </w:r>
      <w:r w:rsidRPr="000441CD">
        <w:rPr>
          <w:sz w:val="20"/>
          <w:szCs w:val="20"/>
        </w:rPr>
        <w:t xml:space="preserve"> Beschreibungsformat, dass wie IFC von </w:t>
      </w:r>
      <w:proofErr w:type="spellStart"/>
      <w:r w:rsidRPr="000441CD">
        <w:rPr>
          <w:sz w:val="20"/>
          <w:szCs w:val="20"/>
        </w:rPr>
        <w:t>buildingSMART</w:t>
      </w:r>
      <w:proofErr w:type="spellEnd"/>
      <w:r w:rsidRPr="000441CD">
        <w:rPr>
          <w:sz w:val="20"/>
          <w:szCs w:val="20"/>
        </w:rPr>
        <w:t xml:space="preserve">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w:t>
      </w:r>
      <w:proofErr w:type="spellStart"/>
      <w:r w:rsidR="00D10FE2" w:rsidRPr="000441CD">
        <w:rPr>
          <w:sz w:val="20"/>
          <w:szCs w:val="20"/>
        </w:rPr>
        <w:t>Specification</w:t>
      </w:r>
      <w:proofErr w:type="spellEnd"/>
      <w:r w:rsidR="00D10FE2" w:rsidRPr="000441CD">
        <w:rPr>
          <w:sz w:val="20"/>
          <w:szCs w:val="20"/>
        </w:rPr>
        <w:t>)</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w:t>
      </w:r>
      <w:proofErr w:type="spellStart"/>
      <w:r w:rsidR="007871C9" w:rsidRPr="000441CD">
        <w:rPr>
          <w:sz w:val="20"/>
          <w:szCs w:val="20"/>
        </w:rPr>
        <w:t>Applicability</w:t>
      </w:r>
      <w:proofErr w:type="spellEnd"/>
      <w:r w:rsidR="007871C9" w:rsidRPr="000441CD">
        <w:rPr>
          <w:sz w:val="20"/>
          <w:szCs w:val="20"/>
        </w:rPr>
        <w:t xml:space="preserve">), in dem 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w:t>
      </w:r>
      <w:proofErr w:type="spellStart"/>
      <w:r w:rsidR="00D10FE2" w:rsidRPr="000441CD">
        <w:rPr>
          <w:sz w:val="20"/>
          <w:szCs w:val="20"/>
        </w:rPr>
        <w:t>Requirements</w:t>
      </w:r>
      <w:proofErr w:type="spellEnd"/>
      <w:r w:rsidR="00D10FE2" w:rsidRPr="000441CD">
        <w:rPr>
          <w:sz w:val="20"/>
          <w:szCs w:val="20"/>
        </w:rPr>
        <w:t>)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proofErr w:type="spellStart"/>
      <w:r w:rsidRPr="000441CD">
        <w:rPr>
          <w:sz w:val="20"/>
          <w:szCs w:val="20"/>
        </w:rPr>
        <w:t>Facets</w:t>
      </w:r>
      <w:proofErr w:type="spellEnd"/>
      <w:r w:rsidRPr="000441CD">
        <w:rPr>
          <w:sz w:val="20"/>
          <w:szCs w:val="20"/>
        </w:rPr>
        <w:t xml:space="preserve"> beschreiben die Informationen, die einer Entität in einem Modell zugeordnet sind, und werden genutzt, um den Anwendungsbereich und die Anforderungen zu konkretisieren. Im IDS-Standard sind die sechs </w:t>
      </w:r>
      <w:proofErr w:type="spellStart"/>
      <w:r w:rsidRPr="000441CD">
        <w:rPr>
          <w:sz w:val="20"/>
          <w:szCs w:val="20"/>
        </w:rPr>
        <w:t>Facet</w:t>
      </w:r>
      <w:proofErr w:type="spellEnd"/>
      <w:r w:rsidRPr="000441CD">
        <w:rPr>
          <w:sz w:val="20"/>
          <w:szCs w:val="20"/>
        </w:rPr>
        <w:t>-Typen Entity, Attribute, Classification, Property, Material und Part</w:t>
      </w:r>
      <w:r w:rsidR="00CE3F2E" w:rsidRPr="000441CD">
        <w:rPr>
          <w:sz w:val="20"/>
          <w:szCs w:val="20"/>
        </w:rPr>
        <w:t xml:space="preserve"> </w:t>
      </w:r>
      <w:proofErr w:type="spellStart"/>
      <w:r w:rsidR="00CE3F2E" w:rsidRPr="000441CD">
        <w:rPr>
          <w:sz w:val="20"/>
          <w:szCs w:val="20"/>
        </w:rPr>
        <w:t>Of</w:t>
      </w:r>
      <w:proofErr w:type="spellEnd"/>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w:t>
      </w:r>
      <w:proofErr w:type="spellStart"/>
      <w:r w:rsidR="00D54E97" w:rsidRPr="000441CD">
        <w:rPr>
          <w:sz w:val="20"/>
          <w:szCs w:val="20"/>
        </w:rPr>
        <w:t>Facets</w:t>
      </w:r>
      <w:proofErr w:type="spellEnd"/>
      <w:r w:rsidR="00D54E97" w:rsidRPr="000441CD">
        <w:rPr>
          <w:sz w:val="20"/>
          <w:szCs w:val="20"/>
        </w:rPr>
        <w:t xml:space="preserve"> können beliebig für den Anwendungsbereich und die Anforderungen kombiniert werden, um so eine Informationsanforderung abzubilden. Überdies können Kardinalitäten (erforderlich, optional und unzulässig) für Entitäten und Eigenschaften abgebildet werden.</w:t>
      </w:r>
    </w:p>
    <w:p w14:paraId="65ECC961" w14:textId="4DE6367A" w:rsidR="00CE20A7" w:rsidRPr="000441CD" w:rsidRDefault="00CE20A7" w:rsidP="006A4B54">
      <w:pPr>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w:t>
      </w:r>
      <w:proofErr w:type="spellStart"/>
      <w:r w:rsidR="00E3059A" w:rsidRPr="000441CD">
        <w:rPr>
          <w:sz w:val="20"/>
          <w:szCs w:val="20"/>
        </w:rPr>
        <w:t>IfcGeotechnicalStratum</w:t>
      </w:r>
      <w:proofErr w:type="spellEnd"/>
      <w:r w:rsidR="00E3059A" w:rsidRPr="000441CD">
        <w:rPr>
          <w:sz w:val="20"/>
          <w:szCs w:val="20"/>
        </w:rPr>
        <w:t xml:space="preserve"> mit dem (benutzerdefinierten) </w:t>
      </w:r>
      <w:proofErr w:type="spellStart"/>
      <w:r w:rsidR="00E3059A" w:rsidRPr="000441CD">
        <w:rPr>
          <w:sz w:val="20"/>
          <w:szCs w:val="20"/>
        </w:rPr>
        <w:t>ObjectType</w:t>
      </w:r>
      <w:proofErr w:type="spellEnd"/>
      <w:r w:rsidR="00E3059A" w:rsidRPr="000441CD">
        <w:rPr>
          <w:sz w:val="20"/>
          <w:szCs w:val="20"/>
        </w:rPr>
        <w:t xml:space="preserve"> </w:t>
      </w:r>
      <w:proofErr w:type="spellStart"/>
      <w:r w:rsidR="00E3059A" w:rsidRPr="000441CD">
        <w:rPr>
          <w:i/>
          <w:sz w:val="20"/>
          <w:szCs w:val="20"/>
        </w:rPr>
        <w:t>Ansprachebereich</w:t>
      </w:r>
      <w:proofErr w:type="spellEnd"/>
      <w:r w:rsidR="00E3059A" w:rsidRPr="000441CD">
        <w:rPr>
          <w:i/>
          <w:sz w:val="20"/>
          <w:szCs w:val="20"/>
        </w:rPr>
        <w:t xml:space="preserve"> </w:t>
      </w:r>
      <w:r w:rsidR="00E3059A" w:rsidRPr="000441CD">
        <w:rPr>
          <w:sz w:val="20"/>
          <w:szCs w:val="20"/>
        </w:rPr>
        <w:t xml:space="preserve">einem </w:t>
      </w:r>
      <w:proofErr w:type="spellStart"/>
      <w:r w:rsidR="00E3059A" w:rsidRPr="000441CD">
        <w:rPr>
          <w:sz w:val="20"/>
          <w:szCs w:val="20"/>
        </w:rPr>
        <w:t>IfcBorehole</w:t>
      </w:r>
      <w:proofErr w:type="spellEnd"/>
      <w:r w:rsidR="00E3059A" w:rsidRPr="000441CD">
        <w:rPr>
          <w:sz w:val="20"/>
          <w:szCs w:val="20"/>
        </w:rPr>
        <w:t xml:space="preserve"> über </w:t>
      </w:r>
      <w:proofErr w:type="spellStart"/>
      <w:r w:rsidR="00E3059A" w:rsidRPr="000441CD">
        <w:rPr>
          <w:sz w:val="20"/>
          <w:szCs w:val="20"/>
        </w:rPr>
        <w:t>IfcRelAggregates</w:t>
      </w:r>
      <w:proofErr w:type="spellEnd"/>
      <w:r w:rsidR="00E3059A" w:rsidRPr="000441CD">
        <w:rPr>
          <w:sz w:val="20"/>
          <w:szCs w:val="20"/>
        </w:rPr>
        <w:t xml:space="preserve"> zugewiesen ist. </w:t>
      </w:r>
      <w:r w:rsidR="00E610D4" w:rsidRPr="000441CD">
        <w:rPr>
          <w:sz w:val="20"/>
          <w:szCs w:val="20"/>
        </w:rPr>
        <w:t xml:space="preserve">Die zugehörige Spezifikation ist in </w:t>
      </w:r>
      <w:r w:rsidR="00E610D4" w:rsidRPr="000441CD">
        <w:rPr>
          <w:sz w:val="20"/>
          <w:szCs w:val="20"/>
        </w:rPr>
        <w:fldChar w:fldCharType="begin"/>
      </w:r>
      <w:r w:rsidR="00E610D4" w:rsidRPr="000441CD">
        <w:rPr>
          <w:sz w:val="20"/>
          <w:szCs w:val="20"/>
        </w:rPr>
        <w:instrText xml:space="preserve"> REF _Ref182289568 \h  \* MERGEFORMAT </w:instrText>
      </w:r>
      <w:r w:rsidR="00E610D4" w:rsidRPr="000441CD">
        <w:rPr>
          <w:sz w:val="20"/>
          <w:szCs w:val="20"/>
        </w:rPr>
      </w:r>
      <w:r w:rsidR="00E610D4" w:rsidRPr="000441CD">
        <w:rPr>
          <w:sz w:val="20"/>
          <w:szCs w:val="20"/>
        </w:rPr>
        <w:fldChar w:fldCharType="separate"/>
      </w:r>
      <w:r w:rsidR="00E610D4" w:rsidRPr="000441CD">
        <w:rPr>
          <w:sz w:val="20"/>
          <w:szCs w:val="20"/>
        </w:rPr>
        <w:t>Abbildung 1</w:t>
      </w:r>
      <w:r w:rsidR="00E610D4" w:rsidRPr="000441CD">
        <w:rPr>
          <w:sz w:val="20"/>
          <w:szCs w:val="20"/>
        </w:rPr>
        <w:fldChar w:fldCharType="end"/>
      </w:r>
      <w:r w:rsidR="00E610D4" w:rsidRPr="000441CD">
        <w:rPr>
          <w:sz w:val="20"/>
          <w:szCs w:val="20"/>
        </w:rPr>
        <w:t xml:space="preserve"> dargestellt. Die Dreiteilung in Description, </w:t>
      </w:r>
      <w:proofErr w:type="spellStart"/>
      <w:r w:rsidR="00E610D4" w:rsidRPr="000441CD">
        <w:rPr>
          <w:sz w:val="20"/>
          <w:szCs w:val="20"/>
        </w:rPr>
        <w:t>Applicability</w:t>
      </w:r>
      <w:proofErr w:type="spellEnd"/>
      <w:r w:rsidR="00E610D4" w:rsidRPr="000441CD">
        <w:rPr>
          <w:sz w:val="20"/>
          <w:szCs w:val="20"/>
        </w:rPr>
        <w:t xml:space="preserve"> und </w:t>
      </w:r>
      <w:proofErr w:type="spellStart"/>
      <w:r w:rsidR="00E610D4" w:rsidRPr="000441CD">
        <w:rPr>
          <w:sz w:val="20"/>
          <w:szCs w:val="20"/>
        </w:rPr>
        <w:t>Requirements</w:t>
      </w:r>
      <w:proofErr w:type="spellEnd"/>
      <w:r w:rsidR="00E610D4" w:rsidRPr="000441CD">
        <w:rPr>
          <w:sz w:val="20"/>
          <w:szCs w:val="20"/>
        </w:rPr>
        <w:t xml:space="preserve"> </w:t>
      </w:r>
      <w:proofErr w:type="spellStart"/>
      <w:r w:rsidR="00E610D4" w:rsidRPr="000441CD">
        <w:rPr>
          <w:sz w:val="20"/>
          <w:szCs w:val="20"/>
        </w:rPr>
        <w:t>spieglelt</w:t>
      </w:r>
      <w:proofErr w:type="spellEnd"/>
      <w:r w:rsidR="00E610D4" w:rsidRPr="000441CD">
        <w:rPr>
          <w:sz w:val="20"/>
          <w:szCs w:val="20"/>
        </w:rPr>
        <w:t xml:space="preserve"> ist in dem XML-Auszug gut zu erkennen. </w:t>
      </w:r>
      <w:r w:rsidR="00AF11C5" w:rsidRPr="000441CD">
        <w:rPr>
          <w:sz w:val="20"/>
          <w:szCs w:val="20"/>
        </w:rPr>
        <w:t>Im Abschnitt</w:t>
      </w:r>
      <w:r w:rsidR="00CE3F2E" w:rsidRPr="000441CD">
        <w:rPr>
          <w:sz w:val="20"/>
          <w:szCs w:val="20"/>
        </w:rPr>
        <w:t xml:space="preserve"> </w:t>
      </w:r>
      <w:proofErr w:type="spellStart"/>
      <w:r w:rsidR="00AF11C5" w:rsidRPr="000441CD">
        <w:rPr>
          <w:sz w:val="20"/>
          <w:szCs w:val="20"/>
        </w:rPr>
        <w:t>Applicability</w:t>
      </w:r>
      <w:proofErr w:type="spellEnd"/>
      <w:r w:rsidR="00AF11C5" w:rsidRPr="000441CD">
        <w:rPr>
          <w:sz w:val="20"/>
          <w:szCs w:val="20"/>
        </w:rPr>
        <w:t xml:space="preserve"> werden zwei </w:t>
      </w:r>
      <w:proofErr w:type="spellStart"/>
      <w:r w:rsidR="00AF11C5" w:rsidRPr="000441CD">
        <w:rPr>
          <w:sz w:val="20"/>
          <w:szCs w:val="20"/>
        </w:rPr>
        <w:t>Facets</w:t>
      </w:r>
      <w:proofErr w:type="spellEnd"/>
      <w:r w:rsidR="00AF11C5" w:rsidRPr="000441CD">
        <w:rPr>
          <w:sz w:val="20"/>
          <w:szCs w:val="20"/>
        </w:rPr>
        <w:t>, je eins vom Typ Entity und Attribut, zur Filterung der Modellinhalte verwe</w:t>
      </w:r>
      <w:r w:rsidR="00CE3F2E" w:rsidRPr="000441CD">
        <w:rPr>
          <w:sz w:val="20"/>
          <w:szCs w:val="20"/>
        </w:rPr>
        <w:t xml:space="preserve">ndet. </w:t>
      </w:r>
      <w:r w:rsidR="00F2197E" w:rsidRPr="000441CD">
        <w:rPr>
          <w:sz w:val="20"/>
          <w:szCs w:val="20"/>
        </w:rPr>
        <w:t xml:space="preserve">Im Tag </w:t>
      </w:r>
      <w:proofErr w:type="spellStart"/>
      <w:r w:rsidR="00F2197E" w:rsidRPr="000441CD">
        <w:rPr>
          <w:sz w:val="20"/>
          <w:szCs w:val="20"/>
        </w:rPr>
        <w:t>Applicability</w:t>
      </w:r>
      <w:proofErr w:type="spellEnd"/>
      <w:r w:rsidR="00F2197E" w:rsidRPr="000441CD">
        <w:rPr>
          <w:sz w:val="20"/>
          <w:szCs w:val="20"/>
        </w:rPr>
        <w:t xml:space="preserve"> wird die </w:t>
      </w:r>
      <w:proofErr w:type="spellStart"/>
      <w:r w:rsidR="00F2197E" w:rsidRPr="000441CD">
        <w:rPr>
          <w:sz w:val="20"/>
          <w:szCs w:val="20"/>
        </w:rPr>
        <w:t>Kardinatlität</w:t>
      </w:r>
      <w:proofErr w:type="spellEnd"/>
      <w:r w:rsidR="00F2197E" w:rsidRPr="000441CD">
        <w:rPr>
          <w:sz w:val="20"/>
          <w:szCs w:val="20"/>
        </w:rPr>
        <w:t xml:space="preserve"> über </w:t>
      </w:r>
      <w:proofErr w:type="spellStart"/>
      <w:r w:rsidR="00F2197E" w:rsidRPr="000441CD">
        <w:rPr>
          <w:sz w:val="20"/>
          <w:szCs w:val="20"/>
        </w:rPr>
        <w:t>minOccurs</w:t>
      </w:r>
      <w:proofErr w:type="spellEnd"/>
      <w:r w:rsidR="00F2197E" w:rsidRPr="000441CD">
        <w:rPr>
          <w:sz w:val="20"/>
          <w:szCs w:val="20"/>
        </w:rPr>
        <w:t xml:space="preserve"> und </w:t>
      </w:r>
      <w:proofErr w:type="spellStart"/>
      <w:r w:rsidR="00F2197E" w:rsidRPr="000441CD">
        <w:rPr>
          <w:sz w:val="20"/>
          <w:szCs w:val="20"/>
        </w:rPr>
        <w:t>maxOccurs</w:t>
      </w:r>
      <w:proofErr w:type="spellEnd"/>
      <w:r w:rsidR="00F2197E" w:rsidRPr="000441CD">
        <w:rPr>
          <w:sz w:val="20"/>
          <w:szCs w:val="20"/>
        </w:rPr>
        <w:t xml:space="preserve"> festgelegt. Die Kombination, die im Beispiel abgebildet ist, ist als „Das Modell kann (optional) Elemente enthalten, die die Filter passieren“. </w:t>
      </w:r>
      <w:r w:rsidR="00486138" w:rsidRPr="000441CD">
        <w:rPr>
          <w:sz w:val="20"/>
          <w:szCs w:val="20"/>
        </w:rPr>
        <w:t xml:space="preserve">Die genannte Anforderung an den Modellaufbau ist im Abschnitt </w:t>
      </w:r>
      <w:proofErr w:type="spellStart"/>
      <w:r w:rsidR="00486138" w:rsidRPr="000441CD">
        <w:rPr>
          <w:sz w:val="20"/>
          <w:szCs w:val="20"/>
        </w:rPr>
        <w:t>Requirements</w:t>
      </w:r>
      <w:proofErr w:type="spellEnd"/>
      <w:r w:rsidR="00486138" w:rsidRPr="000441CD">
        <w:rPr>
          <w:sz w:val="20"/>
          <w:szCs w:val="20"/>
        </w:rPr>
        <w:t xml:space="preserve"> mit einem </w:t>
      </w:r>
      <w:proofErr w:type="spellStart"/>
      <w:r w:rsidR="00486138" w:rsidRPr="000441CD">
        <w:rPr>
          <w:sz w:val="20"/>
          <w:szCs w:val="20"/>
        </w:rPr>
        <w:t>Facet</w:t>
      </w:r>
      <w:proofErr w:type="spellEnd"/>
      <w:r w:rsidR="00486138" w:rsidRPr="000441CD">
        <w:rPr>
          <w:sz w:val="20"/>
          <w:szCs w:val="20"/>
        </w:rPr>
        <w:t xml:space="preserve"> des </w:t>
      </w:r>
      <w:r w:rsidR="00CE3F2E" w:rsidRPr="000441CD">
        <w:rPr>
          <w:sz w:val="20"/>
          <w:szCs w:val="20"/>
        </w:rPr>
        <w:t xml:space="preserve">Typs Part </w:t>
      </w:r>
      <w:proofErr w:type="spellStart"/>
      <w:r w:rsidR="00CE3F2E" w:rsidRPr="000441CD">
        <w:rPr>
          <w:sz w:val="20"/>
          <w:szCs w:val="20"/>
        </w:rPr>
        <w:t>Of</w:t>
      </w:r>
      <w:proofErr w:type="spellEnd"/>
      <w:r w:rsidR="00CE3F2E" w:rsidRPr="000441CD">
        <w:rPr>
          <w:sz w:val="20"/>
          <w:szCs w:val="20"/>
        </w:rPr>
        <w:t xml:space="preserve"> definiert</w:t>
      </w:r>
      <w:r w:rsidR="00486138" w:rsidRPr="000441CD">
        <w:rPr>
          <w:sz w:val="20"/>
          <w:szCs w:val="20"/>
        </w:rPr>
        <w:t>.</w:t>
      </w:r>
      <w:r w:rsidR="00F2197E" w:rsidRPr="000441CD">
        <w:rPr>
          <w:sz w:val="20"/>
          <w:szCs w:val="20"/>
        </w:rPr>
        <w:t xml:space="preserve"> Die Kardinalität für </w:t>
      </w:r>
      <w:proofErr w:type="spellStart"/>
      <w:r w:rsidR="00F2197E" w:rsidRPr="000441CD">
        <w:rPr>
          <w:sz w:val="20"/>
          <w:szCs w:val="20"/>
        </w:rPr>
        <w:t>Requirements</w:t>
      </w:r>
      <w:proofErr w:type="spellEnd"/>
      <w:r w:rsidR="00F2197E" w:rsidRPr="000441CD">
        <w:rPr>
          <w:sz w:val="20"/>
          <w:szCs w:val="20"/>
        </w:rPr>
        <w:t xml:space="preserve"> wird auf der </w:t>
      </w:r>
      <w:proofErr w:type="spellStart"/>
      <w:r w:rsidR="00F2197E" w:rsidRPr="000441CD">
        <w:rPr>
          <w:sz w:val="20"/>
          <w:szCs w:val="20"/>
        </w:rPr>
        <w:t>Facet</w:t>
      </w:r>
      <w:proofErr w:type="spellEnd"/>
      <w:r w:rsidR="00F2197E" w:rsidRPr="000441CD">
        <w:rPr>
          <w:sz w:val="20"/>
          <w:szCs w:val="20"/>
        </w:rPr>
        <w:t xml:space="preserve">-Ebene festgelegt, </w:t>
      </w:r>
      <w:r w:rsidR="002B3385" w:rsidRPr="000441CD">
        <w:rPr>
          <w:sz w:val="20"/>
          <w:szCs w:val="20"/>
        </w:rPr>
        <w:t xml:space="preserve">was bei der Kombination von mehreren </w:t>
      </w:r>
      <w:proofErr w:type="spellStart"/>
      <w:r w:rsidR="002B3385" w:rsidRPr="000441CD">
        <w:rPr>
          <w:sz w:val="20"/>
          <w:szCs w:val="20"/>
        </w:rPr>
        <w:t>Facets</w:t>
      </w:r>
      <w:proofErr w:type="spellEnd"/>
      <w:r w:rsidR="002B3385" w:rsidRPr="000441CD">
        <w:rPr>
          <w:sz w:val="20"/>
          <w:szCs w:val="20"/>
        </w:rPr>
        <w:t xml:space="preserve"> die Flexibilität in der Anforderungsdefinition erhöht.</w:t>
      </w:r>
    </w:p>
    <w:p w14:paraId="596FA4C5" w14:textId="77777777" w:rsidR="00E610D4" w:rsidRPr="000441CD" w:rsidRDefault="00E610D4" w:rsidP="006A4B54">
      <w:pPr>
        <w:rPr>
          <w:sz w:val="20"/>
          <w:szCs w:val="20"/>
        </w:rPr>
      </w:pPr>
    </w:p>
    <w:bookmarkStart w:id="7" w:name="_MON_1792901911"/>
    <w:bookmarkEnd w:id="7"/>
    <w:p w14:paraId="6698A6AB" w14:textId="77777777" w:rsidR="00E610D4" w:rsidRPr="000441CD" w:rsidRDefault="009969CA" w:rsidP="00E610D4">
      <w:pPr>
        <w:keepNext/>
      </w:pPr>
      <w:r w:rsidRPr="000441CD">
        <w:rPr>
          <w:sz w:val="20"/>
          <w:szCs w:val="20"/>
        </w:rPr>
        <w:object w:dxaOrig="9072" w:dyaOrig="9405" w14:anchorId="663C4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9pt;height:332.1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5" DrawAspect="Content" ObjectID="_1793622781" r:id="rId16"/>
        </w:object>
      </w:r>
    </w:p>
    <w:p w14:paraId="52D9271E" w14:textId="107BA0B2" w:rsidR="00FA0C4F" w:rsidRPr="000441CD" w:rsidRDefault="00E610D4" w:rsidP="00375010">
      <w:pPr>
        <w:pStyle w:val="Beschriftung"/>
        <w:rPr>
          <w:szCs w:val="20"/>
        </w:rPr>
      </w:pPr>
      <w:bookmarkStart w:id="8" w:name="_Ref182289568"/>
      <w:r w:rsidRPr="000441CD">
        <w:t xml:space="preserve">Abbildung </w:t>
      </w:r>
      <w:fldSimple w:instr=" SEQ Abbildung \* ARABIC ">
        <w:r w:rsidR="00B078B5">
          <w:rPr>
            <w:noProof/>
          </w:rPr>
          <w:t>2</w:t>
        </w:r>
      </w:fldSimple>
      <w:bookmarkEnd w:id="8"/>
      <w:r w:rsidRPr="000441CD">
        <w:t xml:space="preserve"> Beispielhafte Spezifikation aus eine</w:t>
      </w:r>
      <w:r w:rsidR="008D05E6" w:rsidRPr="000441CD">
        <w:t>r</w:t>
      </w:r>
      <w:r w:rsidRPr="000441CD">
        <w:t xml:space="preserve"> IDS-Datei</w:t>
      </w:r>
    </w:p>
    <w:p w14:paraId="1AB4E28C" w14:textId="5A6942BF" w:rsidR="00AD1583" w:rsidRPr="000441CD" w:rsidRDefault="00AD1583" w:rsidP="006A4B54">
      <w:pPr>
        <w:rPr>
          <w:sz w:val="20"/>
          <w:szCs w:val="20"/>
        </w:rPr>
      </w:pPr>
      <w:r w:rsidRPr="000441CD">
        <w:rPr>
          <w:sz w:val="20"/>
          <w:szCs w:val="20"/>
        </w:rPr>
        <w:t xml:space="preserve">Das Prüfen des Fachmodells an der IFC-Datei erfolgt mit dem Python-Modul IFC-Tester (Version 0.8.0). </w:t>
      </w:r>
      <w:r w:rsidR="00D43737" w:rsidRPr="000441CD">
        <w:rPr>
          <w:sz w:val="20"/>
          <w:szCs w:val="20"/>
        </w:rPr>
        <w:t xml:space="preserve">Die </w:t>
      </w:r>
      <w:r w:rsidR="00173A1D" w:rsidRPr="000441CD">
        <w:rPr>
          <w:sz w:val="20"/>
          <w:szCs w:val="20"/>
        </w:rPr>
        <w:t>Testergebnisse</w:t>
      </w:r>
      <w:r w:rsidR="00D43737" w:rsidRPr="000441CD">
        <w:rPr>
          <w:sz w:val="20"/>
          <w:szCs w:val="20"/>
        </w:rPr>
        <w:t xml:space="preserve"> können in verschiedenen Formaten ausgegeben werden, darunter BCF (BIM </w:t>
      </w:r>
      <w:proofErr w:type="spellStart"/>
      <w:r w:rsidR="00D43737" w:rsidRPr="000441CD">
        <w:rPr>
          <w:sz w:val="20"/>
          <w:szCs w:val="20"/>
        </w:rPr>
        <w:t>Collaboration</w:t>
      </w:r>
      <w:proofErr w:type="spellEnd"/>
      <w:r w:rsidR="00D43737" w:rsidRPr="000441CD">
        <w:rPr>
          <w:sz w:val="20"/>
          <w:szCs w:val="20"/>
        </w:rPr>
        <w:t xml:space="preserve"> Format), </w:t>
      </w:r>
      <w:r w:rsidR="00DA17CB" w:rsidRPr="000441CD">
        <w:rPr>
          <w:sz w:val="20"/>
          <w:szCs w:val="20"/>
        </w:rPr>
        <w:t xml:space="preserve">JSON und HTML. </w:t>
      </w:r>
      <w:r w:rsidR="00020DBA" w:rsidRPr="000441CD">
        <w:rPr>
          <w:sz w:val="20"/>
          <w:szCs w:val="20"/>
        </w:rPr>
        <w:t xml:space="preserve">Der Bericht beginnt mit einer Kurzzusammenfassung </w:t>
      </w:r>
      <w:r w:rsidR="004F4A95" w:rsidRPr="000441CD">
        <w:rPr>
          <w:sz w:val="20"/>
          <w:szCs w:val="20"/>
        </w:rPr>
        <w:t xml:space="preserve">unter anderem </w:t>
      </w:r>
      <w:r w:rsidR="00020DBA" w:rsidRPr="000441CD">
        <w:rPr>
          <w:sz w:val="20"/>
          <w:szCs w:val="20"/>
        </w:rPr>
        <w:t xml:space="preserve">über die geprüfte Spezifikation, die Anzahl an getesteten Objekten und die Anzahl an durchgeführten Tests, jeweils mit Anzahl der </w:t>
      </w:r>
      <w:r w:rsidR="004F4A95" w:rsidRPr="000441CD">
        <w:rPr>
          <w:sz w:val="20"/>
          <w:szCs w:val="20"/>
        </w:rPr>
        <w:t xml:space="preserve">erfolgreichen und </w:t>
      </w:r>
      <w:r w:rsidR="004F4A95" w:rsidRPr="000441CD">
        <w:rPr>
          <w:sz w:val="20"/>
          <w:szCs w:val="20"/>
        </w:rPr>
        <w:lastRenderedPageBreak/>
        <w:t>nicht erfolgreichen Überprüfungen</w:t>
      </w:r>
      <w:r w:rsidR="00020DBA" w:rsidRPr="000441CD">
        <w:rPr>
          <w:sz w:val="20"/>
          <w:szCs w:val="20"/>
        </w:rPr>
        <w:t>.</w:t>
      </w:r>
      <w:r w:rsidR="004F4A95" w:rsidRPr="000441CD">
        <w:rPr>
          <w:sz w:val="20"/>
          <w:szCs w:val="20"/>
        </w:rPr>
        <w:t xml:space="preserve"> Es folgt eine Aufstellung </w:t>
      </w:r>
      <w:r w:rsidR="000541FF" w:rsidRPr="000441CD">
        <w:rPr>
          <w:sz w:val="20"/>
          <w:szCs w:val="20"/>
        </w:rPr>
        <w:t>für jeden durchgeführten Test, welches Objekt getestet wurde und ob er erfolgreich war. Falls der Test nicht erfolgreich war, wird zudem ein Grund angeführt.</w:t>
      </w:r>
    </w:p>
    <w:p w14:paraId="3A858BBE" w14:textId="6DAEC629" w:rsidR="000541FF" w:rsidRPr="000441CD" w:rsidRDefault="00CE20A7" w:rsidP="006A4B54">
      <w:pPr>
        <w:rPr>
          <w:sz w:val="20"/>
          <w:szCs w:val="20"/>
        </w:rPr>
      </w:pPr>
      <w:r w:rsidRPr="000441CD">
        <w:rPr>
          <w:sz w:val="20"/>
          <w:szCs w:val="20"/>
        </w:rPr>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w:t>
      </w:r>
      <w:proofErr w:type="spellStart"/>
      <w:r w:rsidR="000541FF" w:rsidRPr="000441CD">
        <w:rPr>
          <w:sz w:val="20"/>
          <w:szCs w:val="20"/>
        </w:rPr>
        <w:t>Facet</w:t>
      </w:r>
      <w:proofErr w:type="spellEnd"/>
      <w:r w:rsidR="000541FF" w:rsidRPr="000441CD">
        <w:rPr>
          <w:sz w:val="20"/>
          <w:szCs w:val="20"/>
        </w:rPr>
        <w:t>-Typen wesentliche Teile der gängigen alphanumerischen Modelinhalte abgebildet werden können. A</w:t>
      </w:r>
      <w:r w:rsidR="00FA0C4F" w:rsidRPr="000441CD">
        <w:rPr>
          <w:sz w:val="20"/>
          <w:szCs w:val="20"/>
        </w:rPr>
        <w:t>llerdings können Tests, die geometrische Daten verwenden, die berechnete beziehungsweise dynamische Werte nutzen oder auf externe Datenquellen referenzieren nicht mit IDS durchgeführt werden.</w:t>
      </w:r>
      <w:r w:rsidR="00E219B6">
        <w:rPr>
          <w:sz w:val="20"/>
          <w:szCs w:val="20"/>
        </w:rPr>
        <w:t xml:space="preserve"> Bezugnehmend auf obige Anforderungen sind somit alle mit geometrischen Angaben nicht prüfbar. </w:t>
      </w:r>
      <w:r w:rsidR="000F5D74">
        <w:rPr>
          <w:sz w:val="20"/>
          <w:szCs w:val="20"/>
        </w:rPr>
        <w:t>Auch die Einzigartigkeit der Namen und die Dateigröße können nicht geprüft werden.</w:t>
      </w:r>
    </w:p>
    <w:p w14:paraId="67A7202A" w14:textId="16B058BD" w:rsidR="00263DE7" w:rsidRPr="000441CD" w:rsidRDefault="00E22CCA" w:rsidP="00263DE7">
      <w:pPr>
        <w:pStyle w:val="berschrift2"/>
      </w:pPr>
      <w:bookmarkStart w:id="9" w:name="_Ref183001535"/>
      <w:r>
        <w:t>Individuallösung (nicht standardisiert)</w:t>
      </w:r>
      <w:bookmarkEnd w:id="9"/>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2DEDA055" w14:textId="62A1C595" w:rsidR="004D7084" w:rsidRDefault="00E22CCA" w:rsidP="00263DE7">
      <w:pPr>
        <w:rPr>
          <w:sz w:val="20"/>
          <w:szCs w:val="20"/>
        </w:rPr>
      </w:pPr>
      <w:r>
        <w:rPr>
          <w:sz w:val="20"/>
          <w:szCs w:val="20"/>
        </w:rPr>
        <w:t xml:space="preserve">Im Rahmen dieser Arbeit wurden die Anforderungen aus Kapitel </w:t>
      </w:r>
      <w:r>
        <w:rPr>
          <w:sz w:val="20"/>
          <w:szCs w:val="20"/>
        </w:rPr>
        <w:fldChar w:fldCharType="begin"/>
      </w:r>
      <w:r>
        <w:rPr>
          <w:sz w:val="20"/>
          <w:szCs w:val="20"/>
        </w:rPr>
        <w:instrText xml:space="preserve"> REF _Ref180397146 \r \h </w:instrText>
      </w:r>
      <w:r>
        <w:rPr>
          <w:sz w:val="20"/>
          <w:szCs w:val="20"/>
        </w:rPr>
      </w:r>
      <w:r>
        <w:rPr>
          <w:sz w:val="20"/>
          <w:szCs w:val="20"/>
        </w:rPr>
        <w:fldChar w:fldCharType="separate"/>
      </w:r>
      <w:r>
        <w:rPr>
          <w:sz w:val="20"/>
          <w:szCs w:val="20"/>
        </w:rPr>
        <w:t>2.2</w:t>
      </w:r>
      <w:r>
        <w:rPr>
          <w:sz w:val="20"/>
          <w:szCs w:val="20"/>
        </w:rPr>
        <w:fldChar w:fldCharType="end"/>
      </w:r>
      <w:r>
        <w:rPr>
          <w:sz w:val="20"/>
          <w:szCs w:val="20"/>
        </w:rPr>
        <w:t xml:space="preserve"> in Tests überführt, mit denen das gesamte IFC-Modell geprüft wird. Hierfür wird das in der Programmiersprache Python inkludierte Testframework Unittest in zweckentlehnter Form verwendet. </w:t>
      </w:r>
      <w:r w:rsidR="00766FE0">
        <w:rPr>
          <w:sz w:val="20"/>
          <w:szCs w:val="20"/>
        </w:rPr>
        <w:t xml:space="preserve">Somit können Funktionen, die das Modul bietet, wie die automatisierte Durchführung der Tests und die Formatierung der Testergebnisse mit einstellbarem Detailgrad genutzt werden. </w:t>
      </w:r>
      <w:r>
        <w:rPr>
          <w:sz w:val="20"/>
          <w:szCs w:val="20"/>
        </w:rPr>
        <w:t>Für die Informationsverarbeitung wird</w:t>
      </w:r>
      <w:r w:rsidR="004D7084">
        <w:rPr>
          <w:sz w:val="20"/>
          <w:szCs w:val="20"/>
        </w:rPr>
        <w:t xml:space="preserve"> wie für die Modellerstellung </w:t>
      </w:r>
      <w:proofErr w:type="spellStart"/>
      <w:r w:rsidR="004D7084">
        <w:rPr>
          <w:sz w:val="20"/>
          <w:szCs w:val="20"/>
        </w:rPr>
        <w:t>ifcopenshell</w:t>
      </w:r>
      <w:proofErr w:type="spellEnd"/>
      <w:r w:rsidR="004D7084">
        <w:rPr>
          <w:sz w:val="20"/>
          <w:szCs w:val="20"/>
        </w:rPr>
        <w:t xml:space="preserve"> genutzt.</w:t>
      </w:r>
    </w:p>
    <w:p w14:paraId="6991A0B1" w14:textId="08025361" w:rsidR="002131CC" w:rsidRDefault="004D7084" w:rsidP="00263DE7">
      <w:pPr>
        <w:rPr>
          <w:sz w:val="20"/>
          <w:szCs w:val="20"/>
        </w:rPr>
      </w:pPr>
      <w:r>
        <w:rPr>
          <w:sz w:val="20"/>
          <w:szCs w:val="20"/>
        </w:rPr>
        <w:fldChar w:fldCharType="begin"/>
      </w:r>
      <w:r>
        <w:rPr>
          <w:sz w:val="20"/>
          <w:szCs w:val="20"/>
        </w:rPr>
        <w:instrText xml:space="preserve"> REF _Ref182924696 \h  \* MERGEFORMAT </w:instrText>
      </w:r>
      <w:r>
        <w:rPr>
          <w:sz w:val="20"/>
          <w:szCs w:val="20"/>
        </w:rPr>
      </w:r>
      <w:r>
        <w:rPr>
          <w:sz w:val="20"/>
          <w:szCs w:val="20"/>
        </w:rPr>
        <w:fldChar w:fldCharType="separate"/>
      </w:r>
      <w:r w:rsidRPr="004D7084">
        <w:rPr>
          <w:sz w:val="20"/>
          <w:szCs w:val="20"/>
        </w:rPr>
        <w:t>Abbildung 3</w:t>
      </w:r>
      <w:r>
        <w:rPr>
          <w:sz w:val="20"/>
          <w:szCs w:val="20"/>
        </w:rPr>
        <w:fldChar w:fldCharType="end"/>
      </w:r>
      <w:r>
        <w:rPr>
          <w:sz w:val="20"/>
          <w:szCs w:val="20"/>
        </w:rPr>
        <w:t xml:space="preserve"> zeigt exemplarisch den Test für die Modellanforderung III., deren IDS-Entsprechung in </w:t>
      </w:r>
      <w:r>
        <w:rPr>
          <w:sz w:val="20"/>
          <w:szCs w:val="20"/>
        </w:rPr>
        <w:fldChar w:fldCharType="begin"/>
      </w:r>
      <w:r>
        <w:rPr>
          <w:sz w:val="20"/>
          <w:szCs w:val="20"/>
        </w:rPr>
        <w:instrText xml:space="preserve"> REF _Ref182289568 \h  \* MERGEFORMAT </w:instrText>
      </w:r>
      <w:r>
        <w:rPr>
          <w:sz w:val="20"/>
          <w:szCs w:val="20"/>
        </w:rPr>
      </w:r>
      <w:r>
        <w:rPr>
          <w:sz w:val="20"/>
          <w:szCs w:val="20"/>
        </w:rPr>
        <w:fldChar w:fldCharType="separate"/>
      </w:r>
      <w:r w:rsidRPr="004D7084">
        <w:rPr>
          <w:sz w:val="20"/>
          <w:szCs w:val="20"/>
        </w:rPr>
        <w:t>Abbildung 2</w:t>
      </w:r>
      <w:r>
        <w:rPr>
          <w:sz w:val="20"/>
          <w:szCs w:val="20"/>
        </w:rPr>
        <w:fldChar w:fldCharType="end"/>
      </w:r>
      <w:r>
        <w:rPr>
          <w:sz w:val="20"/>
          <w:szCs w:val="20"/>
        </w:rPr>
        <w:t xml:space="preserve"> zu finden ist. Es wird die globale Variable </w:t>
      </w:r>
      <w:proofErr w:type="spellStart"/>
      <w:r>
        <w:rPr>
          <w:i/>
          <w:sz w:val="20"/>
          <w:szCs w:val="20"/>
        </w:rPr>
        <w:t>model</w:t>
      </w:r>
      <w:proofErr w:type="spellEnd"/>
      <w:r>
        <w:rPr>
          <w:sz w:val="20"/>
          <w:szCs w:val="20"/>
        </w:rPr>
        <w:t xml:space="preserve"> verwendet, welche das gesamte in </w:t>
      </w:r>
      <w:proofErr w:type="spellStart"/>
      <w:r>
        <w:rPr>
          <w:sz w:val="20"/>
          <w:szCs w:val="20"/>
        </w:rPr>
        <w:t>ifcopenshell</w:t>
      </w:r>
      <w:proofErr w:type="spellEnd"/>
      <w:r>
        <w:rPr>
          <w:sz w:val="20"/>
          <w:szCs w:val="20"/>
        </w:rPr>
        <w:t xml:space="preserve"> geladene Fachmodell beinhaltet. Innerhalb der Klasse </w:t>
      </w:r>
      <w:proofErr w:type="spellStart"/>
      <w:r>
        <w:rPr>
          <w:i/>
          <w:sz w:val="20"/>
          <w:szCs w:val="20"/>
        </w:rPr>
        <w:t>TestBoreholes</w:t>
      </w:r>
      <w:proofErr w:type="spellEnd"/>
      <w:r>
        <w:rPr>
          <w:sz w:val="20"/>
          <w:szCs w:val="20"/>
        </w:rPr>
        <w:t xml:space="preserve">, die von der Klasse </w:t>
      </w:r>
      <w:proofErr w:type="spellStart"/>
      <w:proofErr w:type="gramStart"/>
      <w:r>
        <w:rPr>
          <w:sz w:val="20"/>
          <w:szCs w:val="20"/>
        </w:rPr>
        <w:t>unittest.TestCase</w:t>
      </w:r>
      <w:proofErr w:type="spellEnd"/>
      <w:proofErr w:type="gramEnd"/>
      <w:r>
        <w:rPr>
          <w:sz w:val="20"/>
          <w:szCs w:val="20"/>
        </w:rPr>
        <w:t xml:space="preserve"> erbt, wird eine Funktion definiert, die </w:t>
      </w:r>
      <w:r w:rsidR="00ED7F35">
        <w:rPr>
          <w:sz w:val="20"/>
          <w:szCs w:val="20"/>
        </w:rPr>
        <w:t xml:space="preserve">neben einen informativen </w:t>
      </w:r>
      <w:proofErr w:type="spellStart"/>
      <w:r w:rsidR="00ED7F35">
        <w:rPr>
          <w:sz w:val="20"/>
          <w:szCs w:val="20"/>
        </w:rPr>
        <w:t>Doc</w:t>
      </w:r>
      <w:r w:rsidR="00474B4A">
        <w:rPr>
          <w:sz w:val="20"/>
          <w:szCs w:val="20"/>
        </w:rPr>
        <w:t>S</w:t>
      </w:r>
      <w:r w:rsidR="00ED7F35">
        <w:rPr>
          <w:sz w:val="20"/>
          <w:szCs w:val="20"/>
        </w:rPr>
        <w:t>tring</w:t>
      </w:r>
      <w:proofErr w:type="spellEnd"/>
      <w:r w:rsidR="00ED7F35">
        <w:rPr>
          <w:sz w:val="20"/>
          <w:szCs w:val="20"/>
        </w:rPr>
        <w:t xml:space="preserve"> </w:t>
      </w:r>
      <w:r>
        <w:rPr>
          <w:sz w:val="20"/>
          <w:szCs w:val="20"/>
        </w:rPr>
        <w:t>den eigentlichen Test enthält</w:t>
      </w:r>
      <w:r w:rsidR="00ED7F35">
        <w:rPr>
          <w:sz w:val="20"/>
          <w:szCs w:val="20"/>
        </w:rPr>
        <w:t>.</w:t>
      </w:r>
      <w:r w:rsidR="00474B4A">
        <w:rPr>
          <w:sz w:val="20"/>
          <w:szCs w:val="20"/>
        </w:rPr>
        <w:t xml:space="preserve"> </w:t>
      </w:r>
      <w:r w:rsidR="00313935">
        <w:rPr>
          <w:sz w:val="20"/>
          <w:szCs w:val="20"/>
        </w:rPr>
        <w:t xml:space="preserve">Alle hier geschriebenen Tests folgend dem Aufbau, der bereits aus den IDS bekannt ist: Zuerst werden die Elemente aus der </w:t>
      </w:r>
      <w:r w:rsidR="005D6280">
        <w:rPr>
          <w:sz w:val="20"/>
          <w:szCs w:val="20"/>
        </w:rPr>
        <w:t>IFC-Datei</w:t>
      </w:r>
      <w:r w:rsidR="00313935">
        <w:rPr>
          <w:sz w:val="20"/>
          <w:szCs w:val="20"/>
        </w:rPr>
        <w:t xml:space="preserve"> herausgefiltert, dann werden die Filterergebnisse </w:t>
      </w:r>
      <w:r w:rsidR="005D6280">
        <w:rPr>
          <w:sz w:val="20"/>
          <w:szCs w:val="20"/>
        </w:rPr>
        <w:t>an den Anforderungen</w:t>
      </w:r>
      <w:r w:rsidR="00313935">
        <w:rPr>
          <w:sz w:val="20"/>
          <w:szCs w:val="20"/>
        </w:rPr>
        <w:t xml:space="preserve"> gemessen.</w:t>
      </w:r>
      <w:r w:rsidR="005D6280">
        <w:rPr>
          <w:sz w:val="20"/>
          <w:szCs w:val="20"/>
        </w:rPr>
        <w:t xml:space="preserve"> In </w:t>
      </w:r>
      <w:r w:rsidR="005D6280">
        <w:rPr>
          <w:sz w:val="20"/>
          <w:szCs w:val="20"/>
        </w:rPr>
        <w:fldChar w:fldCharType="begin"/>
      </w:r>
      <w:r w:rsidR="005D6280">
        <w:rPr>
          <w:sz w:val="20"/>
          <w:szCs w:val="20"/>
        </w:rPr>
        <w:instrText xml:space="preserve"> REF _Ref182924696 \h  \* MERGEFORMAT </w:instrText>
      </w:r>
      <w:r w:rsidR="005D6280">
        <w:rPr>
          <w:sz w:val="20"/>
          <w:szCs w:val="20"/>
        </w:rPr>
      </w:r>
      <w:r w:rsidR="005D6280">
        <w:rPr>
          <w:sz w:val="20"/>
          <w:szCs w:val="20"/>
        </w:rPr>
        <w:fldChar w:fldCharType="separate"/>
      </w:r>
      <w:r w:rsidR="005D6280" w:rsidRPr="004D7084">
        <w:rPr>
          <w:sz w:val="20"/>
          <w:szCs w:val="20"/>
        </w:rPr>
        <w:t>Abbildung 3</w:t>
      </w:r>
      <w:r w:rsidR="005D6280">
        <w:rPr>
          <w:sz w:val="20"/>
          <w:szCs w:val="20"/>
        </w:rPr>
        <w:fldChar w:fldCharType="end"/>
      </w:r>
      <w:r w:rsidR="005D6280">
        <w:rPr>
          <w:sz w:val="20"/>
          <w:szCs w:val="20"/>
        </w:rPr>
        <w:t xml:space="preserve"> werden alle Elemente der IFC-Klasse </w:t>
      </w:r>
      <w:proofErr w:type="spellStart"/>
      <w:r w:rsidR="005D6280" w:rsidRPr="004A30E2">
        <w:rPr>
          <w:i/>
          <w:sz w:val="20"/>
          <w:szCs w:val="20"/>
        </w:rPr>
        <w:t>IfcGeotechnicalStratum</w:t>
      </w:r>
      <w:proofErr w:type="spellEnd"/>
      <w:r w:rsidR="005D6280">
        <w:rPr>
          <w:sz w:val="20"/>
          <w:szCs w:val="20"/>
        </w:rPr>
        <w:t xml:space="preserve">, deren Objekt-Typ </w:t>
      </w:r>
      <w:r w:rsidR="005D6280" w:rsidRPr="004A30E2">
        <w:rPr>
          <w:i/>
          <w:sz w:val="20"/>
          <w:szCs w:val="20"/>
        </w:rPr>
        <w:t>ANSPRACHEBEREICH</w:t>
      </w:r>
      <w:r w:rsidR="005D6280">
        <w:rPr>
          <w:sz w:val="20"/>
          <w:szCs w:val="20"/>
        </w:rPr>
        <w:t xml:space="preserve"> ist. Für jedes der identifizierten Objekte wird dann ein Untertest instanziiert. Dann wird geprüft, ob mindestens eines der Objekte, </w:t>
      </w:r>
      <w:r w:rsidR="00CB378E">
        <w:rPr>
          <w:sz w:val="20"/>
          <w:szCs w:val="20"/>
        </w:rPr>
        <w:t xml:space="preserve">denen der </w:t>
      </w:r>
      <w:proofErr w:type="spellStart"/>
      <w:r w:rsidR="00CB378E">
        <w:rPr>
          <w:sz w:val="20"/>
          <w:szCs w:val="20"/>
        </w:rPr>
        <w:t>Ansprachebereich</w:t>
      </w:r>
      <w:proofErr w:type="spellEnd"/>
      <w:r w:rsidR="00CB378E">
        <w:rPr>
          <w:sz w:val="20"/>
          <w:szCs w:val="20"/>
        </w:rPr>
        <w:t xml:space="preserve"> </w:t>
      </w:r>
      <w:r w:rsidR="00CB378E">
        <w:rPr>
          <w:sz w:val="20"/>
          <w:szCs w:val="20"/>
        </w:rPr>
        <w:t xml:space="preserve">zugeordnet ist, ein </w:t>
      </w:r>
      <w:proofErr w:type="spellStart"/>
      <w:r w:rsidR="00CB378E" w:rsidRPr="004A30E2">
        <w:rPr>
          <w:i/>
          <w:sz w:val="20"/>
          <w:szCs w:val="20"/>
        </w:rPr>
        <w:t>IfcBorehole</w:t>
      </w:r>
      <w:proofErr w:type="spellEnd"/>
      <w:r w:rsidR="00CB378E">
        <w:rPr>
          <w:sz w:val="20"/>
          <w:szCs w:val="20"/>
        </w:rPr>
        <w:t xml:space="preserve"> ist.</w:t>
      </w:r>
      <w:r w:rsidR="002131CC">
        <w:rPr>
          <w:sz w:val="20"/>
          <w:szCs w:val="20"/>
        </w:rPr>
        <w:t xml:space="preserve"> Soll jedes Eltern-Objekt ein </w:t>
      </w:r>
      <w:proofErr w:type="spellStart"/>
      <w:r w:rsidR="002131CC" w:rsidRPr="004A30E2">
        <w:rPr>
          <w:i/>
          <w:sz w:val="20"/>
          <w:szCs w:val="20"/>
        </w:rPr>
        <w:t>IfcBorehole</w:t>
      </w:r>
      <w:proofErr w:type="spellEnd"/>
      <w:r w:rsidR="002131CC">
        <w:rPr>
          <w:sz w:val="20"/>
          <w:szCs w:val="20"/>
        </w:rPr>
        <w:t xml:space="preserve"> sein, würde </w:t>
      </w:r>
      <w:r w:rsidR="00B51987">
        <w:rPr>
          <w:sz w:val="20"/>
          <w:szCs w:val="20"/>
        </w:rPr>
        <w:t xml:space="preserve">die </w:t>
      </w:r>
      <w:proofErr w:type="spellStart"/>
      <w:r w:rsidR="00B51987" w:rsidRPr="004A30E2">
        <w:rPr>
          <w:i/>
          <w:sz w:val="20"/>
          <w:szCs w:val="20"/>
        </w:rPr>
        <w:t>any</w:t>
      </w:r>
      <w:proofErr w:type="spellEnd"/>
      <w:r w:rsidR="00B51987">
        <w:rPr>
          <w:sz w:val="20"/>
          <w:szCs w:val="20"/>
        </w:rPr>
        <w:t xml:space="preserve">-Funktion durch eine </w:t>
      </w:r>
      <w:proofErr w:type="spellStart"/>
      <w:r w:rsidR="00B51987" w:rsidRPr="004A30E2">
        <w:rPr>
          <w:i/>
          <w:sz w:val="20"/>
          <w:szCs w:val="20"/>
        </w:rPr>
        <w:t>all</w:t>
      </w:r>
      <w:proofErr w:type="spellEnd"/>
      <w:r w:rsidR="00B51987">
        <w:rPr>
          <w:sz w:val="20"/>
          <w:szCs w:val="20"/>
        </w:rPr>
        <w:t xml:space="preserve">-Funktion </w:t>
      </w:r>
      <w:r w:rsidR="004A30E2">
        <w:rPr>
          <w:sz w:val="20"/>
          <w:szCs w:val="20"/>
        </w:rPr>
        <w:t>ersetzt</w:t>
      </w:r>
      <w:r w:rsidR="00B51987">
        <w:rPr>
          <w:sz w:val="20"/>
          <w:szCs w:val="20"/>
        </w:rPr>
        <w:t xml:space="preserve"> werden. Soll der </w:t>
      </w:r>
      <w:proofErr w:type="spellStart"/>
      <w:r w:rsidR="00B51987">
        <w:rPr>
          <w:sz w:val="20"/>
          <w:szCs w:val="20"/>
        </w:rPr>
        <w:t>Ansprachebereich</w:t>
      </w:r>
      <w:proofErr w:type="spellEnd"/>
      <w:r w:rsidR="00B51987">
        <w:rPr>
          <w:sz w:val="20"/>
          <w:szCs w:val="20"/>
        </w:rPr>
        <w:t xml:space="preserve"> genau einem </w:t>
      </w:r>
      <w:proofErr w:type="spellStart"/>
      <w:r w:rsidR="00B51987" w:rsidRPr="004A30E2">
        <w:rPr>
          <w:i/>
          <w:sz w:val="20"/>
          <w:szCs w:val="20"/>
        </w:rPr>
        <w:t>IfcBorehole</w:t>
      </w:r>
      <w:proofErr w:type="spellEnd"/>
      <w:r w:rsidR="00B51987">
        <w:rPr>
          <w:sz w:val="20"/>
          <w:szCs w:val="20"/>
        </w:rPr>
        <w:t xml:space="preserve"> zugeordnet werden, ist zusätzlich zu prüfen, ob die Sammlung </w:t>
      </w:r>
      <w:proofErr w:type="spellStart"/>
      <w:proofErr w:type="gramStart"/>
      <w:r w:rsidR="00B51987" w:rsidRPr="004A30E2">
        <w:rPr>
          <w:i/>
          <w:sz w:val="20"/>
          <w:szCs w:val="20"/>
        </w:rPr>
        <w:t>elem.Decomposes</w:t>
      </w:r>
      <w:proofErr w:type="spellEnd"/>
      <w:proofErr w:type="gramEnd"/>
      <w:r w:rsidR="00B51987">
        <w:rPr>
          <w:sz w:val="20"/>
          <w:szCs w:val="20"/>
        </w:rPr>
        <w:t xml:space="preserve"> ein Element beinhaltet.</w:t>
      </w:r>
    </w:p>
    <w:p w14:paraId="5B9FBFA2" w14:textId="50FE0892" w:rsidR="002131CC" w:rsidRDefault="00F00A42" w:rsidP="00263DE7">
      <w:pPr>
        <w:rPr>
          <w:sz w:val="20"/>
          <w:szCs w:val="20"/>
        </w:rPr>
      </w:pPr>
      <w:r>
        <w:rPr>
          <w:sz w:val="20"/>
          <w:szCs w:val="20"/>
        </w:rPr>
        <w:t xml:space="preserve">Für alle 16 Anforderungen aus Kapitel </w:t>
      </w:r>
      <w:r>
        <w:rPr>
          <w:sz w:val="20"/>
          <w:szCs w:val="20"/>
        </w:rPr>
        <w:fldChar w:fldCharType="begin"/>
      </w:r>
      <w:r>
        <w:rPr>
          <w:sz w:val="20"/>
          <w:szCs w:val="20"/>
        </w:rPr>
        <w:instrText xml:space="preserve"> REF _Ref180397146 \r \h </w:instrText>
      </w:r>
      <w:r>
        <w:rPr>
          <w:sz w:val="20"/>
          <w:szCs w:val="20"/>
        </w:rPr>
      </w:r>
      <w:r>
        <w:rPr>
          <w:sz w:val="20"/>
          <w:szCs w:val="20"/>
        </w:rPr>
        <w:fldChar w:fldCharType="separate"/>
      </w:r>
      <w:r>
        <w:rPr>
          <w:sz w:val="20"/>
          <w:szCs w:val="20"/>
        </w:rPr>
        <w:t>2.2</w:t>
      </w:r>
      <w:r>
        <w:rPr>
          <w:sz w:val="20"/>
          <w:szCs w:val="20"/>
        </w:rPr>
        <w:fldChar w:fldCharType="end"/>
      </w:r>
      <w:r>
        <w:rPr>
          <w:sz w:val="20"/>
          <w:szCs w:val="20"/>
        </w:rPr>
        <w:t xml:space="preserve"> konnten</w:t>
      </w:r>
      <w:r w:rsidR="00E63C91">
        <w:rPr>
          <w:sz w:val="20"/>
          <w:szCs w:val="20"/>
        </w:rPr>
        <w:t xml:space="preserve"> mit geringem Aufwand entsprechende Tests geschrieben werden.</w:t>
      </w:r>
      <w:r w:rsidR="008A46BA">
        <w:rPr>
          <w:sz w:val="20"/>
          <w:szCs w:val="20"/>
        </w:rPr>
        <w:t xml:space="preserve"> Da die Tests in sich geschlossene Einheiten sind, können sie projektübergreifend weiterverwendet werden.</w:t>
      </w:r>
    </w:p>
    <w:p w14:paraId="4E8896D7" w14:textId="54AD9F13" w:rsidR="004630D6" w:rsidRDefault="00AD781B" w:rsidP="00263DE7">
      <w:pPr>
        <w:rPr>
          <w:sz w:val="20"/>
          <w:szCs w:val="20"/>
        </w:rPr>
      </w:pPr>
      <w:r>
        <w:rPr>
          <w:sz w:val="20"/>
          <w:szCs w:val="20"/>
        </w:rPr>
        <w:t xml:space="preserve">Bei der Prüfung der geometrischen Durchbildung, beispielsweise dass jeder </w:t>
      </w:r>
      <w:proofErr w:type="spellStart"/>
      <w:r>
        <w:rPr>
          <w:sz w:val="20"/>
          <w:szCs w:val="20"/>
        </w:rPr>
        <w:t>Ansprachebereich</w:t>
      </w:r>
      <w:proofErr w:type="spellEnd"/>
      <w:r>
        <w:rPr>
          <w:sz w:val="20"/>
          <w:szCs w:val="20"/>
        </w:rPr>
        <w:t xml:space="preserve"> durch einen Zylinder repräsentiert werden soll, ist es herausfordernd, dass ein Zylinder im IFC-Schema auf verschiedene Weisen repräsentiert werden kann. </w:t>
      </w:r>
      <w:r w:rsidR="00680A33">
        <w:rPr>
          <w:sz w:val="20"/>
          <w:szCs w:val="20"/>
        </w:rPr>
        <w:t xml:space="preserve">Ausgewählte </w:t>
      </w:r>
      <w:r>
        <w:rPr>
          <w:sz w:val="20"/>
          <w:szCs w:val="20"/>
        </w:rPr>
        <w:t xml:space="preserve">Optionen sind dabei beispielsweise </w:t>
      </w:r>
      <w:proofErr w:type="spellStart"/>
      <w:r w:rsidRPr="00680A33">
        <w:rPr>
          <w:i/>
          <w:sz w:val="20"/>
          <w:szCs w:val="20"/>
        </w:rPr>
        <w:t>IfcRightCircularCylinder</w:t>
      </w:r>
      <w:proofErr w:type="spellEnd"/>
      <w:r w:rsidR="00680A33">
        <w:rPr>
          <w:sz w:val="20"/>
          <w:szCs w:val="20"/>
        </w:rPr>
        <w:t xml:space="preserve">, ein </w:t>
      </w:r>
      <w:proofErr w:type="spellStart"/>
      <w:r w:rsidR="00680A33" w:rsidRPr="00680A33">
        <w:rPr>
          <w:i/>
          <w:sz w:val="20"/>
          <w:szCs w:val="20"/>
        </w:rPr>
        <w:t>IfcExtrudedAreaSolid</w:t>
      </w:r>
      <w:proofErr w:type="spellEnd"/>
      <w:r w:rsidR="00680A33">
        <w:rPr>
          <w:sz w:val="20"/>
          <w:szCs w:val="20"/>
        </w:rPr>
        <w:t xml:space="preserve"> basierend auf einer </w:t>
      </w:r>
      <w:proofErr w:type="spellStart"/>
      <w:r w:rsidR="00680A33" w:rsidRPr="00680A33">
        <w:rPr>
          <w:i/>
          <w:sz w:val="20"/>
          <w:szCs w:val="20"/>
        </w:rPr>
        <w:t>IfcCircleProfileDefinition</w:t>
      </w:r>
      <w:proofErr w:type="spellEnd"/>
      <w:r w:rsidR="00680A33">
        <w:rPr>
          <w:sz w:val="20"/>
          <w:szCs w:val="20"/>
        </w:rPr>
        <w:t xml:space="preserve"> oder einem tessellierten Netz (</w:t>
      </w:r>
      <w:proofErr w:type="spellStart"/>
      <w:r w:rsidR="00680A33" w:rsidRPr="00680A33">
        <w:rPr>
          <w:sz w:val="20"/>
          <w:szCs w:val="20"/>
        </w:rPr>
        <w:t>IfcPolygonalFaceSet</w:t>
      </w:r>
      <w:proofErr w:type="spellEnd"/>
      <w:r w:rsidR="00680A33">
        <w:rPr>
          <w:sz w:val="20"/>
          <w:szCs w:val="20"/>
        </w:rPr>
        <w:t xml:space="preserve">). Entsprechend verringert die Kenntnis der genauen Soll-Durchbildung </w:t>
      </w:r>
      <w:r w:rsidR="00675E8C">
        <w:rPr>
          <w:sz w:val="20"/>
          <w:szCs w:val="20"/>
        </w:rPr>
        <w:t xml:space="preserve">beziehungsweise die zu erwartende Geometrie aus dem IFC-Export </w:t>
      </w:r>
      <w:r w:rsidR="00680A33">
        <w:rPr>
          <w:sz w:val="20"/>
          <w:szCs w:val="20"/>
        </w:rPr>
        <w:t>den Aufwand beim Schreiben der Tests signifikant.</w:t>
      </w:r>
      <w:r w:rsidR="004630D6">
        <w:rPr>
          <w:sz w:val="20"/>
          <w:szCs w:val="20"/>
        </w:rPr>
        <w:t xml:space="preserve"> Wenn ein Netz als Geometrie verwendet wird, kann ein Zylinder nur approximiert beschrieben werden, dann mithilfe gerader Netzkanten kann keine kreisförmige Grundfläche abgebildet werden. Entsprechend kann die geometrische Qualität dann dahingehend beurteil werden, ab wann die Approximation zylindrisch genug ist. Je feiner das Netz ist, desto besser kann die Geometrie abgebildet werden, was allerdings zu</w:t>
      </w:r>
      <w:r w:rsidR="00970E4A">
        <w:rPr>
          <w:sz w:val="20"/>
          <w:szCs w:val="20"/>
        </w:rPr>
        <w:t xml:space="preserve"> Lasten der Dateigrößte und der Modellperformance geht. Im vorliegenden Fachmodell sind die Geometrien der </w:t>
      </w:r>
      <w:proofErr w:type="spellStart"/>
      <w:r w:rsidR="00970E4A">
        <w:rPr>
          <w:sz w:val="20"/>
          <w:szCs w:val="20"/>
        </w:rPr>
        <w:t>Ansprachebereiche</w:t>
      </w:r>
      <w:proofErr w:type="spellEnd"/>
      <w:r w:rsidR="00970E4A">
        <w:rPr>
          <w:sz w:val="20"/>
          <w:szCs w:val="20"/>
        </w:rPr>
        <w:t xml:space="preserve"> als Kreisprofil, das dann extrudiert wird, festgelegt. </w:t>
      </w:r>
      <w:r w:rsidR="001B6AE6">
        <w:rPr>
          <w:sz w:val="20"/>
          <w:szCs w:val="20"/>
        </w:rPr>
        <w:t xml:space="preserve">Neben </w:t>
      </w:r>
      <w:r w:rsidR="009447CD">
        <w:rPr>
          <w:sz w:val="20"/>
          <w:szCs w:val="20"/>
        </w:rPr>
        <w:t xml:space="preserve">dem reinen </w:t>
      </w:r>
      <w:proofErr w:type="spellStart"/>
      <w:r w:rsidR="009447CD">
        <w:rPr>
          <w:sz w:val="20"/>
          <w:szCs w:val="20"/>
        </w:rPr>
        <w:t>Prüfen</w:t>
      </w:r>
      <w:proofErr w:type="spellEnd"/>
      <w:r w:rsidR="001B6AE6">
        <w:rPr>
          <w:sz w:val="20"/>
          <w:szCs w:val="20"/>
        </w:rPr>
        <w:t xml:space="preserve">, ob der Durchmesser einen bestimmten Wert beträgt, kann </w:t>
      </w:r>
      <w:r w:rsidR="009447CD">
        <w:rPr>
          <w:sz w:val="20"/>
          <w:szCs w:val="20"/>
        </w:rPr>
        <w:t xml:space="preserve">im Gleichen Schritt der Durchmesser </w:t>
      </w:r>
      <w:r w:rsidR="001B6AE6">
        <w:rPr>
          <w:sz w:val="20"/>
          <w:szCs w:val="20"/>
        </w:rPr>
        <w:t xml:space="preserve">auch auf </w:t>
      </w:r>
      <w:r w:rsidR="009447CD">
        <w:rPr>
          <w:sz w:val="20"/>
          <w:szCs w:val="20"/>
        </w:rPr>
        <w:t xml:space="preserve">den </w:t>
      </w:r>
      <w:r w:rsidR="001B6AE6">
        <w:rPr>
          <w:sz w:val="20"/>
          <w:szCs w:val="20"/>
        </w:rPr>
        <w:t xml:space="preserve">Soll-Wert gesetzt werden. </w:t>
      </w:r>
      <w:r w:rsidR="009447CD">
        <w:rPr>
          <w:sz w:val="20"/>
          <w:szCs w:val="20"/>
        </w:rPr>
        <w:t xml:space="preserve">Beim </w:t>
      </w:r>
      <w:r w:rsidR="009447CD" w:rsidRPr="00F15786">
        <w:rPr>
          <w:sz w:val="20"/>
          <w:szCs w:val="20"/>
        </w:rPr>
        <w:t>Vorarbeiten</w:t>
      </w:r>
      <w:r w:rsidR="009447CD">
        <w:rPr>
          <w:sz w:val="20"/>
          <w:szCs w:val="20"/>
        </w:rPr>
        <w:t xml:space="preserve"> von der Geometrierepräsentation hin zum Profil ist es dann auch unerheblich, ob für jeden </w:t>
      </w:r>
      <w:proofErr w:type="spellStart"/>
      <w:r w:rsidR="009447CD">
        <w:rPr>
          <w:sz w:val="20"/>
          <w:szCs w:val="20"/>
        </w:rPr>
        <w:t>Ansprachebereich</w:t>
      </w:r>
      <w:proofErr w:type="spellEnd"/>
      <w:r w:rsidR="009447CD">
        <w:rPr>
          <w:sz w:val="20"/>
          <w:szCs w:val="20"/>
        </w:rPr>
        <w:t xml:space="preserve">, jede Bohrung oder ein globales Kreisprofil definiert ist. In dem vorgestellten Fachmodell ist ein Profil definiert, auf dass sämtliche Extrusionen für </w:t>
      </w:r>
      <w:proofErr w:type="spellStart"/>
      <w:r w:rsidR="009447CD">
        <w:rPr>
          <w:sz w:val="20"/>
          <w:szCs w:val="20"/>
        </w:rPr>
        <w:t>Ansprachebereiche</w:t>
      </w:r>
      <w:proofErr w:type="spellEnd"/>
      <w:r w:rsidR="009447CD">
        <w:rPr>
          <w:sz w:val="20"/>
          <w:szCs w:val="20"/>
        </w:rPr>
        <w:t xml:space="preserve"> referenzieren. Das hat den Vorteil, dass weniger redundante Daten entstehen und nur ein Wert geändert werden muss, um die Darstellung aller Bohrungen anzupassen. Allerdings können dann </w:t>
      </w:r>
      <w:r w:rsidR="00D20182">
        <w:rPr>
          <w:sz w:val="20"/>
          <w:szCs w:val="20"/>
        </w:rPr>
        <w:t>entsprechend Darstellungsdurchmesser der Bohrungen nicht Elementweise eingestellt werden.</w:t>
      </w:r>
    </w:p>
    <w:p w14:paraId="52EC2B39" w14:textId="77777777" w:rsidR="002131CC" w:rsidRPr="004D7084" w:rsidRDefault="002131CC" w:rsidP="00263DE7">
      <w:pPr>
        <w:rPr>
          <w:sz w:val="20"/>
          <w:szCs w:val="20"/>
        </w:rPr>
      </w:pPr>
    </w:p>
    <w:p w14:paraId="7029524F" w14:textId="77777777" w:rsidR="00E22CCA" w:rsidRDefault="00E22CCA" w:rsidP="00263DE7">
      <w:pPr>
        <w:rPr>
          <w:sz w:val="20"/>
          <w:szCs w:val="20"/>
        </w:rPr>
      </w:pPr>
    </w:p>
    <w:p w14:paraId="313AFAF0" w14:textId="77777777" w:rsidR="00E22CCA" w:rsidRDefault="00E22CCA" w:rsidP="00263DE7">
      <w:pPr>
        <w:rPr>
          <w:sz w:val="20"/>
          <w:szCs w:val="20"/>
        </w:rPr>
      </w:pPr>
    </w:p>
    <w:p w14:paraId="7030F813" w14:textId="77777777" w:rsidR="00E22CCA" w:rsidRDefault="00E22CCA" w:rsidP="00263DE7">
      <w:pPr>
        <w:rPr>
          <w:sz w:val="20"/>
          <w:szCs w:val="20"/>
        </w:rPr>
        <w:sectPr w:rsidR="00E22CCA" w:rsidSect="00FF11CC">
          <w:type w:val="continuous"/>
          <w:pgSz w:w="11906" w:h="16838"/>
          <w:pgMar w:top="1021" w:right="964" w:bottom="1304" w:left="964" w:header="709" w:footer="709" w:gutter="0"/>
          <w:cols w:num="2" w:space="708"/>
          <w:docGrid w:linePitch="360"/>
        </w:sectPr>
      </w:pPr>
    </w:p>
    <w:p w14:paraId="722F9A6D" w14:textId="77777777" w:rsidR="00825582" w:rsidRDefault="00825582" w:rsidP="00263DE7">
      <w:pPr>
        <w:rPr>
          <w:sz w:val="20"/>
          <w:szCs w:val="20"/>
        </w:rPr>
      </w:pPr>
    </w:p>
    <w:p w14:paraId="3A30A7D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bookmarkStart w:id="10" w:name="_MON_1793108178"/>
    <w:bookmarkEnd w:id="10"/>
    <w:p w14:paraId="7F6C419B" w14:textId="31144FC8" w:rsidR="00BA1548" w:rsidRDefault="004D7084" w:rsidP="00BA1548">
      <w:pPr>
        <w:keepNext/>
      </w:pPr>
      <w:r>
        <w:rPr>
          <w:sz w:val="20"/>
          <w:szCs w:val="20"/>
        </w:rPr>
        <w:object w:dxaOrig="10206" w:dyaOrig="1540" w14:anchorId="1CCBD49E">
          <v:shape id="_x0000_i1026" type="#_x0000_t75" style="width:510.2pt;height:76.8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6" DrawAspect="Content" ObjectID="_1793622782" r:id="rId18"/>
        </w:object>
      </w:r>
    </w:p>
    <w:p w14:paraId="6A246B6A" w14:textId="6411BE96" w:rsidR="00F57691" w:rsidRDefault="00BA1548" w:rsidP="00BA1548">
      <w:pPr>
        <w:pStyle w:val="Beschriftung"/>
      </w:pPr>
      <w:bookmarkStart w:id="11" w:name="_Ref182924696"/>
      <w:r>
        <w:t xml:space="preserve">Abbildung </w:t>
      </w:r>
      <w:fldSimple w:instr=" SEQ Abbildung \* ARABIC ">
        <w:r w:rsidR="00B078B5">
          <w:rPr>
            <w:noProof/>
          </w:rPr>
          <w:t>3</w:t>
        </w:r>
      </w:fldSimple>
      <w:bookmarkEnd w:id="11"/>
      <w:r>
        <w:t xml:space="preserve"> Beispielhafter Test in Python</w:t>
      </w:r>
    </w:p>
    <w:p w14:paraId="49BE37D6" w14:textId="77777777" w:rsidR="00BA1548" w:rsidRDefault="00BA1548" w:rsidP="00BA1548"/>
    <w:p w14:paraId="77A4307B" w14:textId="54EA3A1F" w:rsidR="00BA1548" w:rsidRPr="00BA1548" w:rsidRDefault="00BA1548" w:rsidP="00BA1548">
      <w:pPr>
        <w:sectPr w:rsidR="00BA1548" w:rsidRPr="00BA1548" w:rsidSect="00F57691">
          <w:type w:val="continuous"/>
          <w:pgSz w:w="11906" w:h="16838"/>
          <w:pgMar w:top="1021" w:right="964" w:bottom="1304" w:left="964" w:header="709" w:footer="709" w:gutter="0"/>
          <w:cols w:space="708"/>
          <w:docGrid w:linePitch="360"/>
        </w:sectPr>
      </w:pPr>
    </w:p>
    <w:p w14:paraId="37D43A2E" w14:textId="10656B92" w:rsidR="00575F09" w:rsidRPr="000441CD" w:rsidRDefault="00575F09" w:rsidP="00263DE7">
      <w:pPr>
        <w:rPr>
          <w:sz w:val="20"/>
          <w:szCs w:val="20"/>
        </w:rPr>
      </w:pPr>
    </w:p>
    <w:p w14:paraId="58252831" w14:textId="6786775C" w:rsidR="00263DE7" w:rsidRDefault="00263DE7" w:rsidP="00263DE7">
      <w:pPr>
        <w:rPr>
          <w:sz w:val="20"/>
          <w:szCs w:val="20"/>
        </w:rPr>
      </w:pPr>
    </w:p>
    <w:p w14:paraId="0B96FB3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p w14:paraId="506882F7" w14:textId="493B8B9A" w:rsidR="006559E0" w:rsidRDefault="00A61E29" w:rsidP="006559E0">
      <w:pPr>
        <w:pStyle w:val="berschrift1"/>
      </w:pPr>
      <w:bookmarkStart w:id="12" w:name="_Ref179547177"/>
      <w:r>
        <w:t xml:space="preserve">Ideen zur </w:t>
      </w:r>
      <w:r w:rsidR="006559E0" w:rsidRPr="000441CD">
        <w:t>Förderung der Modellqualität im Modellierungsprozess</w:t>
      </w:r>
      <w:bookmarkEnd w:id="12"/>
    </w:p>
    <w:p w14:paraId="046EBF91" w14:textId="2A58BA46" w:rsidR="009D1547" w:rsidRDefault="006C3D6F" w:rsidP="006C3D6F">
      <w:pPr>
        <w:rPr>
          <w:sz w:val="20"/>
          <w:szCs w:val="20"/>
        </w:rPr>
      </w:pPr>
      <w:r w:rsidRPr="006C3D6F">
        <w:rPr>
          <w:sz w:val="20"/>
          <w:szCs w:val="20"/>
        </w:rPr>
        <w:t>Nachdem</w:t>
      </w:r>
      <w:r>
        <w:rPr>
          <w:sz w:val="20"/>
          <w:szCs w:val="20"/>
        </w:rPr>
        <w:t xml:space="preserve"> nun ein Überblick über verschiedene Facetten der Qualität des Fachmodells Baugrund </w:t>
      </w:r>
      <w:r w:rsidR="00C827AD">
        <w:rPr>
          <w:sz w:val="20"/>
          <w:szCs w:val="20"/>
        </w:rPr>
        <w:t>bestehet und zwei Mechanismen zur Prüfung dieser in Ihrer Grundfunktion gezeigt wurden, stellt dieses Kapitel dar, wie diese Erkenntnisse im Modellierungsprozess genutzt und adaptiert werden können, um eine höhere Qualität zu erreichen.</w:t>
      </w:r>
    </w:p>
    <w:p w14:paraId="11D8C3E7" w14:textId="35AD4D8A" w:rsidR="007B570F" w:rsidRDefault="00C35E6D" w:rsidP="006C3D6F">
      <w:pPr>
        <w:rPr>
          <w:sz w:val="20"/>
          <w:szCs w:val="20"/>
        </w:rPr>
      </w:pPr>
      <w:r>
        <w:rPr>
          <w:sz w:val="20"/>
          <w:szCs w:val="20"/>
        </w:rPr>
        <w:t>Um hochwertige Modelle zu erstellen, ist es für Fachplaner sinnvoll, eigene Qualitätsanforderungen zu definieren, welche etwaige Anforderungen von Informationsbestellern ergänzen.</w:t>
      </w:r>
      <w:r w:rsidR="007837DF">
        <w:rPr>
          <w:sz w:val="20"/>
          <w:szCs w:val="20"/>
        </w:rPr>
        <w:t xml:space="preserve"> Es ist anzustreben, dass </w:t>
      </w:r>
      <w:r w:rsidR="007B570F">
        <w:rPr>
          <w:sz w:val="20"/>
          <w:szCs w:val="20"/>
        </w:rPr>
        <w:t xml:space="preserve">diese projektübergreifend verwendet werden und projektspezifisch ergänzt werden. </w:t>
      </w:r>
      <w:r w:rsidR="007B4E18">
        <w:rPr>
          <w:sz w:val="20"/>
          <w:szCs w:val="20"/>
        </w:rPr>
        <w:t>Projektübergreifende</w:t>
      </w:r>
      <w:r w:rsidR="007B570F">
        <w:rPr>
          <w:sz w:val="20"/>
          <w:szCs w:val="20"/>
        </w:rPr>
        <w:t xml:space="preserve"> Anforderungen </w:t>
      </w:r>
      <w:r w:rsidR="007B4E18">
        <w:rPr>
          <w:sz w:val="20"/>
          <w:szCs w:val="20"/>
        </w:rPr>
        <w:t>fördern die Einheitlichkeit von Struktur und Inhalt der innerhalb einer Organisation erstellten Modelle, was der Automatisierung von internen Anwendungsfällen – beispielsweise der Erstellung von Bohrplänen, Massenermittlungen und der Optimierung von Aufschlussprogrammen – förderlich ist.</w:t>
      </w:r>
    </w:p>
    <w:p w14:paraId="52201CF5" w14:textId="6ABF8B98" w:rsidR="000A3764" w:rsidRDefault="007015DD" w:rsidP="006C3D6F">
      <w:pPr>
        <w:rPr>
          <w:sz w:val="20"/>
          <w:szCs w:val="20"/>
        </w:rPr>
      </w:pPr>
      <w:r>
        <w:rPr>
          <w:sz w:val="20"/>
          <w:szCs w:val="20"/>
        </w:rPr>
        <w:t>Hierfür ist zu beachten, dass die Umsetzbarkeit der angeführten Ideen maßgeblich von den durch die BIM-Autorensoftware bereitgestellten Möglichkeiten abhängt und der Modellierweise abhängt.</w:t>
      </w:r>
      <w:r w:rsidR="00971FB3">
        <w:rPr>
          <w:sz w:val="20"/>
          <w:szCs w:val="20"/>
        </w:rPr>
        <w:t xml:space="preserve"> Ein Aspekt dabei ist die Anpassbarkeit und Erweiterbarkeit der Programmfunktionalitäten, beispielsweise durch eine Programmierschnittstelle (engl. </w:t>
      </w:r>
      <w:proofErr w:type="spellStart"/>
      <w:r w:rsidR="00971FB3">
        <w:rPr>
          <w:sz w:val="20"/>
          <w:szCs w:val="20"/>
        </w:rPr>
        <w:t>Application</w:t>
      </w:r>
      <w:proofErr w:type="spellEnd"/>
      <w:r w:rsidR="00971FB3">
        <w:rPr>
          <w:sz w:val="20"/>
          <w:szCs w:val="20"/>
        </w:rPr>
        <w:t xml:space="preserve"> </w:t>
      </w:r>
      <w:proofErr w:type="spellStart"/>
      <w:r w:rsidR="00971FB3">
        <w:rPr>
          <w:sz w:val="20"/>
          <w:szCs w:val="20"/>
        </w:rPr>
        <w:t>Programming</w:t>
      </w:r>
      <w:proofErr w:type="spellEnd"/>
      <w:r w:rsidR="00971FB3">
        <w:rPr>
          <w:sz w:val="20"/>
          <w:szCs w:val="20"/>
        </w:rPr>
        <w:t xml:space="preserve"> Interface, API).</w:t>
      </w:r>
      <w:r w:rsidR="00343070">
        <w:rPr>
          <w:sz w:val="20"/>
          <w:szCs w:val="20"/>
        </w:rPr>
        <w:t xml:space="preserve"> </w:t>
      </w:r>
      <w:r w:rsidR="00746ED2">
        <w:rPr>
          <w:sz w:val="20"/>
          <w:szCs w:val="20"/>
        </w:rPr>
        <w:t xml:space="preserve">Erfolgt die Qualitätsprüfung nicht am nativen Datenmodell, ist der Export / die Konvertierung einschlägig, insbesondere </w:t>
      </w:r>
      <w:r w:rsidR="00343070">
        <w:rPr>
          <w:sz w:val="20"/>
          <w:szCs w:val="20"/>
        </w:rPr>
        <w:t xml:space="preserve">wenn komplexe Datenmodelle wie IFC verwendet werden. </w:t>
      </w:r>
      <w:r w:rsidR="00C923D4">
        <w:rPr>
          <w:sz w:val="20"/>
          <w:szCs w:val="20"/>
        </w:rPr>
        <w:t xml:space="preserve">Üblicherweise wird für IFC nur ein Teil des Schemas für den Import / Export umgesetzt, beschrieben über Model View Definition (MVD). Entsprechend </w:t>
      </w:r>
      <w:r w:rsidR="000A3764">
        <w:rPr>
          <w:sz w:val="20"/>
          <w:szCs w:val="20"/>
        </w:rPr>
        <w:t xml:space="preserve">sind Austauschszenarien und damit auch die Anforderungen an die ausgetauschten Daten aufbauend auf den MVDs zu </w:t>
      </w:r>
      <w:commentRangeStart w:id="13"/>
      <w:r w:rsidR="000A3764">
        <w:rPr>
          <w:sz w:val="20"/>
          <w:szCs w:val="20"/>
        </w:rPr>
        <w:t>definieren</w:t>
      </w:r>
      <w:commentRangeEnd w:id="13"/>
      <w:r w:rsidR="002E7269">
        <w:rPr>
          <w:rStyle w:val="Kommentarzeichen"/>
          <w:rFonts w:asciiTheme="minorHAnsi" w:hAnsiTheme="minorHAnsi"/>
        </w:rPr>
        <w:commentReference w:id="13"/>
      </w:r>
      <w:r w:rsidR="000A3764">
        <w:rPr>
          <w:sz w:val="20"/>
          <w:szCs w:val="20"/>
        </w:rPr>
        <w:t>.</w:t>
      </w:r>
    </w:p>
    <w:p w14:paraId="35D1AD19" w14:textId="128C6EB8" w:rsidR="000A3764" w:rsidRDefault="00C56317" w:rsidP="006C3D6F">
      <w:pPr>
        <w:rPr>
          <w:sz w:val="20"/>
          <w:szCs w:val="20"/>
        </w:rPr>
      </w:pPr>
      <w:r>
        <w:rPr>
          <w:sz w:val="20"/>
          <w:szCs w:val="20"/>
        </w:rPr>
        <w:t xml:space="preserve">Die in Kapitel </w:t>
      </w:r>
      <w:r>
        <w:rPr>
          <w:sz w:val="20"/>
          <w:szCs w:val="20"/>
        </w:rPr>
        <w:fldChar w:fldCharType="begin"/>
      </w:r>
      <w:r>
        <w:rPr>
          <w:sz w:val="20"/>
          <w:szCs w:val="20"/>
        </w:rPr>
        <w:instrText xml:space="preserve"> REF _Ref182984300 \r \h </w:instrText>
      </w:r>
      <w:r>
        <w:rPr>
          <w:sz w:val="20"/>
          <w:szCs w:val="20"/>
        </w:rPr>
      </w:r>
      <w:r>
        <w:rPr>
          <w:sz w:val="20"/>
          <w:szCs w:val="20"/>
        </w:rPr>
        <w:fldChar w:fldCharType="separate"/>
      </w:r>
      <w:r>
        <w:rPr>
          <w:sz w:val="20"/>
          <w:szCs w:val="20"/>
        </w:rPr>
        <w:t>3</w:t>
      </w:r>
      <w:r>
        <w:rPr>
          <w:sz w:val="20"/>
          <w:szCs w:val="20"/>
        </w:rPr>
        <w:fldChar w:fldCharType="end"/>
      </w:r>
      <w:r>
        <w:rPr>
          <w:sz w:val="20"/>
          <w:szCs w:val="20"/>
        </w:rPr>
        <w:t xml:space="preserve"> gezeigten Verfahren prüfen IFC-Dateien, entsprechend sind sie dem Export nachgelagert. </w:t>
      </w:r>
      <w:r w:rsidR="00A61E29">
        <w:rPr>
          <w:sz w:val="20"/>
          <w:szCs w:val="20"/>
        </w:rPr>
        <w:t>Somit bietet es sich an</w:t>
      </w:r>
      <w:r w:rsidR="00AE23F9">
        <w:rPr>
          <w:sz w:val="20"/>
          <w:szCs w:val="20"/>
        </w:rPr>
        <w:t xml:space="preserve">, sobald ein IFC-Export abgeschlossen wurde, automatisch einen Prüfprozess zu starten. Wenngleich die Integration in den Exportprozess der Autorensoftware Möglichkeiten in </w:t>
      </w:r>
      <w:r w:rsidR="00AE23F9">
        <w:rPr>
          <w:sz w:val="20"/>
          <w:szCs w:val="20"/>
        </w:rPr>
        <w:t xml:space="preserve">der Nutzerinteraktion eröffnet, kann das Verfahren isoliert von der Autorensoftware umgesetzt werden. Exemplarisch prüft ein Skript periodisch, ob Änderungen an zu definierenden Dateien </w:t>
      </w:r>
      <w:r w:rsidR="00C35E6D">
        <w:rPr>
          <w:sz w:val="20"/>
          <w:szCs w:val="20"/>
        </w:rPr>
        <w:t>vorhanden sind,</w:t>
      </w:r>
      <w:r w:rsidR="00AE23F9">
        <w:rPr>
          <w:sz w:val="20"/>
          <w:szCs w:val="20"/>
        </w:rPr>
        <w:t xml:space="preserve"> und startet die Prüfroutine, sofern eine Änderung </w:t>
      </w:r>
      <w:r w:rsidR="00C35E6D">
        <w:rPr>
          <w:sz w:val="20"/>
          <w:szCs w:val="20"/>
        </w:rPr>
        <w:t>stattfand</w:t>
      </w:r>
      <w:r w:rsidR="00AE23F9">
        <w:rPr>
          <w:sz w:val="20"/>
          <w:szCs w:val="20"/>
        </w:rPr>
        <w:t>.</w:t>
      </w:r>
    </w:p>
    <w:p w14:paraId="208E70F1" w14:textId="7B3F3CE5" w:rsidR="00B03596" w:rsidRDefault="00B03596" w:rsidP="006C3D6F">
      <w:pPr>
        <w:rPr>
          <w:sz w:val="20"/>
          <w:szCs w:val="20"/>
        </w:rPr>
      </w:pPr>
      <w:r>
        <w:rPr>
          <w:sz w:val="20"/>
          <w:szCs w:val="20"/>
        </w:rPr>
        <w:t xml:space="preserve">Analog dazu kann ein Skript </w:t>
      </w:r>
      <w:r w:rsidR="007E768B">
        <w:rPr>
          <w:sz w:val="20"/>
          <w:szCs w:val="20"/>
        </w:rPr>
        <w:t xml:space="preserve">zur Nachbearbeitung von IFC-Dateien ausgeführt werden. Beispielweise existieren Autorenprogramme, bei denen der Wert einer numerischen Eigenschaft, nicht leer gelassen werden können. In der Praxis finden sich Behelfslösungen, bei denen dann solche Werte auf unrealistisch hohe Werte (z.B. 99999) gesetzt werden. Mit einem Skript können diese Werte dann identifiziert und aus der IFC-Datei entfernt werden. </w:t>
      </w:r>
    </w:p>
    <w:p w14:paraId="79EBF81D" w14:textId="77777777" w:rsidR="0015784A" w:rsidRDefault="000B612A" w:rsidP="006C3D6F">
      <w:pPr>
        <w:rPr>
          <w:sz w:val="20"/>
          <w:szCs w:val="20"/>
        </w:rPr>
      </w:pPr>
      <w:r>
        <w:rPr>
          <w:sz w:val="20"/>
          <w:szCs w:val="20"/>
        </w:rPr>
        <w:t xml:space="preserve">Die Nutzung von Vorlagen beziehungsweise </w:t>
      </w:r>
      <w:r w:rsidR="00052F32">
        <w:rPr>
          <w:sz w:val="20"/>
          <w:szCs w:val="20"/>
        </w:rPr>
        <w:t>wiederkehrenden</w:t>
      </w:r>
      <w:r>
        <w:rPr>
          <w:sz w:val="20"/>
          <w:szCs w:val="20"/>
        </w:rPr>
        <w:t xml:space="preserve"> Bauteilen ist in </w:t>
      </w:r>
      <w:r w:rsidR="00052F32">
        <w:rPr>
          <w:sz w:val="20"/>
          <w:szCs w:val="20"/>
        </w:rPr>
        <w:t>der BIM-Modellierung gängig, wenngleich in der Baugrundmodellierung nicht zwingend auf diese zurückgegriffen wird. Derartige Bauteildefinitionen</w:t>
      </w:r>
      <w:r w:rsidR="00B03596">
        <w:rPr>
          <w:sz w:val="20"/>
          <w:szCs w:val="20"/>
        </w:rPr>
        <w:t xml:space="preserve"> ermöglichen die Verwendung der gleichen Eigenschaftsbezeichnungen, parametrischen Geometriebeschreibung und Vorgabewerten in den Instanzen dieser Definition.</w:t>
      </w:r>
      <w:r w:rsidR="0015784A">
        <w:rPr>
          <w:sz w:val="20"/>
          <w:szCs w:val="20"/>
        </w:rPr>
        <w:t xml:space="preserve"> </w:t>
      </w:r>
    </w:p>
    <w:p w14:paraId="3B758582" w14:textId="2A8099FF" w:rsidR="00AF5902" w:rsidRDefault="0015784A" w:rsidP="006C3D6F">
      <w:pPr>
        <w:rPr>
          <w:sz w:val="20"/>
          <w:szCs w:val="20"/>
        </w:rPr>
      </w:pPr>
      <w:r>
        <w:rPr>
          <w:sz w:val="20"/>
          <w:szCs w:val="20"/>
        </w:rPr>
        <w:t xml:space="preserve">Eine Möglichkeit, um Eigenschaften in BIM-Autorenprogrammen anzulegen, ist über die Programmierschnittstelle. Erhält ein Modellautor beispielweise vom Informationsbesteller eine Spezifikation (IDS), dass alle </w:t>
      </w:r>
      <w:proofErr w:type="spellStart"/>
      <w:r>
        <w:rPr>
          <w:sz w:val="20"/>
          <w:szCs w:val="20"/>
        </w:rPr>
        <w:t>IfcBoreholes</w:t>
      </w:r>
      <w:proofErr w:type="spellEnd"/>
      <w:r>
        <w:rPr>
          <w:sz w:val="20"/>
          <w:szCs w:val="20"/>
        </w:rPr>
        <w:t xml:space="preserve"> </w:t>
      </w:r>
      <w:r w:rsidR="00AF5902">
        <w:rPr>
          <w:sz w:val="20"/>
          <w:szCs w:val="20"/>
        </w:rPr>
        <w:t xml:space="preserve">eine Liste an Eigenschaften haben müssen, können diese allen Objekten, die als </w:t>
      </w:r>
      <w:proofErr w:type="spellStart"/>
      <w:r w:rsidR="00AF5902">
        <w:rPr>
          <w:sz w:val="20"/>
          <w:szCs w:val="20"/>
        </w:rPr>
        <w:t>IfcBorehole</w:t>
      </w:r>
      <w:proofErr w:type="spellEnd"/>
      <w:r w:rsidR="00AF5902">
        <w:rPr>
          <w:sz w:val="20"/>
          <w:szCs w:val="20"/>
        </w:rPr>
        <w:t xml:space="preserve"> exportiert werden, </w:t>
      </w:r>
      <w:r w:rsidR="00AF5902">
        <w:rPr>
          <w:sz w:val="20"/>
          <w:szCs w:val="20"/>
        </w:rPr>
        <w:t>mithilfe eins Skripts</w:t>
      </w:r>
      <w:r w:rsidR="00AF5902">
        <w:rPr>
          <w:sz w:val="20"/>
          <w:szCs w:val="20"/>
        </w:rPr>
        <w:t xml:space="preserve"> hinzugefügt werden. Somit wird Übertragungsfehler vorgebeugt. Dieses Vorgehen beschränkt sich nicht auf die Eigenschaftsnamen. Ein in der Praxis vorzufindendes Phänomen ist, dass Anforderungen an Eigenschaften in Tabellenform gestellt werden</w:t>
      </w:r>
      <w:r w:rsidR="00D56049">
        <w:rPr>
          <w:sz w:val="20"/>
          <w:szCs w:val="20"/>
        </w:rPr>
        <w:t>. Diese können ebenfalls als Grundlage zum Erstellen von Eigenschaften verwendet werden.</w:t>
      </w:r>
    </w:p>
    <w:p w14:paraId="1097EA5A" w14:textId="18753653" w:rsidR="000F251F" w:rsidRDefault="000F251F" w:rsidP="006C3D6F">
      <w:pPr>
        <w:rPr>
          <w:sz w:val="20"/>
          <w:szCs w:val="20"/>
        </w:rPr>
      </w:pPr>
      <w:r>
        <w:rPr>
          <w:sz w:val="20"/>
          <w:szCs w:val="20"/>
        </w:rPr>
        <w:t xml:space="preserve">Nachfolgend werden </w:t>
      </w:r>
      <w:r w:rsidRPr="0015784A">
        <w:rPr>
          <w:sz w:val="20"/>
          <w:szCs w:val="20"/>
        </w:rPr>
        <w:t xml:space="preserve">zwei Techniken </w:t>
      </w:r>
      <w:r>
        <w:rPr>
          <w:sz w:val="20"/>
          <w:szCs w:val="20"/>
        </w:rPr>
        <w:t xml:space="preserve">zur Qualitätsprüfung innerhalb von Autorenprogrammen gezeigt. Der Vorteil ist, dass kein Export erforderlich ist, und nicht das gesamte Modell wie beim IFC-SPF Dateien geladen werden muss, um ein einzelnes Element zu prüfen. Der Modellautor bekommt direkt im Autorenprogramm eine Rückmeldung und kann somit schnell eine Anpassung vornehmen. </w:t>
      </w:r>
    </w:p>
    <w:p w14:paraId="687B2DC8" w14:textId="331300F9" w:rsidR="00B03596" w:rsidRDefault="00B078B5" w:rsidP="006C3D6F">
      <w:pPr>
        <w:rPr>
          <w:sz w:val="20"/>
          <w:szCs w:val="20"/>
        </w:rPr>
      </w:pPr>
      <w:r>
        <w:rPr>
          <w:sz w:val="20"/>
          <w:szCs w:val="20"/>
        </w:rPr>
        <w:lastRenderedPageBreak/>
        <w:t>Innerhalb einiger Autorenprogramme lassen sich Eigenschaften über Formeln ermitteln. Diese Funktionalität kann genutzt werden, um Qualitätsprüfungen innerhalb der Autorensoftware durchzuführen</w:t>
      </w:r>
      <w:r w:rsidR="008C6007">
        <w:rPr>
          <w:sz w:val="20"/>
          <w:szCs w:val="20"/>
        </w:rPr>
        <w:t xml:space="preserve">. </w:t>
      </w:r>
      <w:r w:rsidR="008C6007">
        <w:rPr>
          <w:sz w:val="20"/>
          <w:szCs w:val="20"/>
        </w:rPr>
        <w:fldChar w:fldCharType="begin"/>
      </w:r>
      <w:r w:rsidR="008C6007">
        <w:rPr>
          <w:sz w:val="20"/>
          <w:szCs w:val="20"/>
        </w:rPr>
        <w:instrText xml:space="preserve"> REF _Ref182998386 \h </w:instrText>
      </w:r>
      <w:r w:rsidR="008C6007">
        <w:rPr>
          <w:sz w:val="20"/>
          <w:szCs w:val="20"/>
        </w:rPr>
      </w:r>
      <w:r w:rsidR="008C6007">
        <w:rPr>
          <w:sz w:val="20"/>
          <w:szCs w:val="20"/>
        </w:rPr>
        <w:instrText xml:space="preserve"> \* MERGEFORMAT </w:instrText>
      </w:r>
      <w:r w:rsidR="008C6007">
        <w:rPr>
          <w:sz w:val="20"/>
          <w:szCs w:val="20"/>
        </w:rPr>
        <w:fldChar w:fldCharType="separate"/>
      </w:r>
      <w:r w:rsidR="008C6007" w:rsidRPr="008C6007">
        <w:rPr>
          <w:sz w:val="20"/>
          <w:szCs w:val="20"/>
        </w:rPr>
        <w:t>Abbildung 4</w:t>
      </w:r>
      <w:r w:rsidR="008C6007">
        <w:rPr>
          <w:sz w:val="20"/>
          <w:szCs w:val="20"/>
        </w:rPr>
        <w:fldChar w:fldCharType="end"/>
      </w:r>
      <w:r w:rsidR="008C6007">
        <w:rPr>
          <w:sz w:val="20"/>
          <w:szCs w:val="20"/>
        </w:rPr>
        <w:t xml:space="preserve"> zeigt exemplarisch das Interface zur Parameterverwaltung innerhalb einer Familie (Bauteildefinition) in Autodesk Revit. </w:t>
      </w:r>
      <w:r w:rsidR="00B96D0B">
        <w:rPr>
          <w:sz w:val="20"/>
          <w:szCs w:val="20"/>
        </w:rPr>
        <w:t xml:space="preserve">Der Modellautor setzt den Wert für den Parameter </w:t>
      </w:r>
      <w:proofErr w:type="spellStart"/>
      <w:r w:rsidR="00B96D0B">
        <w:rPr>
          <w:i/>
          <w:sz w:val="20"/>
          <w:szCs w:val="20"/>
        </w:rPr>
        <w:t>WichteInput</w:t>
      </w:r>
      <w:proofErr w:type="spellEnd"/>
      <w:r w:rsidR="00B96D0B">
        <w:rPr>
          <w:sz w:val="20"/>
          <w:szCs w:val="20"/>
        </w:rPr>
        <w:t xml:space="preserve">, während der Parameter </w:t>
      </w:r>
      <w:proofErr w:type="spellStart"/>
      <w:r w:rsidR="00B96D0B">
        <w:rPr>
          <w:i/>
          <w:sz w:val="20"/>
          <w:szCs w:val="20"/>
        </w:rPr>
        <w:t>IstWichteGueltig</w:t>
      </w:r>
      <w:proofErr w:type="spellEnd"/>
      <w:r w:rsidR="00B96D0B">
        <w:rPr>
          <w:sz w:val="20"/>
          <w:szCs w:val="20"/>
        </w:rPr>
        <w:t xml:space="preserve"> automatisch prüft, ob der gesetzte Wert in einem bestimmten Intervall liegt. Der Wahrheitswert des abgeleiteten Parameters kann dann beispielsweise zur Filterung und Visualisierung von ungültigen Elementen genutzt werden. Die Funktionalität dieser Formeln ist beschränkt, beispielsweise können keine Eigenschaften von anderen Bauteilen (sofern sie nicht verschachtelt sind) referenziert werden.</w:t>
      </w:r>
    </w:p>
    <w:p w14:paraId="44C8793A" w14:textId="77777777" w:rsidR="00B060DE" w:rsidRDefault="00B060DE" w:rsidP="006C3D6F">
      <w:pPr>
        <w:rPr>
          <w:sz w:val="20"/>
          <w:szCs w:val="20"/>
        </w:rPr>
      </w:pPr>
    </w:p>
    <w:p w14:paraId="6E03481C" w14:textId="02F1FF4E" w:rsidR="00B078B5" w:rsidRDefault="00B078B5" w:rsidP="00B078B5">
      <w:pPr>
        <w:keepNext/>
      </w:pPr>
      <w:r w:rsidRPr="00B078B5">
        <w:rPr>
          <w:sz w:val="20"/>
          <w:szCs w:val="20"/>
        </w:rPr>
        <w:drawing>
          <wp:inline distT="0" distB="0" distL="0" distR="0" wp14:anchorId="350E5D88" wp14:editId="6112776C">
            <wp:extent cx="2880000" cy="1107097"/>
            <wp:effectExtent l="0" t="0" r="0" b="0"/>
            <wp:docPr id="42543252" name="Grafik 1" descr="Ein Bild, das Text, Software,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252" name="Grafik 1" descr="Ein Bild, das Text, Software, Zahl, Reihe enthält.&#10;&#10;Automatisch generierte Beschreibung"/>
                    <pic:cNvPicPr/>
                  </pic:nvPicPr>
                  <pic:blipFill rotWithShape="1">
                    <a:blip r:embed="rId23"/>
                    <a:srcRect l="1165" t="2797" r="2523" b="-2797"/>
                    <a:stretch/>
                  </pic:blipFill>
                  <pic:spPr bwMode="auto">
                    <a:xfrm>
                      <a:off x="0" y="0"/>
                      <a:ext cx="2880000" cy="1107097"/>
                    </a:xfrm>
                    <a:prstGeom prst="rect">
                      <a:avLst/>
                    </a:prstGeom>
                    <a:ln>
                      <a:noFill/>
                    </a:ln>
                    <a:extLst>
                      <a:ext uri="{53640926-AAD7-44D8-BBD7-CCE9431645EC}">
                        <a14:shadowObscured xmlns:a14="http://schemas.microsoft.com/office/drawing/2010/main"/>
                      </a:ext>
                    </a:extLst>
                  </pic:spPr>
                </pic:pic>
              </a:graphicData>
            </a:graphic>
          </wp:inline>
        </w:drawing>
      </w:r>
    </w:p>
    <w:p w14:paraId="2E020D15" w14:textId="6A897DD5" w:rsidR="00B078B5" w:rsidRDefault="00B078B5" w:rsidP="00B078B5">
      <w:pPr>
        <w:pStyle w:val="Beschriftung"/>
      </w:pPr>
      <w:bookmarkStart w:id="14" w:name="_Ref182998386"/>
      <w:r>
        <w:t xml:space="preserve">Abbildung </w:t>
      </w:r>
      <w:fldSimple w:instr=" SEQ Abbildung \* ARABIC ">
        <w:r>
          <w:rPr>
            <w:noProof/>
          </w:rPr>
          <w:t>4</w:t>
        </w:r>
      </w:fldSimple>
      <w:bookmarkEnd w:id="14"/>
      <w:r>
        <w:t xml:space="preserve"> Prüfung eines Wertebereichs in einer Revit-Familie</w:t>
      </w:r>
    </w:p>
    <w:p w14:paraId="16BF83DB" w14:textId="114D15F1" w:rsidR="0039573B" w:rsidRPr="00040FEF" w:rsidRDefault="00040FEF" w:rsidP="0039573B">
      <w:pPr>
        <w:rPr>
          <w:sz w:val="20"/>
          <w:szCs w:val="20"/>
        </w:rPr>
      </w:pPr>
      <w:r w:rsidRPr="00040FEF">
        <w:rPr>
          <w:sz w:val="20"/>
          <w:szCs w:val="20"/>
        </w:rPr>
        <w:t xml:space="preserve">Eine </w:t>
      </w:r>
      <w:r>
        <w:rPr>
          <w:sz w:val="20"/>
          <w:szCs w:val="20"/>
        </w:rPr>
        <w:t xml:space="preserve">andere Option sind </w:t>
      </w:r>
      <w:r w:rsidR="005D2522">
        <w:rPr>
          <w:sz w:val="20"/>
          <w:szCs w:val="20"/>
        </w:rPr>
        <w:t xml:space="preserve">auch hier individuell programmierte Lösungen. Die Tests können dabei beispielsweise wie in Kapitel </w:t>
      </w:r>
      <w:r w:rsidR="005D2522">
        <w:rPr>
          <w:sz w:val="20"/>
          <w:szCs w:val="20"/>
        </w:rPr>
        <w:fldChar w:fldCharType="begin"/>
      </w:r>
      <w:r w:rsidR="005D2522">
        <w:rPr>
          <w:sz w:val="20"/>
          <w:szCs w:val="20"/>
        </w:rPr>
        <w:instrText xml:space="preserve"> REF _Ref183001535 \r \h </w:instrText>
      </w:r>
      <w:r w:rsidR="005D2522">
        <w:rPr>
          <w:sz w:val="20"/>
          <w:szCs w:val="20"/>
        </w:rPr>
      </w:r>
      <w:r w:rsidR="005D2522">
        <w:rPr>
          <w:sz w:val="20"/>
          <w:szCs w:val="20"/>
        </w:rPr>
        <w:fldChar w:fldCharType="separate"/>
      </w:r>
      <w:r w:rsidR="005D2522">
        <w:rPr>
          <w:sz w:val="20"/>
          <w:szCs w:val="20"/>
        </w:rPr>
        <w:t>3.3</w:t>
      </w:r>
      <w:r w:rsidR="005D2522">
        <w:rPr>
          <w:sz w:val="20"/>
          <w:szCs w:val="20"/>
        </w:rPr>
        <w:fldChar w:fldCharType="end"/>
      </w:r>
      <w:r w:rsidR="005D2522">
        <w:rPr>
          <w:sz w:val="20"/>
          <w:szCs w:val="20"/>
        </w:rPr>
        <w:t xml:space="preserve"> durchgebildet werden, nur werden Daten aus dem nativen Modell verarbeitet anstelle der IFC-Datei.</w:t>
      </w:r>
      <w:r w:rsidR="00443AEA">
        <w:rPr>
          <w:sz w:val="20"/>
          <w:szCs w:val="20"/>
        </w:rPr>
        <w:t xml:space="preserve"> Die Tests können analog am ganzen Modell stattfinden. Wenn es die Programmierschnittstelle zulässt, bietet sich Ereignisbehandlungsroutinen an. Wird beispielsweise die Änderung einer Objekteigenschaft festgestellt, </w:t>
      </w:r>
      <w:r w:rsidR="0015784A">
        <w:rPr>
          <w:sz w:val="20"/>
          <w:szCs w:val="20"/>
        </w:rPr>
        <w:t>werden Testroutinen für diese Eigenschaft / dieses Objekt gestartet.</w:t>
      </w:r>
    </w:p>
    <w:p w14:paraId="67866AFC" w14:textId="4F1668BE" w:rsidR="00673A25" w:rsidRPr="000441CD" w:rsidRDefault="006559E0" w:rsidP="006559E0">
      <w:pPr>
        <w:pStyle w:val="berschrift1"/>
      </w:pPr>
      <w:bookmarkStart w:id="15" w:name="_Ref179547280"/>
      <w:r w:rsidRPr="000441CD">
        <w:t>Fazit und Ausblick</w:t>
      </w:r>
      <w:bookmarkEnd w:id="15"/>
    </w:p>
    <w:p w14:paraId="16732939" w14:textId="2286B182" w:rsidR="00847945" w:rsidRDefault="00656FBB" w:rsidP="00673A25">
      <w:pPr>
        <w:rPr>
          <w:sz w:val="20"/>
          <w:szCs w:val="20"/>
        </w:rPr>
      </w:pPr>
      <w:r>
        <w:rPr>
          <w:sz w:val="20"/>
          <w:szCs w:val="20"/>
        </w:rPr>
        <w:t xml:space="preserve">In diesem Beitrag wurde die automatisierte Qualitätsprüfung des Fachmodells Baugrund adressiert. Es wurden </w:t>
      </w:r>
      <w:r w:rsidRPr="00847945">
        <w:rPr>
          <w:sz w:val="20"/>
          <w:szCs w:val="20"/>
        </w:rPr>
        <w:t>16</w:t>
      </w:r>
      <w:r>
        <w:rPr>
          <w:sz w:val="20"/>
          <w:szCs w:val="20"/>
        </w:rPr>
        <w:t xml:space="preserve"> exemplarische Qualitätsmerkmale </w:t>
      </w:r>
      <w:r w:rsidR="00093987">
        <w:rPr>
          <w:sz w:val="20"/>
          <w:szCs w:val="20"/>
        </w:rPr>
        <w:t>definiert</w:t>
      </w:r>
      <w:r>
        <w:rPr>
          <w:sz w:val="20"/>
          <w:szCs w:val="20"/>
        </w:rPr>
        <w:t xml:space="preserve">, die </w:t>
      </w:r>
      <w:r w:rsidR="00093987">
        <w:rPr>
          <w:sz w:val="20"/>
          <w:szCs w:val="20"/>
        </w:rPr>
        <w:t>ein breites und praxisnahes Spektrum der Anforderungen an die Inhalte des Fachmodells abbilden. Ein exemplarisches Fachmodell, das</w:t>
      </w:r>
      <w:r>
        <w:rPr>
          <w:sz w:val="20"/>
          <w:szCs w:val="20"/>
        </w:rPr>
        <w:t xml:space="preserve"> </w:t>
      </w:r>
      <w:r w:rsidR="00093987">
        <w:rPr>
          <w:sz w:val="20"/>
          <w:szCs w:val="20"/>
        </w:rPr>
        <w:t xml:space="preserve">mit </w:t>
      </w:r>
      <w:r>
        <w:rPr>
          <w:sz w:val="20"/>
          <w:szCs w:val="20"/>
        </w:rPr>
        <w:t>quelloffener Software</w:t>
      </w:r>
      <w:r w:rsidR="00093987">
        <w:rPr>
          <w:sz w:val="20"/>
          <w:szCs w:val="20"/>
        </w:rPr>
        <w:t xml:space="preserve"> nativ im IFC-Format erstellt wurde, wurde mithilfe dieser Anforderungsdefinitionen geprüft</w:t>
      </w:r>
      <w:r>
        <w:rPr>
          <w:sz w:val="20"/>
          <w:szCs w:val="20"/>
        </w:rPr>
        <w:t>.</w:t>
      </w:r>
      <w:r w:rsidR="00093987">
        <w:rPr>
          <w:sz w:val="20"/>
          <w:szCs w:val="20"/>
        </w:rPr>
        <w:t xml:space="preserve"> Dabei wurden IDS und eine individuell programmierte Lösung gezeigt. Während mit letztgenannter alle Anforderungen geprüft werden konnten, gibt es bei IDS einige konzeptionelle Einschränkungen. Allerdings </w:t>
      </w:r>
      <w:r w:rsidR="00847945">
        <w:rPr>
          <w:sz w:val="20"/>
          <w:szCs w:val="20"/>
        </w:rPr>
        <w:t xml:space="preserve">kann mit IDS ein Großteil der alphanumerischen Anforderungen abgebildet werden. IDS ist standardisiert, vergleichsweise einfach in der Handhabung und in der Lage das abzubilden, was in der Praxis an Qualitätsanforderungen zu erwarten </w:t>
      </w:r>
      <w:r w:rsidR="00847945">
        <w:rPr>
          <w:sz w:val="20"/>
          <w:szCs w:val="20"/>
        </w:rPr>
        <w:t>ist.</w:t>
      </w:r>
      <w:r w:rsidR="003E0554">
        <w:rPr>
          <w:sz w:val="20"/>
          <w:szCs w:val="20"/>
        </w:rPr>
        <w:t xml:space="preserve"> Die Adaption von IDS in der geotechnischen Praxis ist zu empfehlen. Individuell programmierte Lösungen können ergänzend genutzt werden.</w:t>
      </w:r>
    </w:p>
    <w:p w14:paraId="57F23BDF" w14:textId="1F140B73" w:rsidR="003E0554" w:rsidRDefault="003E0554" w:rsidP="00673A25">
      <w:pPr>
        <w:rPr>
          <w:sz w:val="20"/>
          <w:szCs w:val="20"/>
        </w:rPr>
      </w:pPr>
      <w:r>
        <w:rPr>
          <w:sz w:val="20"/>
          <w:szCs w:val="20"/>
        </w:rPr>
        <w:t xml:space="preserve">In Kapitel </w:t>
      </w:r>
      <w:r>
        <w:rPr>
          <w:sz w:val="20"/>
          <w:szCs w:val="20"/>
        </w:rPr>
        <w:fldChar w:fldCharType="begin"/>
      </w:r>
      <w:r>
        <w:rPr>
          <w:sz w:val="20"/>
          <w:szCs w:val="20"/>
        </w:rPr>
        <w:instrText xml:space="preserve"> REF _Ref179547177 \r \h </w:instrText>
      </w:r>
      <w:r>
        <w:rPr>
          <w:sz w:val="20"/>
          <w:szCs w:val="20"/>
        </w:rPr>
      </w:r>
      <w:r>
        <w:rPr>
          <w:sz w:val="20"/>
          <w:szCs w:val="20"/>
        </w:rPr>
        <w:fldChar w:fldCharType="separate"/>
      </w:r>
      <w:r>
        <w:rPr>
          <w:sz w:val="20"/>
          <w:szCs w:val="20"/>
        </w:rPr>
        <w:t>4</w:t>
      </w:r>
      <w:r>
        <w:rPr>
          <w:sz w:val="20"/>
          <w:szCs w:val="20"/>
        </w:rPr>
        <w:fldChar w:fldCharType="end"/>
      </w:r>
      <w:r>
        <w:rPr>
          <w:sz w:val="20"/>
          <w:szCs w:val="20"/>
        </w:rPr>
        <w:t xml:space="preserve"> wurden Ideen aus Sicht eines Modellerstellers zusammengestellt, wie die Modellqualität gefördert werden kann. </w:t>
      </w:r>
      <w:r w:rsidR="00E219B6">
        <w:rPr>
          <w:sz w:val="20"/>
          <w:szCs w:val="20"/>
        </w:rPr>
        <w:t>Qualitätsprüfungen während der Modellerstellung, neben der Qualitätsprüfung exportierter Modelle, sind zu empfehlen, da der Korrekturaufwand etwaiger Fehler geringer ist.</w:t>
      </w:r>
    </w:p>
    <w:p w14:paraId="1DCB25C8" w14:textId="17B695A7" w:rsidR="00673A25" w:rsidRPr="000441CD" w:rsidRDefault="003E0554" w:rsidP="00673A25">
      <w:pPr>
        <w:rPr>
          <w:sz w:val="20"/>
          <w:szCs w:val="20"/>
        </w:rPr>
      </w:pPr>
      <w:r>
        <w:rPr>
          <w:sz w:val="20"/>
          <w:szCs w:val="20"/>
        </w:rPr>
        <w:t xml:space="preserve">In Zukunft ist eine weitere Ausarbeitung der </w:t>
      </w:r>
      <w:r w:rsidR="004C794C">
        <w:rPr>
          <w:sz w:val="20"/>
          <w:szCs w:val="20"/>
        </w:rPr>
        <w:t>g</w:t>
      </w:r>
      <w:r>
        <w:rPr>
          <w:sz w:val="20"/>
          <w:szCs w:val="20"/>
        </w:rPr>
        <w:t>eotechnischen Klassen im IFC-Standard anzustreben.</w:t>
      </w:r>
      <w:r w:rsidR="004C794C">
        <w:rPr>
          <w:sz w:val="20"/>
          <w:szCs w:val="20"/>
        </w:rPr>
        <w:t xml:space="preserve"> </w:t>
      </w:r>
      <w:r w:rsidR="001A7596">
        <w:rPr>
          <w:sz w:val="20"/>
          <w:szCs w:val="20"/>
        </w:rPr>
        <w:t>Die</w:t>
      </w:r>
      <w:r w:rsidR="004C794C">
        <w:rPr>
          <w:sz w:val="20"/>
          <w:szCs w:val="20"/>
        </w:rPr>
        <w:t xml:space="preserve"> IFC-Export</w:t>
      </w:r>
      <w:r w:rsidR="001A7596">
        <w:rPr>
          <w:sz w:val="20"/>
          <w:szCs w:val="20"/>
        </w:rPr>
        <w:t>-Funktionalitäten</w:t>
      </w:r>
      <w:r w:rsidR="004C794C">
        <w:rPr>
          <w:sz w:val="20"/>
          <w:szCs w:val="20"/>
        </w:rPr>
        <w:t xml:space="preserve">, </w:t>
      </w:r>
      <w:r w:rsidR="001A7596">
        <w:rPr>
          <w:sz w:val="20"/>
          <w:szCs w:val="20"/>
        </w:rPr>
        <w:t>die gängige Autorenprogramme anbieten, sollten weiter verfeinert werden, beispielsweise im Umgang mit Einheiten</w:t>
      </w:r>
      <w:r w:rsidR="004C794C">
        <w:rPr>
          <w:sz w:val="20"/>
          <w:szCs w:val="20"/>
        </w:rPr>
        <w:t>.</w:t>
      </w:r>
      <w:r>
        <w:rPr>
          <w:sz w:val="20"/>
          <w:szCs w:val="20"/>
        </w:rPr>
        <w:t xml:space="preserve"> Gute Kataloge ge</w:t>
      </w:r>
      <w:r w:rsidR="004C794C">
        <w:rPr>
          <w:sz w:val="20"/>
          <w:szCs w:val="20"/>
        </w:rPr>
        <w:t>o</w:t>
      </w:r>
      <w:r>
        <w:rPr>
          <w:sz w:val="20"/>
          <w:szCs w:val="20"/>
        </w:rPr>
        <w:t>technischer Eigenschaften, ggf. direkt mit Prüfregeln, können zu zukünftig hochqualitativeren Modellen beitragen.</w:t>
      </w:r>
      <w:r w:rsidR="004C794C">
        <w:rPr>
          <w:sz w:val="20"/>
          <w:szCs w:val="20"/>
        </w:rPr>
        <w:t xml:space="preserve"> </w:t>
      </w:r>
      <w:r w:rsidR="00E219B6">
        <w:rPr>
          <w:sz w:val="20"/>
          <w:szCs w:val="20"/>
        </w:rPr>
        <w:t>Die Effizient bzw. der erreichbare Automatisierungsgrad in BIM-Prozessen hängt maßgeblich von der Datenqualität ab, daher sollte das Bewusstsein für deren Bedeutung bei allen Beteiligten geschärft werden.</w:t>
      </w:r>
    </w:p>
    <w:p w14:paraId="1AF9654D" w14:textId="2B8C734E" w:rsidR="00680729" w:rsidRPr="000A480E" w:rsidRDefault="00673A25" w:rsidP="00680729">
      <w:pPr>
        <w:pStyle w:val="berschrift1"/>
      </w:pPr>
      <w:commentRangeStart w:id="16"/>
      <w:r w:rsidRPr="000441CD">
        <w:t>Literatur</w:t>
      </w:r>
      <w:commentRangeEnd w:id="16"/>
      <w:r w:rsidR="00D740F3">
        <w:rPr>
          <w:rStyle w:val="Kommentarzeichen"/>
          <w:rFonts w:asciiTheme="minorHAnsi" w:eastAsiaTheme="minorHAnsi" w:hAnsiTheme="minorHAnsi" w:cstheme="minorBidi"/>
          <w:b w:val="0"/>
        </w:rPr>
        <w:commentReference w:id="16"/>
      </w:r>
    </w:p>
    <w:sdt>
      <w:sdtPr>
        <w:rPr>
          <w:b/>
          <w:sz w:val="20"/>
          <w:szCs w:val="20"/>
        </w:rPr>
        <w:tag w:val="CitaviBibliography"/>
        <w:id w:val="-1428874309"/>
        <w:placeholder>
          <w:docPart w:val="DefaultPlaceholder_-1854013440"/>
        </w:placeholder>
      </w:sdtPr>
      <w:sdtEndPr>
        <w:rPr>
          <w:rFonts w:eastAsiaTheme="majorEastAsia" w:cstheme="majorBidi"/>
          <w:b w:val="0"/>
        </w:rPr>
      </w:sdtEndPr>
      <w:sdtContent>
        <w:p w14:paraId="066EA61A" w14:textId="77777777" w:rsidR="00642222" w:rsidRPr="000441CD" w:rsidRDefault="00680729" w:rsidP="00642222">
          <w:pPr>
            <w:pStyle w:val="CitaviBibliographyEntry"/>
            <w:rPr>
              <w:rFonts w:eastAsiaTheme="majorEastAsia" w:cstheme="majorBidi"/>
              <w:sz w:val="20"/>
              <w:szCs w:val="20"/>
            </w:rPr>
          </w:pPr>
          <w:r w:rsidRPr="000A480E">
            <w:rPr>
              <w:rFonts w:eastAsiaTheme="majorEastAsia" w:cstheme="majorBidi"/>
              <w:sz w:val="20"/>
              <w:szCs w:val="20"/>
            </w:rPr>
            <w:fldChar w:fldCharType="begin"/>
          </w:r>
          <w:r w:rsidRPr="000A480E">
            <w:rPr>
              <w:rFonts w:eastAsiaTheme="majorEastAsia" w:cstheme="majorBidi"/>
              <w:sz w:val="20"/>
              <w:szCs w:val="20"/>
            </w:rPr>
            <w:instrText>ADDIN CitaviBibliography</w:instrText>
          </w:r>
          <w:r w:rsidRPr="000A480E">
            <w:rPr>
              <w:rFonts w:eastAsiaTheme="majorEastAsia" w:cstheme="majorBidi"/>
              <w:sz w:val="20"/>
              <w:szCs w:val="20"/>
            </w:rPr>
            <w:fldChar w:fldCharType="separate"/>
          </w:r>
          <w:r w:rsidR="00642222" w:rsidRPr="000441CD">
            <w:rPr>
              <w:rFonts w:eastAsiaTheme="majorEastAsia" w:cstheme="majorBidi"/>
              <w:sz w:val="20"/>
              <w:szCs w:val="20"/>
            </w:rPr>
            <w:t>1.</w:t>
          </w:r>
          <w:r w:rsidR="00642222" w:rsidRPr="000441CD">
            <w:rPr>
              <w:rFonts w:eastAsiaTheme="majorEastAsia" w:cstheme="majorBidi"/>
              <w:sz w:val="20"/>
              <w:szCs w:val="20"/>
            </w:rPr>
            <w:tab/>
          </w:r>
          <w:bookmarkStart w:id="17" w:name="_CTVL001d3bac72eae5a4e4693ed0e30fd7ce1df"/>
          <w:r w:rsidR="00642222" w:rsidRPr="000441CD">
            <w:rPr>
              <w:rFonts w:eastAsiaTheme="majorEastAsia" w:cstheme="majorBidi"/>
              <w:sz w:val="20"/>
              <w:szCs w:val="20"/>
            </w:rPr>
            <w:t>Deutsches Institut für Normung e.V.: Organisation und Digitalisierung von Informationen zu Bauwerken und Ingenieurleistungen, einschließlich Bauwerksinformationsmodellierung (BIM) –Informationsmanagement mit BIM –Teil 1: Begriffe und Grundsätze (ISO 19650-1:2018);Deutsche Fassung EN ISO 19650-1:2018. Beuth Verlag GmbH, Berlin</w:t>
          </w:r>
          <w:bookmarkEnd w:id="17"/>
          <w:r w:rsidR="00642222" w:rsidRPr="000441CD">
            <w:rPr>
              <w:rFonts w:eastAsiaTheme="majorEastAsia" w:cstheme="majorBidi"/>
              <w:sz w:val="20"/>
              <w:szCs w:val="20"/>
            </w:rPr>
            <w:t xml:space="preserve"> </w:t>
          </w:r>
          <w:r w:rsidR="00642222" w:rsidRPr="000A480E">
            <w:rPr>
              <w:rFonts w:eastAsiaTheme="majorEastAsia" w:cstheme="majorBidi"/>
              <w:sz w:val="20"/>
              <w:szCs w:val="20"/>
            </w:rPr>
            <w:t>ICS 35.240.67; 91.010.01</w:t>
          </w:r>
          <w:r w:rsidR="00642222" w:rsidRPr="000441CD">
            <w:rPr>
              <w:rFonts w:eastAsiaTheme="majorEastAsia" w:cstheme="majorBidi"/>
              <w:sz w:val="20"/>
              <w:szCs w:val="20"/>
            </w:rPr>
            <w:t>(DIN EN ISO 19650-1:2019-08) (2019)</w:t>
          </w:r>
        </w:p>
        <w:p w14:paraId="0E2EF633"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2.</w:t>
          </w:r>
          <w:r w:rsidRPr="000A480E">
            <w:rPr>
              <w:rFonts w:eastAsiaTheme="majorEastAsia" w:cstheme="majorBidi"/>
              <w:sz w:val="20"/>
              <w:szCs w:val="20"/>
            </w:rPr>
            <w:tab/>
          </w:r>
          <w:bookmarkStart w:id="18" w:name="_CTVL00124acf5ba84cb441c877eddb4f5132392"/>
          <w:r w:rsidRPr="000A480E">
            <w:rPr>
              <w:rFonts w:eastAsiaTheme="majorEastAsia" w:cstheme="majorBidi"/>
              <w:sz w:val="20"/>
              <w:szCs w:val="20"/>
            </w:rPr>
            <w:t>Deutsches Institut für Normung e.V.: DIN EN ISO 16739-1:2024-09, Industry Foundation Classes (IFC) für den Datenaustausch in der Bauwirtschaft und im Anlagenmanagement - Teil 1: Datenschema (ISO_16739-1:2024); Englische Fassung EN ISO 16739-1:2024. DIN Media GmbH, Berlin</w:t>
          </w:r>
          <w:bookmarkEnd w:id="18"/>
          <w:r w:rsidRPr="000A480E">
            <w:rPr>
              <w:rFonts w:eastAsiaTheme="majorEastAsia" w:cstheme="majorBidi"/>
              <w:sz w:val="20"/>
              <w:szCs w:val="20"/>
            </w:rPr>
            <w:t xml:space="preserve"> 25.040.40, 35.240.67(DIN EN ISO 16739-1) (2024)</w:t>
          </w:r>
        </w:p>
        <w:p w14:paraId="39E5EEE4"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3.</w:t>
          </w:r>
          <w:r w:rsidRPr="000A480E">
            <w:rPr>
              <w:rFonts w:eastAsiaTheme="majorEastAsia" w:cstheme="majorBidi"/>
              <w:sz w:val="20"/>
              <w:szCs w:val="20"/>
            </w:rPr>
            <w:tab/>
          </w:r>
          <w:bookmarkStart w:id="19" w:name="_CTVL001cdf9ec55836f48aca99fa400a8f9ff17"/>
          <w:r w:rsidRPr="000A480E">
            <w:rPr>
              <w:rFonts w:eastAsiaTheme="majorEastAsia" w:cstheme="majorBidi"/>
              <w:sz w:val="20"/>
              <w:szCs w:val="20"/>
            </w:rPr>
            <w:t>Molzahn, M., Bauer, J., Henke, S., Tilger, K.: Das Fachmodell Baugrund. Empfehlungen des Arbeitskreises 2.14 der DGGT „Digitalisierung in der Geotechnik“. geotechnik</w:t>
          </w:r>
          <w:bookmarkEnd w:id="19"/>
          <w:r w:rsidRPr="000A480E">
            <w:rPr>
              <w:rFonts w:eastAsiaTheme="majorEastAsia" w:cstheme="majorBidi"/>
              <w:sz w:val="20"/>
              <w:szCs w:val="20"/>
            </w:rPr>
            <w:t xml:space="preserve"> 44(1), 41–51 (2021). doi: 10.1002/gete.202000040</w:t>
          </w:r>
        </w:p>
        <w:p w14:paraId="0D6FF5C1"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4.</w:t>
          </w:r>
          <w:r w:rsidRPr="000A480E">
            <w:rPr>
              <w:rFonts w:eastAsiaTheme="majorEastAsia" w:cstheme="majorBidi"/>
              <w:sz w:val="20"/>
              <w:szCs w:val="20"/>
            </w:rPr>
            <w:tab/>
          </w:r>
          <w:bookmarkStart w:id="20" w:name="_CTVL0016d38ba3b19c14a7c9ba75ccdccdf5d85"/>
          <w:r w:rsidRPr="000A480E">
            <w:rPr>
              <w:rFonts w:eastAsiaTheme="majorEastAsia" w:cstheme="majorBidi"/>
              <w:sz w:val="20"/>
              <w:szCs w:val="20"/>
            </w:rPr>
            <w:t>Zhou, Y., Ding, L., Rao, Y., Luo, H., Medjdoub, B., Zhong, H.: Formulating project-level building information modeling evaluation framework from the perspectives of organizations: A review. Automation in Construction</w:t>
          </w:r>
          <w:bookmarkEnd w:id="20"/>
          <w:r w:rsidRPr="000A480E">
            <w:rPr>
              <w:rFonts w:eastAsiaTheme="majorEastAsia" w:cstheme="majorBidi"/>
              <w:sz w:val="20"/>
              <w:szCs w:val="20"/>
            </w:rPr>
            <w:t xml:space="preserve"> 81, 44–55 (2017). doi: 10.1016/j.autcon.2017.05.004</w:t>
          </w:r>
        </w:p>
        <w:p w14:paraId="57938367"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5.</w:t>
          </w:r>
          <w:r w:rsidRPr="000A480E">
            <w:rPr>
              <w:rFonts w:eastAsiaTheme="majorEastAsia" w:cstheme="majorBidi"/>
              <w:sz w:val="20"/>
              <w:szCs w:val="20"/>
            </w:rPr>
            <w:tab/>
          </w:r>
          <w:bookmarkStart w:id="21" w:name="_CTVL001ab9653819caf4ec8a6f33b0340d645b9"/>
          <w:r w:rsidRPr="000A480E">
            <w:rPr>
              <w:rFonts w:eastAsiaTheme="majorEastAsia" w:cstheme="majorBidi"/>
              <w:sz w:val="20"/>
              <w:szCs w:val="20"/>
            </w:rPr>
            <w:t xml:space="preserve">Lidelöw, S., Engström, S., Samuelson, O.: The promise of BIM? Searching for realized benefits in the Nordic architecture, engineering, construction, and operation industries. Journal </w:t>
          </w:r>
          <w:r w:rsidRPr="000A480E">
            <w:rPr>
              <w:rFonts w:eastAsiaTheme="majorEastAsia" w:cstheme="majorBidi"/>
              <w:sz w:val="20"/>
              <w:szCs w:val="20"/>
            </w:rPr>
            <w:lastRenderedPageBreak/>
            <w:t>of Building Engineering</w:t>
          </w:r>
          <w:bookmarkEnd w:id="21"/>
          <w:r w:rsidRPr="000A480E">
            <w:rPr>
              <w:rFonts w:eastAsiaTheme="majorEastAsia" w:cstheme="majorBidi"/>
              <w:sz w:val="20"/>
              <w:szCs w:val="20"/>
            </w:rPr>
            <w:t xml:space="preserve"> 76, 107067 (2023). doi: 10.1016/j.jobe.2023.107067</w:t>
          </w:r>
        </w:p>
        <w:p w14:paraId="17E2720B"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6.</w:t>
          </w:r>
          <w:r w:rsidRPr="000A480E">
            <w:rPr>
              <w:rFonts w:eastAsiaTheme="majorEastAsia" w:cstheme="majorBidi"/>
              <w:sz w:val="20"/>
              <w:szCs w:val="20"/>
            </w:rPr>
            <w:tab/>
          </w:r>
          <w:bookmarkStart w:id="22" w:name="_CTVL001d20711a0e05847b7b9e2fb67e8efd598"/>
          <w:r w:rsidRPr="000A480E">
            <w:rPr>
              <w:rFonts w:eastAsiaTheme="majorEastAsia" w:cstheme="majorBidi"/>
              <w:sz w:val="20"/>
              <w:szCs w:val="20"/>
            </w:rPr>
            <w:t>Molzahn, M., Bauer, J., Henke, S., Tilger, K.: Anwendungsfälle des Fachmodells Baugrund. Empfehlung Nr. 3 des Arbeitskreises 2.14 der DGGT „Digitalisierung in der Geotechnik“. geotechnik (2021). doi: 10.1002/gete.202100026</w:t>
          </w:r>
        </w:p>
        <w:bookmarkEnd w:id="22"/>
        <w:p w14:paraId="1D8F75F2"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7.</w:t>
          </w:r>
          <w:r w:rsidRPr="000A480E">
            <w:rPr>
              <w:rFonts w:eastAsiaTheme="majorEastAsia" w:cstheme="majorBidi"/>
              <w:sz w:val="20"/>
              <w:szCs w:val="20"/>
            </w:rPr>
            <w:tab/>
          </w:r>
          <w:bookmarkStart w:id="23" w:name="_CTVL001d075eeab865b4e9a88691c70fada6912"/>
          <w:r w:rsidRPr="000A480E">
            <w:rPr>
              <w:rFonts w:eastAsiaTheme="majorEastAsia" w:cstheme="majorBidi"/>
              <w:sz w:val="20"/>
              <w:szCs w:val="20"/>
            </w:rPr>
            <w:t>Tomczak, A., Berlo, L.v., Krijnen, T., Borrmann, A., Bolpagni, M.: A review of methods to specify information requirements in digital construction projects. IOP Conf. Ser.: Earth Environ. Sci.</w:t>
          </w:r>
          <w:bookmarkEnd w:id="23"/>
          <w:r w:rsidRPr="000A480E">
            <w:rPr>
              <w:rFonts w:eastAsiaTheme="majorEastAsia" w:cstheme="majorBidi"/>
              <w:sz w:val="20"/>
              <w:szCs w:val="20"/>
            </w:rPr>
            <w:t xml:space="preserve"> 1101(9), 92024 (2022). doi: 10.1088/1755-1315/1101/9/092024</w:t>
          </w:r>
        </w:p>
        <w:p w14:paraId="76D0123C"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8.</w:t>
          </w:r>
          <w:r w:rsidRPr="000A480E">
            <w:rPr>
              <w:rFonts w:eastAsiaTheme="majorEastAsia" w:cstheme="majorBidi"/>
              <w:sz w:val="20"/>
              <w:szCs w:val="20"/>
            </w:rPr>
            <w:tab/>
          </w:r>
          <w:bookmarkStart w:id="24" w:name="_CTVL001320242b1d1de43638506322ccbed51d9"/>
          <w:r w:rsidRPr="000A480E">
            <w:rPr>
              <w:rFonts w:eastAsiaTheme="majorEastAsia" w:cstheme="majorBidi"/>
              <w:sz w:val="20"/>
              <w:szCs w:val="20"/>
            </w:rPr>
            <w:t>Valinejadshoubi, M., Moselhi, O., Iordanova, I., Valdivieso, F., Shakibabarough, A., Bagchi, A.: The Development of an Automated System for a Quality Evaluation of Engineering BIM Models: A Case Study. Applied Sciences</w:t>
          </w:r>
          <w:bookmarkEnd w:id="24"/>
          <w:r w:rsidRPr="000A480E">
            <w:rPr>
              <w:rFonts w:eastAsiaTheme="majorEastAsia" w:cstheme="majorBidi"/>
              <w:sz w:val="20"/>
              <w:szCs w:val="20"/>
            </w:rPr>
            <w:t xml:space="preserve"> 14(8), 3244 (2024). doi: 10.3390/app14083244</w:t>
          </w:r>
        </w:p>
        <w:p w14:paraId="54017FDE"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9.</w:t>
          </w:r>
          <w:r w:rsidRPr="000A480E">
            <w:rPr>
              <w:rFonts w:eastAsiaTheme="majorEastAsia" w:cstheme="majorBidi"/>
              <w:sz w:val="20"/>
              <w:szCs w:val="20"/>
            </w:rPr>
            <w:tab/>
          </w:r>
          <w:bookmarkStart w:id="25" w:name="_CTVL0019988b5323eb84dd19784d11a718e95b7"/>
          <w:r w:rsidRPr="000A480E">
            <w:rPr>
              <w:rFonts w:eastAsiaTheme="majorEastAsia" w:cstheme="majorBidi"/>
              <w:sz w:val="20"/>
              <w:szCs w:val="20"/>
            </w:rPr>
            <w:t>Deutsches Institut für Normung e.V.: DIN EN ISO 9000:2015-11, Qualitätsmanagementsysteme - Grundlagen und Begriffe (ISO 9000:2015); Deutsche und Englische Fassung EN ISO 9000:2015. DIN Media GmbH, Berlin</w:t>
          </w:r>
          <w:bookmarkEnd w:id="25"/>
          <w:r w:rsidRPr="000A480E">
            <w:rPr>
              <w:rFonts w:eastAsiaTheme="majorEastAsia" w:cstheme="majorBidi"/>
              <w:sz w:val="20"/>
              <w:szCs w:val="20"/>
            </w:rPr>
            <w:t xml:space="preserve"> 01.040.03, 03.100.70, 03.120.10(DIN EN ISO 9000) (2015)</w:t>
          </w:r>
        </w:p>
        <w:p w14:paraId="0227C0E5"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10.</w:t>
          </w:r>
          <w:r w:rsidRPr="000A480E">
            <w:rPr>
              <w:rFonts w:eastAsiaTheme="majorEastAsia" w:cstheme="majorBidi"/>
              <w:sz w:val="20"/>
              <w:szCs w:val="20"/>
            </w:rPr>
            <w:tab/>
          </w:r>
          <w:bookmarkStart w:id="26" w:name="_CTVL00183657ee4d44648c7a89cc8604cac6f47"/>
          <w:r w:rsidRPr="000A480E">
            <w:rPr>
              <w:rFonts w:eastAsiaTheme="majorEastAsia" w:cstheme="majorBidi"/>
              <w:sz w:val="20"/>
              <w:szCs w:val="20"/>
            </w:rPr>
            <w:t>Choi, J., Lee, S., Kim, I.: Development of Quality Control Requirements for Improving the Quality of Architectural Design Based on BIM. Applied Sciences</w:t>
          </w:r>
          <w:bookmarkEnd w:id="26"/>
          <w:r w:rsidRPr="000A480E">
            <w:rPr>
              <w:rFonts w:eastAsiaTheme="majorEastAsia" w:cstheme="majorBidi"/>
              <w:sz w:val="20"/>
              <w:szCs w:val="20"/>
            </w:rPr>
            <w:t xml:space="preserve"> 10(20), 7074 (2020). doi: 10.3390/app10207074</w:t>
          </w:r>
        </w:p>
        <w:p w14:paraId="394FDA48"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11.</w:t>
          </w:r>
          <w:r w:rsidRPr="000A480E">
            <w:rPr>
              <w:rFonts w:eastAsiaTheme="majorEastAsia" w:cstheme="majorBidi"/>
              <w:sz w:val="20"/>
              <w:szCs w:val="20"/>
            </w:rPr>
            <w:tab/>
          </w:r>
          <w:bookmarkStart w:id="27" w:name="_CTVL001a01b0c26f4114ae79b0327fa592886b4"/>
          <w:r w:rsidRPr="000A480E">
            <w:rPr>
              <w:rFonts w:eastAsiaTheme="majorEastAsia" w:cstheme="majorBidi"/>
              <w:sz w:val="20"/>
              <w:szCs w:val="20"/>
            </w:rPr>
            <w:t>Hjelseth, E., Nisbet, N.: Overview of concepts for model checking. In: International Council for Research and Innovation in Building and Construction (ed.) 27th W78 Conference "Applications of IT in the AEC Industry", Kario (Ägypten), 16.11. - 19.11.2010 (2010)</w:t>
          </w:r>
        </w:p>
        <w:bookmarkEnd w:id="27"/>
        <w:p w14:paraId="33DC36C0"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12.</w:t>
          </w:r>
          <w:r w:rsidRPr="000A480E">
            <w:rPr>
              <w:rFonts w:eastAsiaTheme="majorEastAsia" w:cstheme="majorBidi"/>
              <w:sz w:val="20"/>
              <w:szCs w:val="20"/>
            </w:rPr>
            <w:tab/>
          </w:r>
          <w:bookmarkStart w:id="28" w:name="_CTVL0010302eee049c14cda998cede9b0b2d8bf"/>
          <w:r w:rsidRPr="000A480E">
            <w:rPr>
              <w:rFonts w:eastAsiaTheme="majorEastAsia" w:cstheme="majorBidi"/>
              <w:sz w:val="20"/>
              <w:szCs w:val="20"/>
            </w:rPr>
            <w:t>Hjelseth, E.: Classification of BIM-based model checking concepts. Special issue: CIB W78 2015 Special track on Compliance Checking. ITcon(23), 354–369 (2016)</w:t>
          </w:r>
        </w:p>
        <w:bookmarkEnd w:id="28"/>
        <w:p w14:paraId="1BC62396"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13.</w:t>
          </w:r>
          <w:r w:rsidRPr="000A480E">
            <w:rPr>
              <w:rFonts w:eastAsiaTheme="majorEastAsia" w:cstheme="majorBidi"/>
              <w:sz w:val="20"/>
              <w:szCs w:val="20"/>
            </w:rPr>
            <w:tab/>
          </w:r>
          <w:bookmarkStart w:id="29" w:name="_CTVL0015a1a9cc442974b6dbd2d0d7b63c4122c"/>
          <w:r w:rsidRPr="000A480E">
            <w:rPr>
              <w:rFonts w:eastAsiaTheme="majorEastAsia" w:cstheme="majorBidi"/>
              <w:sz w:val="20"/>
              <w:szCs w:val="20"/>
            </w:rPr>
            <w:t>Aydın, M.: A Review of BIM-Based Automated Code Compliance Checking: A Meta-Analysis Research. In: P. Dadios, E. (ed.) Automation and Control - Theories and Applications. IntechOpen (2022)</w:t>
          </w:r>
        </w:p>
        <w:bookmarkEnd w:id="29"/>
        <w:p w14:paraId="7946A173"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14.</w:t>
          </w:r>
          <w:r w:rsidRPr="000A480E">
            <w:rPr>
              <w:rFonts w:eastAsiaTheme="majorEastAsia" w:cstheme="majorBidi"/>
              <w:sz w:val="20"/>
              <w:szCs w:val="20"/>
            </w:rPr>
            <w:tab/>
          </w:r>
          <w:bookmarkStart w:id="30" w:name="_CTVL00175c1dba2c81c4be1a6519144137c379e"/>
          <w:r w:rsidRPr="000A480E">
            <w:rPr>
              <w:rFonts w:eastAsiaTheme="majorEastAsia" w:cstheme="majorBidi"/>
              <w:sz w:val="20"/>
              <w:szCs w:val="20"/>
            </w:rPr>
            <w:t>Eastman, C., Lee, J., Jeong, Y., Lee, J.: Automatic rule-based checking of building designs. Automation in Construction</w:t>
          </w:r>
          <w:bookmarkEnd w:id="30"/>
          <w:r w:rsidRPr="000A480E">
            <w:rPr>
              <w:rFonts w:eastAsiaTheme="majorEastAsia" w:cstheme="majorBidi"/>
              <w:sz w:val="20"/>
              <w:szCs w:val="20"/>
            </w:rPr>
            <w:t xml:space="preserve"> 18(8), 1011–1033 (2009). doi: 10.1016/j.autcon.2009.07.002</w:t>
          </w:r>
        </w:p>
        <w:p w14:paraId="2C5591E3"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15.</w:t>
          </w:r>
          <w:r w:rsidRPr="000A480E">
            <w:rPr>
              <w:rFonts w:eastAsiaTheme="majorEastAsia" w:cstheme="majorBidi"/>
              <w:sz w:val="20"/>
              <w:szCs w:val="20"/>
            </w:rPr>
            <w:tab/>
          </w:r>
          <w:bookmarkStart w:id="31" w:name="_CTVL0016a350f01a12b48949c875d4bff03872b"/>
          <w:r w:rsidRPr="000A480E">
            <w:rPr>
              <w:rFonts w:eastAsiaTheme="majorEastAsia" w:cstheme="majorBidi"/>
              <w:sz w:val="20"/>
              <w:szCs w:val="20"/>
            </w:rPr>
            <w:t>Solihin, W., Eastman, C.: Classification of rules for automated BIM rule checking development. Automation in Construction</w:t>
          </w:r>
          <w:bookmarkEnd w:id="31"/>
          <w:r w:rsidRPr="000A480E">
            <w:rPr>
              <w:rFonts w:eastAsiaTheme="majorEastAsia" w:cstheme="majorBidi"/>
              <w:sz w:val="20"/>
              <w:szCs w:val="20"/>
            </w:rPr>
            <w:t xml:space="preserve"> 53, 69–82 (2015). doi: 10.1016/j.autcon.2015.03.003</w:t>
          </w:r>
        </w:p>
        <w:p w14:paraId="4579BD88" w14:textId="77777777" w:rsidR="00642222"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16.</w:t>
          </w:r>
          <w:r w:rsidRPr="000A480E">
            <w:rPr>
              <w:rFonts w:eastAsiaTheme="majorEastAsia" w:cstheme="majorBidi"/>
              <w:sz w:val="20"/>
              <w:szCs w:val="20"/>
            </w:rPr>
            <w:tab/>
          </w:r>
          <w:bookmarkStart w:id="32" w:name="_CTVL001ca99176d10c042e6847b67dbe1f1aac0"/>
          <w:r w:rsidRPr="000A480E">
            <w:rPr>
              <w:rFonts w:eastAsiaTheme="majorEastAsia" w:cstheme="majorBidi"/>
              <w:sz w:val="20"/>
              <w:szCs w:val="20"/>
            </w:rPr>
            <w:t>Weise, M., Liebich, T., Nisbet, N., Benghi, C.: IFC model checking based on mvdXML 1.1. In: Christodoulou, S.E., Scherer, R.J. (eds.) e</w:t>
          </w:r>
          <w:r w:rsidRPr="000A480E">
            <w:rPr>
              <w:rFonts w:eastAsiaTheme="majorEastAsia" w:cstheme="majorBidi"/>
              <w:sz w:val="20"/>
              <w:szCs w:val="20"/>
            </w:rPr>
            <w:t>Work and ebusiness in architecture, engineering and construction. Proceedings of the 11th European Conference on Product and Process Modelling (ECPPM 2016). European Conference on Product and Process Modelling (ECPPM 2016), Limassol (Zypern), 07.09.-09.09.2016. CRC Press Taylor &amp; Francis Group, Boca Raton (2016)</w:t>
          </w:r>
        </w:p>
        <w:bookmarkEnd w:id="32"/>
        <w:p w14:paraId="1BAD54E7" w14:textId="2FBA446D" w:rsidR="00680729" w:rsidRPr="000A480E" w:rsidRDefault="00642222" w:rsidP="00642222">
          <w:pPr>
            <w:pStyle w:val="CitaviBibliographyEntry"/>
            <w:rPr>
              <w:rFonts w:eastAsiaTheme="majorEastAsia" w:cstheme="majorBidi"/>
              <w:sz w:val="20"/>
              <w:szCs w:val="20"/>
            </w:rPr>
          </w:pPr>
          <w:r w:rsidRPr="000A480E">
            <w:rPr>
              <w:rFonts w:eastAsiaTheme="majorEastAsia" w:cstheme="majorBidi"/>
              <w:sz w:val="20"/>
              <w:szCs w:val="20"/>
            </w:rPr>
            <w:t>17.</w:t>
          </w:r>
          <w:r w:rsidRPr="000A480E">
            <w:rPr>
              <w:rFonts w:eastAsiaTheme="majorEastAsia" w:cstheme="majorBidi"/>
              <w:sz w:val="20"/>
              <w:szCs w:val="20"/>
            </w:rPr>
            <w:tab/>
          </w:r>
          <w:bookmarkStart w:id="33" w:name="_CTVL001efcc43e502254625b0d95e8e8ca721f7"/>
          <w:r w:rsidRPr="000A480E">
            <w:rPr>
              <w:rFonts w:eastAsiaTheme="majorEastAsia" w:cstheme="majorBidi"/>
              <w:sz w:val="20"/>
              <w:szCs w:val="20"/>
            </w:rPr>
            <w:t>Dene, W.: Parametric modelling in construction: Investigating the quality of rule-based checking. In: Wilde, W.P. de, Mahdjoubi, L., Garrigós, A.G. (eds.) Building Information Modelling (BIM) in Design, Construction and Operations III. BIM 2019, Seville, Spain, 09.10.2019 - 11.10.2019, pp. 57–68. WIT PressSouthampton UK (2019). doi: 10.2495/BIM19006</w:t>
          </w:r>
          <w:bookmarkEnd w:id="33"/>
          <w:r w:rsidRPr="000A480E">
            <w:rPr>
              <w:rFonts w:eastAsiaTheme="majorEastAsia" w:cstheme="majorBidi"/>
              <w:sz w:val="20"/>
              <w:szCs w:val="20"/>
            </w:rPr>
            <w:t>1</w:t>
          </w:r>
          <w:r w:rsidR="00680729" w:rsidRPr="000A480E">
            <w:rPr>
              <w:rFonts w:eastAsiaTheme="majorEastAsia" w:cstheme="majorBidi"/>
              <w:sz w:val="20"/>
              <w:szCs w:val="20"/>
            </w:rPr>
            <w:fldChar w:fldCharType="end"/>
          </w:r>
        </w:p>
      </w:sdtContent>
    </w:sdt>
    <w:p w14:paraId="7549DB56" w14:textId="77777777" w:rsidR="00680729" w:rsidRPr="000A480E" w:rsidRDefault="00680729" w:rsidP="000A480E">
      <w:pPr>
        <w:pStyle w:val="CitaviBibliographyEntry"/>
        <w:rPr>
          <w:rFonts w:eastAsiaTheme="majorEastAsia" w:cstheme="majorBidi"/>
          <w:sz w:val="20"/>
          <w:szCs w:val="20"/>
        </w:rPr>
      </w:pPr>
    </w:p>
    <w:sectPr w:rsidR="00680729" w:rsidRPr="000A480E" w:rsidSect="00FF11CC">
      <w:type w:val="continuous"/>
      <w:pgSz w:w="11906" w:h="16838"/>
      <w:pgMar w:top="1021" w:right="964" w:bottom="1304" w:left="964" w:header="709" w:footer="709" w:gutter="0"/>
      <w:cols w:num="2"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Johannes Beck" w:date="2024-11-20T15:46:00Z" w:initials="JB">
    <w:p w14:paraId="38A45E9F" w14:textId="77777777" w:rsidR="002E7269" w:rsidRDefault="002E7269" w:rsidP="002E7269">
      <w:pPr>
        <w:pStyle w:val="Kommentartext"/>
      </w:pPr>
      <w:r>
        <w:rPr>
          <w:rStyle w:val="Kommentarzeichen"/>
        </w:rPr>
        <w:annotationRef/>
      </w:r>
      <w:r>
        <w:t>Unterstützt mein Autorentool keine Einheiten, sind dann logischerweise in der IFC Datei auch keine Einheiten.</w:t>
      </w:r>
    </w:p>
    <w:p w14:paraId="052BC49F" w14:textId="77777777" w:rsidR="002E7269" w:rsidRDefault="002E7269" w:rsidP="002E7269">
      <w:pPr>
        <w:pStyle w:val="Kommentartext"/>
      </w:pPr>
      <w:r>
        <w:t>Untersützt mein Exporter keine Einheiten, dann sind in der IFC Datei dann auch keine</w:t>
      </w:r>
    </w:p>
  </w:comment>
  <w:comment w:id="16" w:author="Johannes Beck" w:date="2024-11-19T19:59:00Z" w:initials="JB">
    <w:p w14:paraId="72DF1BB6" w14:textId="5CB296F6" w:rsidR="00D740F3" w:rsidRDefault="00D740F3" w:rsidP="00D740F3">
      <w:pPr>
        <w:pStyle w:val="Kommentartext"/>
      </w:pPr>
      <w:r>
        <w:rPr>
          <w:rStyle w:val="Kommentarzeichen"/>
        </w:rPr>
        <w:annotationRef/>
      </w:r>
      <w:r>
        <w:rPr>
          <w:color w:val="808080"/>
        </w:rPr>
        <w:t>Automatic compliance checking of BIM models against quality standards based on ontology technology</w:t>
      </w:r>
    </w:p>
    <w:p w14:paraId="743703C9" w14:textId="77777777" w:rsidR="00D740F3" w:rsidRDefault="00D740F3" w:rsidP="00D740F3">
      <w:pPr>
        <w:pStyle w:val="Kommentartext"/>
      </w:pPr>
    </w:p>
    <w:p w14:paraId="7D991ACB" w14:textId="77777777" w:rsidR="00D740F3" w:rsidRDefault="00D740F3" w:rsidP="00D740F3">
      <w:pPr>
        <w:pStyle w:val="Kommentartext"/>
      </w:pPr>
      <w:r>
        <w:rPr>
          <w:color w:val="808080"/>
        </w:rPr>
        <w:t>https://www.sciencedirect.com/science/article/pii/S0926580524003923</w:t>
      </w:r>
    </w:p>
    <w:p w14:paraId="75A5E9C9" w14:textId="77777777" w:rsidR="00D740F3" w:rsidRDefault="00D740F3" w:rsidP="00D740F3">
      <w:pPr>
        <w:pStyle w:val="Kommentartext"/>
      </w:pPr>
    </w:p>
    <w:p w14:paraId="7906B096" w14:textId="77777777" w:rsidR="00D740F3" w:rsidRDefault="00D740F3" w:rsidP="00D740F3">
      <w:pPr>
        <w:pStyle w:val="Kommentartext"/>
      </w:pPr>
      <w:r>
        <w:rPr>
          <w:color w:val="808080"/>
        </w:rPr>
        <w:t>Gade, P. N., Lauritzen, D. H., Andersen, M. &amp; Hjelseth, E. (2022). How Practice Is Represented in BIM-Based Model Checking Research – A Literature Review and Reflections. Conference: European Conference on Product and Process Modeling.</w:t>
      </w:r>
    </w:p>
    <w:p w14:paraId="10B17257" w14:textId="77777777" w:rsidR="00D740F3" w:rsidRDefault="00D740F3" w:rsidP="00D740F3">
      <w:pPr>
        <w:pStyle w:val="Kommentartext"/>
      </w:pPr>
    </w:p>
    <w:p w14:paraId="027C3339" w14:textId="77777777" w:rsidR="00D740F3" w:rsidRDefault="00D740F3" w:rsidP="00D740F3">
      <w:pPr>
        <w:pStyle w:val="Kommentartext"/>
      </w:pPr>
      <w:r>
        <w:rPr>
          <w:color w:val="808080"/>
        </w:rPr>
        <w:t xml:space="preserve">Gade, P. N. &amp; Svidt, K. (2021). Exploration of practitioner experiences of flexibility and transparency to improve BIM-based model checking systems. Journal of Information Technology in Construction, 26, 1041–1060. </w:t>
      </w:r>
      <w:hyperlink r:id="rId1" w:history="1">
        <w:r w:rsidRPr="00EF5D18">
          <w:rPr>
            <w:rStyle w:val="Hyperlink"/>
          </w:rPr>
          <w:t>https://doi.org/10.36680/j.itcon.2021.055</w:t>
        </w:r>
      </w:hyperlink>
    </w:p>
    <w:p w14:paraId="71C5CD59" w14:textId="77777777" w:rsidR="00D740F3" w:rsidRDefault="00D740F3" w:rsidP="00D740F3">
      <w:pPr>
        <w:pStyle w:val="Kommentartext"/>
      </w:pPr>
    </w:p>
    <w:p w14:paraId="4C63BFA7" w14:textId="77777777" w:rsidR="00D740F3" w:rsidRDefault="00D740F3" w:rsidP="00D740F3">
      <w:pPr>
        <w:pStyle w:val="Kommentartext"/>
      </w:pPr>
    </w:p>
    <w:p w14:paraId="29BC3EDD" w14:textId="77777777" w:rsidR="00D740F3" w:rsidRDefault="00D740F3" w:rsidP="00D740F3">
      <w:pPr>
        <w:pStyle w:val="Kommentartext"/>
      </w:pPr>
    </w:p>
    <w:p w14:paraId="6D60E846" w14:textId="77777777" w:rsidR="00D740F3" w:rsidRDefault="00D740F3" w:rsidP="00D740F3">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52BC49F" w15:done="0"/>
  <w15:commentEx w15:paraId="6D60E8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35010BA" w16cex:dateUtc="2024-11-20T14:46:00Z"/>
  <w16cex:commentExtensible w16cex:durableId="52BD90C3" w16cex:dateUtc="2024-11-19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52BC49F" w16cid:durableId="335010BA"/>
  <w16cid:commentId w16cid:paraId="6D60E846" w16cid:durableId="52BD90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037B7" w14:textId="77777777" w:rsidR="00271C36" w:rsidRPr="000441CD" w:rsidRDefault="00271C36" w:rsidP="00B41844">
      <w:pPr>
        <w:spacing w:line="240" w:lineRule="auto"/>
      </w:pPr>
      <w:r w:rsidRPr="000441CD">
        <w:separator/>
      </w:r>
    </w:p>
  </w:endnote>
  <w:endnote w:type="continuationSeparator" w:id="0">
    <w:p w14:paraId="4E71A8D4" w14:textId="77777777" w:rsidR="00271C36" w:rsidRPr="000441CD" w:rsidRDefault="00271C36"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50382" w14:textId="77777777" w:rsidR="00B078B5" w:rsidRDefault="00B078B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53340" w14:textId="77777777" w:rsidR="00B078B5" w:rsidRDefault="00B078B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0B0D8" w14:textId="77777777" w:rsidR="00B078B5" w:rsidRDefault="00B078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9C0C4" w14:textId="77777777" w:rsidR="00271C36" w:rsidRPr="000441CD" w:rsidRDefault="00271C36" w:rsidP="00B41844">
      <w:pPr>
        <w:spacing w:line="240" w:lineRule="auto"/>
      </w:pPr>
      <w:r w:rsidRPr="000441CD">
        <w:separator/>
      </w:r>
    </w:p>
  </w:footnote>
  <w:footnote w:type="continuationSeparator" w:id="0">
    <w:p w14:paraId="372A6203" w14:textId="77777777" w:rsidR="00271C36" w:rsidRPr="000441CD" w:rsidRDefault="00271C36" w:rsidP="00B41844">
      <w:pPr>
        <w:spacing w:line="240" w:lineRule="auto"/>
      </w:pPr>
      <w:r w:rsidRPr="000441C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CA20B" w14:textId="77777777" w:rsidR="00B078B5" w:rsidRDefault="00B078B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53FB6" w14:textId="77777777" w:rsidR="00B078B5" w:rsidRDefault="00B078B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79A47" w14:textId="77777777" w:rsidR="00B078B5" w:rsidRDefault="00B078B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0F9457C9"/>
    <w:multiLevelType w:val="hybridMultilevel"/>
    <w:tmpl w:val="C494D314"/>
    <w:lvl w:ilvl="0" w:tplc="04070013">
      <w:start w:val="1"/>
      <w:numFmt w:val="upperRoman"/>
      <w:lvlText w:val="%1."/>
      <w:lvlJc w:val="righ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4"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DC18DC"/>
    <w:multiLevelType w:val="hybridMultilevel"/>
    <w:tmpl w:val="2C46E29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08144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0E0720"/>
    <w:multiLevelType w:val="hybridMultilevel"/>
    <w:tmpl w:val="D6B6870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4124360">
    <w:abstractNumId w:val="16"/>
  </w:num>
  <w:num w:numId="2" w16cid:durableId="450395651">
    <w:abstractNumId w:val="13"/>
  </w:num>
  <w:num w:numId="3" w16cid:durableId="580258493">
    <w:abstractNumId w:val="10"/>
  </w:num>
  <w:num w:numId="4" w16cid:durableId="1502741703">
    <w:abstractNumId w:val="17"/>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4"/>
  </w:num>
  <w:num w:numId="16" w16cid:durableId="1893423427">
    <w:abstractNumId w:val="12"/>
  </w:num>
  <w:num w:numId="17" w16cid:durableId="1619291594">
    <w:abstractNumId w:val="15"/>
  </w:num>
  <w:num w:numId="18" w16cid:durableId="267154628">
    <w:abstractNumId w:val="18"/>
  </w:num>
  <w:num w:numId="19" w16cid:durableId="16281955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annes Beck">
    <w15:presenceInfo w15:providerId="AD" w15:userId="S::beckjo@hsu-hh.de::3f8a6bd5-3200-469e-8171-5d7826220b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1560B"/>
    <w:rsid w:val="00020980"/>
    <w:rsid w:val="00020DBA"/>
    <w:rsid w:val="000268A8"/>
    <w:rsid w:val="000273B9"/>
    <w:rsid w:val="000277BC"/>
    <w:rsid w:val="00031C4C"/>
    <w:rsid w:val="00036B92"/>
    <w:rsid w:val="00040FEF"/>
    <w:rsid w:val="00042049"/>
    <w:rsid w:val="0004340B"/>
    <w:rsid w:val="000441CD"/>
    <w:rsid w:val="00052F32"/>
    <w:rsid w:val="000541FF"/>
    <w:rsid w:val="00054A52"/>
    <w:rsid w:val="00060AA2"/>
    <w:rsid w:val="000634DD"/>
    <w:rsid w:val="00075C4B"/>
    <w:rsid w:val="00075FD0"/>
    <w:rsid w:val="00076F23"/>
    <w:rsid w:val="00091EE6"/>
    <w:rsid w:val="00093987"/>
    <w:rsid w:val="000954BB"/>
    <w:rsid w:val="00096FFA"/>
    <w:rsid w:val="000A3764"/>
    <w:rsid w:val="000A3C49"/>
    <w:rsid w:val="000A480E"/>
    <w:rsid w:val="000B612A"/>
    <w:rsid w:val="000B6B8E"/>
    <w:rsid w:val="000D0BE2"/>
    <w:rsid w:val="000D1F77"/>
    <w:rsid w:val="000D6395"/>
    <w:rsid w:val="000D683C"/>
    <w:rsid w:val="000D7A94"/>
    <w:rsid w:val="000E3381"/>
    <w:rsid w:val="000E4F6C"/>
    <w:rsid w:val="000E666E"/>
    <w:rsid w:val="000E7B8C"/>
    <w:rsid w:val="000F251F"/>
    <w:rsid w:val="000F2E72"/>
    <w:rsid w:val="000F5D74"/>
    <w:rsid w:val="00100B91"/>
    <w:rsid w:val="0010369B"/>
    <w:rsid w:val="00113828"/>
    <w:rsid w:val="0012063B"/>
    <w:rsid w:val="00123AC2"/>
    <w:rsid w:val="001310CC"/>
    <w:rsid w:val="001506C2"/>
    <w:rsid w:val="0015784A"/>
    <w:rsid w:val="00166BD7"/>
    <w:rsid w:val="00173A1D"/>
    <w:rsid w:val="00184580"/>
    <w:rsid w:val="00191FEF"/>
    <w:rsid w:val="00192C30"/>
    <w:rsid w:val="0019664C"/>
    <w:rsid w:val="00197186"/>
    <w:rsid w:val="001A05CC"/>
    <w:rsid w:val="001A1046"/>
    <w:rsid w:val="001A423A"/>
    <w:rsid w:val="001A57D5"/>
    <w:rsid w:val="001A7596"/>
    <w:rsid w:val="001B052C"/>
    <w:rsid w:val="001B6AE6"/>
    <w:rsid w:val="001B7D1C"/>
    <w:rsid w:val="001C2121"/>
    <w:rsid w:val="001C5CD6"/>
    <w:rsid w:val="001C76B3"/>
    <w:rsid w:val="001D0342"/>
    <w:rsid w:val="001D155A"/>
    <w:rsid w:val="001D34AB"/>
    <w:rsid w:val="001D34D6"/>
    <w:rsid w:val="001F1A81"/>
    <w:rsid w:val="001F33AE"/>
    <w:rsid w:val="00210CB6"/>
    <w:rsid w:val="00212A89"/>
    <w:rsid w:val="002131CC"/>
    <w:rsid w:val="00215152"/>
    <w:rsid w:val="0023080F"/>
    <w:rsid w:val="00232ACC"/>
    <w:rsid w:val="00232C2B"/>
    <w:rsid w:val="002330A8"/>
    <w:rsid w:val="00251B42"/>
    <w:rsid w:val="00254638"/>
    <w:rsid w:val="00256251"/>
    <w:rsid w:val="00263DE7"/>
    <w:rsid w:val="00265C53"/>
    <w:rsid w:val="00271C36"/>
    <w:rsid w:val="00275937"/>
    <w:rsid w:val="0028561A"/>
    <w:rsid w:val="00295E89"/>
    <w:rsid w:val="00296B1D"/>
    <w:rsid w:val="002A2182"/>
    <w:rsid w:val="002B2F97"/>
    <w:rsid w:val="002B3385"/>
    <w:rsid w:val="002B49C4"/>
    <w:rsid w:val="002B6D21"/>
    <w:rsid w:val="002D2AA7"/>
    <w:rsid w:val="002D3FF9"/>
    <w:rsid w:val="002E7269"/>
    <w:rsid w:val="002F0517"/>
    <w:rsid w:val="00305E08"/>
    <w:rsid w:val="00307FC3"/>
    <w:rsid w:val="00313935"/>
    <w:rsid w:val="00314DCF"/>
    <w:rsid w:val="00315DF1"/>
    <w:rsid w:val="00336021"/>
    <w:rsid w:val="00341FE4"/>
    <w:rsid w:val="00343070"/>
    <w:rsid w:val="00345AAB"/>
    <w:rsid w:val="00347782"/>
    <w:rsid w:val="003527BB"/>
    <w:rsid w:val="00356AC1"/>
    <w:rsid w:val="0035719A"/>
    <w:rsid w:val="0036163F"/>
    <w:rsid w:val="00372938"/>
    <w:rsid w:val="00375010"/>
    <w:rsid w:val="003772B9"/>
    <w:rsid w:val="00377F9B"/>
    <w:rsid w:val="0038096A"/>
    <w:rsid w:val="00383EBC"/>
    <w:rsid w:val="00391427"/>
    <w:rsid w:val="0039305C"/>
    <w:rsid w:val="0039573B"/>
    <w:rsid w:val="003A0EAE"/>
    <w:rsid w:val="003A144C"/>
    <w:rsid w:val="003A462B"/>
    <w:rsid w:val="003B0627"/>
    <w:rsid w:val="003B342B"/>
    <w:rsid w:val="003C5CBA"/>
    <w:rsid w:val="003D27EB"/>
    <w:rsid w:val="003D3A9A"/>
    <w:rsid w:val="003D5850"/>
    <w:rsid w:val="003D7C31"/>
    <w:rsid w:val="003E0554"/>
    <w:rsid w:val="003E41C1"/>
    <w:rsid w:val="003E7BB7"/>
    <w:rsid w:val="003F5602"/>
    <w:rsid w:val="003F6E55"/>
    <w:rsid w:val="004031F6"/>
    <w:rsid w:val="00412831"/>
    <w:rsid w:val="0042402A"/>
    <w:rsid w:val="00427C33"/>
    <w:rsid w:val="00427F60"/>
    <w:rsid w:val="0043011E"/>
    <w:rsid w:val="004331B4"/>
    <w:rsid w:val="00433845"/>
    <w:rsid w:val="00436F08"/>
    <w:rsid w:val="004415EB"/>
    <w:rsid w:val="00443AEA"/>
    <w:rsid w:val="0045188D"/>
    <w:rsid w:val="004522CB"/>
    <w:rsid w:val="00455740"/>
    <w:rsid w:val="00457449"/>
    <w:rsid w:val="00460932"/>
    <w:rsid w:val="004630D6"/>
    <w:rsid w:val="004650DF"/>
    <w:rsid w:val="0047053B"/>
    <w:rsid w:val="00474B4A"/>
    <w:rsid w:val="00477E3E"/>
    <w:rsid w:val="004813E5"/>
    <w:rsid w:val="00486138"/>
    <w:rsid w:val="0048758C"/>
    <w:rsid w:val="00492EAF"/>
    <w:rsid w:val="00493F1C"/>
    <w:rsid w:val="00494660"/>
    <w:rsid w:val="004963A6"/>
    <w:rsid w:val="004A30E2"/>
    <w:rsid w:val="004A3ADB"/>
    <w:rsid w:val="004A47BE"/>
    <w:rsid w:val="004A5728"/>
    <w:rsid w:val="004A6E05"/>
    <w:rsid w:val="004A761C"/>
    <w:rsid w:val="004B2092"/>
    <w:rsid w:val="004C53D8"/>
    <w:rsid w:val="004C69CC"/>
    <w:rsid w:val="004C6CD0"/>
    <w:rsid w:val="004C794C"/>
    <w:rsid w:val="004D32B5"/>
    <w:rsid w:val="004D60E2"/>
    <w:rsid w:val="004D7084"/>
    <w:rsid w:val="004D7A7E"/>
    <w:rsid w:val="004E4F60"/>
    <w:rsid w:val="004F4A95"/>
    <w:rsid w:val="004F4ABB"/>
    <w:rsid w:val="005117F8"/>
    <w:rsid w:val="00511E5F"/>
    <w:rsid w:val="00512C26"/>
    <w:rsid w:val="00514267"/>
    <w:rsid w:val="00533C4B"/>
    <w:rsid w:val="00542928"/>
    <w:rsid w:val="00547F96"/>
    <w:rsid w:val="00556B13"/>
    <w:rsid w:val="0056183A"/>
    <w:rsid w:val="00565FC2"/>
    <w:rsid w:val="00566042"/>
    <w:rsid w:val="0057007D"/>
    <w:rsid w:val="005710A5"/>
    <w:rsid w:val="00571C2F"/>
    <w:rsid w:val="00573C17"/>
    <w:rsid w:val="00575332"/>
    <w:rsid w:val="00575F09"/>
    <w:rsid w:val="005768FE"/>
    <w:rsid w:val="00580916"/>
    <w:rsid w:val="005846B2"/>
    <w:rsid w:val="005909FB"/>
    <w:rsid w:val="005A00AA"/>
    <w:rsid w:val="005B0A82"/>
    <w:rsid w:val="005B725C"/>
    <w:rsid w:val="005C04D7"/>
    <w:rsid w:val="005D12D4"/>
    <w:rsid w:val="005D2388"/>
    <w:rsid w:val="005D2522"/>
    <w:rsid w:val="005D43A7"/>
    <w:rsid w:val="005D6280"/>
    <w:rsid w:val="005D6D25"/>
    <w:rsid w:val="005E2A1E"/>
    <w:rsid w:val="005E2ECA"/>
    <w:rsid w:val="005F1706"/>
    <w:rsid w:val="005F7301"/>
    <w:rsid w:val="00600BA8"/>
    <w:rsid w:val="0060436D"/>
    <w:rsid w:val="0060617D"/>
    <w:rsid w:val="006167AE"/>
    <w:rsid w:val="006219FB"/>
    <w:rsid w:val="00630954"/>
    <w:rsid w:val="00635E50"/>
    <w:rsid w:val="00642222"/>
    <w:rsid w:val="006431C4"/>
    <w:rsid w:val="00652D1F"/>
    <w:rsid w:val="00653206"/>
    <w:rsid w:val="006559E0"/>
    <w:rsid w:val="00656FBB"/>
    <w:rsid w:val="00670350"/>
    <w:rsid w:val="00673876"/>
    <w:rsid w:val="00673A25"/>
    <w:rsid w:val="006759C0"/>
    <w:rsid w:val="00675E8C"/>
    <w:rsid w:val="00676950"/>
    <w:rsid w:val="0067795B"/>
    <w:rsid w:val="00680729"/>
    <w:rsid w:val="00680A33"/>
    <w:rsid w:val="00692218"/>
    <w:rsid w:val="00693B11"/>
    <w:rsid w:val="00693C1B"/>
    <w:rsid w:val="00696D24"/>
    <w:rsid w:val="006A42E2"/>
    <w:rsid w:val="006A4B54"/>
    <w:rsid w:val="006B707B"/>
    <w:rsid w:val="006C3D6F"/>
    <w:rsid w:val="006D095B"/>
    <w:rsid w:val="006E2379"/>
    <w:rsid w:val="006E4C6F"/>
    <w:rsid w:val="006E6F36"/>
    <w:rsid w:val="006E7DA9"/>
    <w:rsid w:val="007010F6"/>
    <w:rsid w:val="007015DD"/>
    <w:rsid w:val="00707004"/>
    <w:rsid w:val="0071091F"/>
    <w:rsid w:val="00717620"/>
    <w:rsid w:val="00721266"/>
    <w:rsid w:val="00727D9E"/>
    <w:rsid w:val="00730BC2"/>
    <w:rsid w:val="007417AF"/>
    <w:rsid w:val="00744863"/>
    <w:rsid w:val="00745B0C"/>
    <w:rsid w:val="00746ED2"/>
    <w:rsid w:val="0075324F"/>
    <w:rsid w:val="007543F3"/>
    <w:rsid w:val="007555D6"/>
    <w:rsid w:val="007631A0"/>
    <w:rsid w:val="007646E6"/>
    <w:rsid w:val="00765B35"/>
    <w:rsid w:val="00766FE0"/>
    <w:rsid w:val="00772B26"/>
    <w:rsid w:val="00774CEA"/>
    <w:rsid w:val="007837DF"/>
    <w:rsid w:val="00784461"/>
    <w:rsid w:val="007871C9"/>
    <w:rsid w:val="007914B2"/>
    <w:rsid w:val="007A35C9"/>
    <w:rsid w:val="007A4197"/>
    <w:rsid w:val="007B0F8A"/>
    <w:rsid w:val="007B4E18"/>
    <w:rsid w:val="007B570F"/>
    <w:rsid w:val="007C0476"/>
    <w:rsid w:val="007C5275"/>
    <w:rsid w:val="007C555B"/>
    <w:rsid w:val="007D43B4"/>
    <w:rsid w:val="007E768B"/>
    <w:rsid w:val="00805735"/>
    <w:rsid w:val="00807BFC"/>
    <w:rsid w:val="00813724"/>
    <w:rsid w:val="0081736E"/>
    <w:rsid w:val="008244C1"/>
    <w:rsid w:val="00824686"/>
    <w:rsid w:val="00824694"/>
    <w:rsid w:val="00825582"/>
    <w:rsid w:val="008369F4"/>
    <w:rsid w:val="00841D08"/>
    <w:rsid w:val="00847945"/>
    <w:rsid w:val="008521E3"/>
    <w:rsid w:val="0085518C"/>
    <w:rsid w:val="0086388D"/>
    <w:rsid w:val="0087101E"/>
    <w:rsid w:val="00872EAE"/>
    <w:rsid w:val="008768FF"/>
    <w:rsid w:val="008874F3"/>
    <w:rsid w:val="008878DA"/>
    <w:rsid w:val="00892486"/>
    <w:rsid w:val="008A0CE5"/>
    <w:rsid w:val="008A46BA"/>
    <w:rsid w:val="008A5C3A"/>
    <w:rsid w:val="008A5F28"/>
    <w:rsid w:val="008B1876"/>
    <w:rsid w:val="008B3C8B"/>
    <w:rsid w:val="008C00F5"/>
    <w:rsid w:val="008C3DED"/>
    <w:rsid w:val="008C6007"/>
    <w:rsid w:val="008C7E40"/>
    <w:rsid w:val="008D05E6"/>
    <w:rsid w:val="008D1EA2"/>
    <w:rsid w:val="008D2AA2"/>
    <w:rsid w:val="008D75BB"/>
    <w:rsid w:val="008D76A8"/>
    <w:rsid w:val="008F005A"/>
    <w:rsid w:val="008F1B6F"/>
    <w:rsid w:val="008F3D44"/>
    <w:rsid w:val="00905EF0"/>
    <w:rsid w:val="009066A6"/>
    <w:rsid w:val="009140A1"/>
    <w:rsid w:val="00915B5C"/>
    <w:rsid w:val="0092003C"/>
    <w:rsid w:val="00920DFD"/>
    <w:rsid w:val="00920E66"/>
    <w:rsid w:val="009245A2"/>
    <w:rsid w:val="00926701"/>
    <w:rsid w:val="0093615D"/>
    <w:rsid w:val="00940E78"/>
    <w:rsid w:val="00943929"/>
    <w:rsid w:val="009447CD"/>
    <w:rsid w:val="009448EB"/>
    <w:rsid w:val="009453B7"/>
    <w:rsid w:val="00961C13"/>
    <w:rsid w:val="00970E4A"/>
    <w:rsid w:val="00971FB3"/>
    <w:rsid w:val="009808C3"/>
    <w:rsid w:val="009848BC"/>
    <w:rsid w:val="0098555E"/>
    <w:rsid w:val="009964BA"/>
    <w:rsid w:val="009969CA"/>
    <w:rsid w:val="009A473E"/>
    <w:rsid w:val="009B0231"/>
    <w:rsid w:val="009B1566"/>
    <w:rsid w:val="009B3559"/>
    <w:rsid w:val="009C22D7"/>
    <w:rsid w:val="009C6E0A"/>
    <w:rsid w:val="009C7BDF"/>
    <w:rsid w:val="009D1547"/>
    <w:rsid w:val="009D472D"/>
    <w:rsid w:val="009D5A19"/>
    <w:rsid w:val="009E0D62"/>
    <w:rsid w:val="009E2995"/>
    <w:rsid w:val="009E4563"/>
    <w:rsid w:val="00A1159A"/>
    <w:rsid w:val="00A1278F"/>
    <w:rsid w:val="00A12BBB"/>
    <w:rsid w:val="00A1754F"/>
    <w:rsid w:val="00A20B64"/>
    <w:rsid w:val="00A232B6"/>
    <w:rsid w:val="00A2402C"/>
    <w:rsid w:val="00A45536"/>
    <w:rsid w:val="00A4715A"/>
    <w:rsid w:val="00A5630E"/>
    <w:rsid w:val="00A60127"/>
    <w:rsid w:val="00A61D9A"/>
    <w:rsid w:val="00A61E29"/>
    <w:rsid w:val="00A76836"/>
    <w:rsid w:val="00A7781F"/>
    <w:rsid w:val="00A80E7A"/>
    <w:rsid w:val="00A84DAE"/>
    <w:rsid w:val="00A860C8"/>
    <w:rsid w:val="00A93C99"/>
    <w:rsid w:val="00AA4D3E"/>
    <w:rsid w:val="00AA6ACF"/>
    <w:rsid w:val="00AC3C72"/>
    <w:rsid w:val="00AC495E"/>
    <w:rsid w:val="00AD1583"/>
    <w:rsid w:val="00AD4C08"/>
    <w:rsid w:val="00AD781B"/>
    <w:rsid w:val="00AE23F9"/>
    <w:rsid w:val="00AE259B"/>
    <w:rsid w:val="00AE32DE"/>
    <w:rsid w:val="00AE4B94"/>
    <w:rsid w:val="00AE78A5"/>
    <w:rsid w:val="00AF11C5"/>
    <w:rsid w:val="00AF1EB9"/>
    <w:rsid w:val="00AF4332"/>
    <w:rsid w:val="00AF508F"/>
    <w:rsid w:val="00AF5684"/>
    <w:rsid w:val="00AF5902"/>
    <w:rsid w:val="00AF64FF"/>
    <w:rsid w:val="00B03596"/>
    <w:rsid w:val="00B060DE"/>
    <w:rsid w:val="00B0630A"/>
    <w:rsid w:val="00B06879"/>
    <w:rsid w:val="00B06B68"/>
    <w:rsid w:val="00B078B5"/>
    <w:rsid w:val="00B12378"/>
    <w:rsid w:val="00B1474C"/>
    <w:rsid w:val="00B17C1B"/>
    <w:rsid w:val="00B218BF"/>
    <w:rsid w:val="00B25CCB"/>
    <w:rsid w:val="00B33B90"/>
    <w:rsid w:val="00B360B1"/>
    <w:rsid w:val="00B41844"/>
    <w:rsid w:val="00B47AB7"/>
    <w:rsid w:val="00B51987"/>
    <w:rsid w:val="00B51CCC"/>
    <w:rsid w:val="00B52B7F"/>
    <w:rsid w:val="00B626A7"/>
    <w:rsid w:val="00B66E73"/>
    <w:rsid w:val="00B85DD3"/>
    <w:rsid w:val="00B85E9E"/>
    <w:rsid w:val="00B875CC"/>
    <w:rsid w:val="00B911F3"/>
    <w:rsid w:val="00B934AE"/>
    <w:rsid w:val="00B96D0B"/>
    <w:rsid w:val="00BA1548"/>
    <w:rsid w:val="00BA4CC9"/>
    <w:rsid w:val="00BC0B24"/>
    <w:rsid w:val="00BC69B6"/>
    <w:rsid w:val="00BC6DF7"/>
    <w:rsid w:val="00BD3076"/>
    <w:rsid w:val="00BD7981"/>
    <w:rsid w:val="00BE71B6"/>
    <w:rsid w:val="00C0792A"/>
    <w:rsid w:val="00C10EE9"/>
    <w:rsid w:val="00C11CBD"/>
    <w:rsid w:val="00C12B14"/>
    <w:rsid w:val="00C20831"/>
    <w:rsid w:val="00C21EB8"/>
    <w:rsid w:val="00C309F3"/>
    <w:rsid w:val="00C33868"/>
    <w:rsid w:val="00C35E6D"/>
    <w:rsid w:val="00C406B7"/>
    <w:rsid w:val="00C420B2"/>
    <w:rsid w:val="00C53E7C"/>
    <w:rsid w:val="00C56317"/>
    <w:rsid w:val="00C5664A"/>
    <w:rsid w:val="00C62E46"/>
    <w:rsid w:val="00C6607D"/>
    <w:rsid w:val="00C662C0"/>
    <w:rsid w:val="00C827AD"/>
    <w:rsid w:val="00C84180"/>
    <w:rsid w:val="00C87A7B"/>
    <w:rsid w:val="00C87F3F"/>
    <w:rsid w:val="00C923D4"/>
    <w:rsid w:val="00CA3DF7"/>
    <w:rsid w:val="00CA4832"/>
    <w:rsid w:val="00CA7E3A"/>
    <w:rsid w:val="00CB242F"/>
    <w:rsid w:val="00CB378E"/>
    <w:rsid w:val="00CC3E9C"/>
    <w:rsid w:val="00CC4D04"/>
    <w:rsid w:val="00CC4D1E"/>
    <w:rsid w:val="00CD48BC"/>
    <w:rsid w:val="00CD7733"/>
    <w:rsid w:val="00CE20A7"/>
    <w:rsid w:val="00CE3F2E"/>
    <w:rsid w:val="00CF4012"/>
    <w:rsid w:val="00CF59D9"/>
    <w:rsid w:val="00D04E81"/>
    <w:rsid w:val="00D06244"/>
    <w:rsid w:val="00D10715"/>
    <w:rsid w:val="00D10FE2"/>
    <w:rsid w:val="00D149E0"/>
    <w:rsid w:val="00D20182"/>
    <w:rsid w:val="00D30004"/>
    <w:rsid w:val="00D318BC"/>
    <w:rsid w:val="00D41CC3"/>
    <w:rsid w:val="00D43737"/>
    <w:rsid w:val="00D450FE"/>
    <w:rsid w:val="00D47F69"/>
    <w:rsid w:val="00D54E97"/>
    <w:rsid w:val="00D55025"/>
    <w:rsid w:val="00D56049"/>
    <w:rsid w:val="00D609E8"/>
    <w:rsid w:val="00D740F3"/>
    <w:rsid w:val="00D750FA"/>
    <w:rsid w:val="00D7770B"/>
    <w:rsid w:val="00D82B94"/>
    <w:rsid w:val="00D844CE"/>
    <w:rsid w:val="00D854B3"/>
    <w:rsid w:val="00D96C73"/>
    <w:rsid w:val="00DA17CB"/>
    <w:rsid w:val="00DA58E3"/>
    <w:rsid w:val="00DB156A"/>
    <w:rsid w:val="00DB79EB"/>
    <w:rsid w:val="00DC5EAC"/>
    <w:rsid w:val="00DC637D"/>
    <w:rsid w:val="00DD4CBF"/>
    <w:rsid w:val="00DD5843"/>
    <w:rsid w:val="00DE1B0A"/>
    <w:rsid w:val="00DF33D4"/>
    <w:rsid w:val="00DF4BF9"/>
    <w:rsid w:val="00DF71C3"/>
    <w:rsid w:val="00E04329"/>
    <w:rsid w:val="00E1305E"/>
    <w:rsid w:val="00E1584E"/>
    <w:rsid w:val="00E219B6"/>
    <w:rsid w:val="00E22CCA"/>
    <w:rsid w:val="00E2499B"/>
    <w:rsid w:val="00E25FA9"/>
    <w:rsid w:val="00E261DF"/>
    <w:rsid w:val="00E3059A"/>
    <w:rsid w:val="00E32DFF"/>
    <w:rsid w:val="00E34B5F"/>
    <w:rsid w:val="00E43252"/>
    <w:rsid w:val="00E53857"/>
    <w:rsid w:val="00E54509"/>
    <w:rsid w:val="00E5783B"/>
    <w:rsid w:val="00E610D4"/>
    <w:rsid w:val="00E62F88"/>
    <w:rsid w:val="00E63C91"/>
    <w:rsid w:val="00E673AC"/>
    <w:rsid w:val="00E7334F"/>
    <w:rsid w:val="00E76A8D"/>
    <w:rsid w:val="00E96AFE"/>
    <w:rsid w:val="00EA511E"/>
    <w:rsid w:val="00EB1117"/>
    <w:rsid w:val="00EB17CA"/>
    <w:rsid w:val="00EB214D"/>
    <w:rsid w:val="00EC5D77"/>
    <w:rsid w:val="00EC7D8D"/>
    <w:rsid w:val="00ED09A9"/>
    <w:rsid w:val="00ED3439"/>
    <w:rsid w:val="00ED747B"/>
    <w:rsid w:val="00ED7F35"/>
    <w:rsid w:val="00EE1EB8"/>
    <w:rsid w:val="00EE5B32"/>
    <w:rsid w:val="00EF0D45"/>
    <w:rsid w:val="00F001DF"/>
    <w:rsid w:val="00F00A42"/>
    <w:rsid w:val="00F00AFA"/>
    <w:rsid w:val="00F06A1C"/>
    <w:rsid w:val="00F1155E"/>
    <w:rsid w:val="00F15786"/>
    <w:rsid w:val="00F20602"/>
    <w:rsid w:val="00F2197E"/>
    <w:rsid w:val="00F232BF"/>
    <w:rsid w:val="00F27397"/>
    <w:rsid w:val="00F2755A"/>
    <w:rsid w:val="00F37F74"/>
    <w:rsid w:val="00F40370"/>
    <w:rsid w:val="00F46CD1"/>
    <w:rsid w:val="00F52D5C"/>
    <w:rsid w:val="00F57691"/>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ind w:left="57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9611">
      <w:bodyDiv w:val="1"/>
      <w:marLeft w:val="0"/>
      <w:marRight w:val="0"/>
      <w:marTop w:val="0"/>
      <w:marBottom w:val="0"/>
      <w:divBdr>
        <w:top w:val="none" w:sz="0" w:space="0" w:color="auto"/>
        <w:left w:val="none" w:sz="0" w:space="0" w:color="auto"/>
        <w:bottom w:val="none" w:sz="0" w:space="0" w:color="auto"/>
        <w:right w:val="none" w:sz="0" w:space="0" w:color="auto"/>
      </w:divBdr>
      <w:divsChild>
        <w:div w:id="157431404">
          <w:marLeft w:val="0"/>
          <w:marRight w:val="0"/>
          <w:marTop w:val="0"/>
          <w:marBottom w:val="0"/>
          <w:divBdr>
            <w:top w:val="none" w:sz="0" w:space="0" w:color="auto"/>
            <w:left w:val="none" w:sz="0" w:space="0" w:color="auto"/>
            <w:bottom w:val="none" w:sz="0" w:space="0" w:color="auto"/>
            <w:right w:val="none" w:sz="0" w:space="0" w:color="auto"/>
          </w:divBdr>
          <w:divsChild>
            <w:div w:id="10975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661810817">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04631817">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750">
      <w:bodyDiv w:val="1"/>
      <w:marLeft w:val="0"/>
      <w:marRight w:val="0"/>
      <w:marTop w:val="0"/>
      <w:marBottom w:val="0"/>
      <w:divBdr>
        <w:top w:val="none" w:sz="0" w:space="0" w:color="auto"/>
        <w:left w:val="none" w:sz="0" w:space="0" w:color="auto"/>
        <w:bottom w:val="none" w:sz="0" w:space="0" w:color="auto"/>
        <w:right w:val="none" w:sz="0" w:space="0" w:color="auto"/>
      </w:divBdr>
      <w:divsChild>
        <w:div w:id="627203889">
          <w:marLeft w:val="0"/>
          <w:marRight w:val="0"/>
          <w:marTop w:val="0"/>
          <w:marBottom w:val="0"/>
          <w:divBdr>
            <w:top w:val="none" w:sz="0" w:space="0" w:color="auto"/>
            <w:left w:val="none" w:sz="0" w:space="0" w:color="auto"/>
            <w:bottom w:val="none" w:sz="0" w:space="0" w:color="auto"/>
            <w:right w:val="none" w:sz="0" w:space="0" w:color="auto"/>
          </w:divBdr>
          <w:divsChild>
            <w:div w:id="11831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36680/j.itcon.2021.055"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glossaryDocument" Target="glossary/document.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oleObject1.bin"/><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microsoft.com/office/2018/08/relationships/commentsExtensible" Target="commentsExtensible.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024F0559EF4B42B181E0BA4583450C31"/>
        <w:category>
          <w:name w:val="Allgemein"/>
          <w:gallery w:val="placeholder"/>
        </w:category>
        <w:types>
          <w:type w:val="bbPlcHdr"/>
        </w:types>
        <w:behaviors>
          <w:behavior w:val="content"/>
        </w:behaviors>
        <w:guid w:val="{2D72301F-7297-48CB-8612-AC295E65BEF9}"/>
      </w:docPartPr>
      <w:docPartBody>
        <w:p w:rsidR="00165605" w:rsidRDefault="00D61CED" w:rsidP="00D61CED">
          <w:pPr>
            <w:pStyle w:val="024F0559EF4B42B181E0BA4583450C31"/>
          </w:pPr>
          <w:r w:rsidRPr="00C56EC8">
            <w:rPr>
              <w:rStyle w:val="Platzhaltertext"/>
            </w:rPr>
            <w:t>Klicken oder tippen Sie hier, um Text einzugeben.</w:t>
          </w:r>
        </w:p>
      </w:docPartBody>
    </w:docPart>
    <w:docPart>
      <w:docPartPr>
        <w:name w:val="2E47902A194D46F595147F14E9C5BEB8"/>
        <w:category>
          <w:name w:val="Allgemein"/>
          <w:gallery w:val="placeholder"/>
        </w:category>
        <w:types>
          <w:type w:val="bbPlcHdr"/>
        </w:types>
        <w:behaviors>
          <w:behavior w:val="content"/>
        </w:behaviors>
        <w:guid w:val="{AF1C7182-D46E-48F1-9B81-2BCF28E6B42F}"/>
      </w:docPartPr>
      <w:docPartBody>
        <w:p w:rsidR="00165605" w:rsidRDefault="00D61CED" w:rsidP="00D61CED">
          <w:pPr>
            <w:pStyle w:val="2E47902A194D46F595147F14E9C5BEB8"/>
          </w:pPr>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0C641C"/>
    <w:rsid w:val="00165605"/>
    <w:rsid w:val="00360DDD"/>
    <w:rsid w:val="00455826"/>
    <w:rsid w:val="0047053B"/>
    <w:rsid w:val="004932D9"/>
    <w:rsid w:val="00494660"/>
    <w:rsid w:val="00514267"/>
    <w:rsid w:val="0056183A"/>
    <w:rsid w:val="00730BC2"/>
    <w:rsid w:val="007A4197"/>
    <w:rsid w:val="0092003C"/>
    <w:rsid w:val="009D6438"/>
    <w:rsid w:val="009E6102"/>
    <w:rsid w:val="00BD7ED6"/>
    <w:rsid w:val="00C209AB"/>
    <w:rsid w:val="00D06DD8"/>
    <w:rsid w:val="00D450FE"/>
    <w:rsid w:val="00D61CED"/>
    <w:rsid w:val="00E0711E"/>
    <w:rsid w:val="00F46C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1CED"/>
    <w:rPr>
      <w:color w:val="808080"/>
    </w:rPr>
  </w:style>
  <w:style w:type="paragraph" w:customStyle="1" w:styleId="024F0559EF4B42B181E0BA4583450C31">
    <w:name w:val="024F0559EF4B42B181E0BA4583450C31"/>
    <w:rsid w:val="00D61CED"/>
  </w:style>
  <w:style w:type="paragraph" w:customStyle="1" w:styleId="2E47902A194D46F595147F14E9C5BEB8">
    <w:name w:val="2E47902A194D46F595147F14E9C5BEB8"/>
    <w:rsid w:val="00D61CED"/>
  </w:style>
  <w:style w:type="paragraph" w:customStyle="1" w:styleId="18C6EA8728BF4321B02D4908000635DF">
    <w:name w:val="18C6EA8728BF4321B02D4908000635DF"/>
    <w:rsid w:val="00D61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20568</Words>
  <Characters>142746</Characters>
  <Application>Microsoft Office Word</Application>
  <DocSecurity>0</DocSecurity>
  <Lines>3756</Lines>
  <Paragraphs>553</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162761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72</cp:revision>
  <cp:lastPrinted>2023-05-25T14:12:00Z</cp:lastPrinted>
  <dcterms:created xsi:type="dcterms:W3CDTF">2023-05-17T14:51:00Z</dcterms:created>
  <dcterms:modified xsi:type="dcterms:W3CDTF">2024-11-20T14:46:00Z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ies>
</file>