
<file path=[Content_Types].xml><?xml version="1.0" encoding="utf-8"?>
<Types xmlns="http://schemas.openxmlformats.org/package/2006/content-types">
  <Default ContentType="application/vnd.openxmlformats-package.relationships+xml" Extension="rels"/>
  <Default ContentType="image/x-wmf" Extension="wmf"/>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9D4" w:rsidRPr="004D39D4" w:rsidRDefault="004D39D4" w:rsidP="004D39D4">
      <w:pPr>
        <w:spacing w:after="0" w:line="240" w:lineRule="auto"/>
        <w:jc w:val="center"/>
        <w:rPr>
          <w:rFonts w:ascii="Arial" w:hAnsi="Arial" w:cs="Arial"/>
          <w:b/>
          <w:bCs/>
        </w:rPr>
      </w:pPr>
      <w:r w:rsidRPr="004D39D4">
        <w:rPr>
          <w:rFonts w:ascii="Arial" w:hAnsi="Arial" w:cs="Arial"/>
          <w:sz w:val="18"/>
          <w:szCs w:val="18"/>
          <w:lang w:eastAsia="es-ES"/>
        </w:rPr>
        <w:t xml:space="preserve">   </w:t>
      </w:r>
      <w:r w:rsidR="0059738B">
        <w:rPr>
          <w:rFonts w:ascii="Arial" w:hAnsi="Arial" w:cs="Arial"/>
          <w:b/>
          <w:bCs/>
        </w:rPr>
        <w:t>INSPECC</w:t>
      </w:r>
      <w:bookmarkStart w:id="0" w:name="_GoBack"/>
      <w:bookmarkEnd w:id="0"/>
      <w:r w:rsidR="0059738B">
        <w:rPr>
          <w:rFonts w:ascii="Arial" w:hAnsi="Arial" w:cs="Arial"/>
          <w:b/>
          <w:bCs/>
        </w:rPr>
        <w:t>IÓN DE POLICÍ</w:t>
      </w:r>
      <w:r w:rsidRPr="004D39D4">
        <w:rPr>
          <w:rFonts w:ascii="Arial" w:hAnsi="Arial" w:cs="Arial"/>
          <w:b/>
          <w:bCs/>
        </w:rPr>
        <w:t>A PARA ASUNTOS AMBIENTALES</w:t>
      </w:r>
    </w:p>
    <w:p w:rsidR="004D39D4" w:rsidRPr="004D39D4" w:rsidRDefault="004D39D4" w:rsidP="004D39D4">
      <w:pPr>
        <w:spacing w:after="0" w:line="240" w:lineRule="auto"/>
        <w:jc w:val="center"/>
        <w:rPr>
          <w:rFonts w:ascii="Arial" w:hAnsi="Arial" w:cs="Arial"/>
          <w:b/>
          <w:bCs/>
        </w:rPr>
      </w:pPr>
      <w:r w:rsidRPr="004D39D4">
        <w:rPr>
          <w:rFonts w:ascii="Arial" w:hAnsi="Arial" w:cs="Arial"/>
          <w:b/>
          <w:bCs/>
        </w:rPr>
        <w:t>ENVIGADO ANTIOQUIA</w:t>
      </w:r>
    </w:p>
    <w:p w:rsidR="004D39D4" w:rsidRDefault="004D39D4" w:rsidP="004D39D4">
      <w:pPr>
        <w:spacing w:after="0" w:line="240" w:lineRule="auto"/>
        <w:ind w:left="-993" w:firstLine="993"/>
        <w:jc w:val="center"/>
        <w:rPr>
          <w:rFonts w:ascii="Arial" w:eastAsia="Arial Unicode MS" w:hAnsi="Arial" w:cs="Arial"/>
          <w:b/>
          <w:bCs/>
        </w:rPr>
      </w:pPr>
    </w:p>
    <w:p w:rsidR="00063BCA" w:rsidRPr="004D39D4" w:rsidRDefault="00063BCA" w:rsidP="004D39D4">
      <w:pPr>
        <w:spacing w:after="0" w:line="240" w:lineRule="auto"/>
        <w:ind w:left="-993" w:firstLine="993"/>
        <w:jc w:val="center"/>
        <w:rPr>
          <w:rFonts w:ascii="Arial" w:eastAsia="Arial Unicode MS" w:hAnsi="Arial" w:cs="Arial"/>
          <w:b/>
          <w:bCs/>
        </w:rPr>
      </w:pPr>
      <w:r>
        <w:rPr>
          <w:rFonts w:ascii="Arial" w:eastAsia="Arial Unicode MS" w:hAnsi="Arial" w:cs="Arial"/>
          <w:b/>
          <w:bCs/>
        </w:rPr>
        <w:t>____________________</w:t>
      </w:r>
    </w:p>
    <w:p w:rsidR="004D39D4" w:rsidRPr="004D39D4" w:rsidRDefault="004D39D4" w:rsidP="00063BCA">
      <w:pPr>
        <w:spacing w:after="0" w:line="240" w:lineRule="auto"/>
        <w:jc w:val="center"/>
        <w:rPr>
          <w:rFonts w:ascii="Arial" w:hAnsi="Arial" w:cs="Arial"/>
          <w:b/>
          <w:bCs/>
        </w:rPr>
      </w:pPr>
      <w:r>
        <w:rPr>
          <w:rFonts w:ascii="Arial" w:hAnsi="Arial" w:cs="Arial"/>
          <w:b/>
          <w:bCs/>
        </w:rPr>
        <w:t>(</w:t>
      </w:r>
      <w:r w:rsidRPr="004D39D4">
        <w:rPr>
          <w:rFonts w:ascii="Arial" w:hAnsi="Arial" w:cs="Arial"/>
          <w:b/>
          <w:bCs/>
        </w:rPr>
        <w:t>Fecha de realización del Auto</w:t>
      </w:r>
      <w:r>
        <w:rPr>
          <w:rFonts w:ascii="Arial" w:hAnsi="Arial" w:cs="Arial"/>
          <w:b/>
          <w:bCs/>
        </w:rPr>
        <w:t>)</w:t>
      </w:r>
    </w:p>
    <w:p w:rsidR="004D39D4" w:rsidRPr="004D39D4" w:rsidRDefault="004D39D4" w:rsidP="004D39D4">
      <w:pPr>
        <w:spacing w:after="0" w:line="240" w:lineRule="auto"/>
        <w:ind w:left="-993"/>
        <w:jc w:val="both"/>
        <w:rPr>
          <w:rFonts w:ascii="Arial" w:hAnsi="Arial" w:cs="Arial"/>
        </w:rPr>
      </w:pPr>
    </w:p>
    <w:tbl>
      <w:tblPr>
        <w:tblpPr w:leftFromText="141" w:rightFromText="141" w:vertAnchor="text" w:horzAnchor="margin" w:tblpXSpec="center" w:tblpY="52"/>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9"/>
        <w:gridCol w:w="6095"/>
      </w:tblGrid>
      <w:tr w:rsidR="004D39D4" w:rsidRPr="004D39D4" w:rsidTr="00063BCA">
        <w:tc>
          <w:tcPr>
            <w:tcW w:w="3369" w:type="dxa"/>
            <w:tcBorders>
              <w:top w:val="single" w:sz="4" w:space="0" w:color="auto"/>
              <w:left w:val="single" w:sz="4" w:space="0" w:color="auto"/>
              <w:bottom w:val="single" w:sz="4" w:space="0" w:color="auto"/>
              <w:right w:val="single" w:sz="4" w:space="0" w:color="auto"/>
            </w:tcBorders>
            <w:hideMark/>
          </w:tcPr>
          <w:p w:rsidR="004D39D4" w:rsidRPr="004D39D4" w:rsidRDefault="004D39D4" w:rsidP="004D39D4">
            <w:pPr>
              <w:spacing w:after="0" w:line="240" w:lineRule="auto"/>
              <w:rPr>
                <w:rFonts w:ascii="Arial" w:hAnsi="Arial" w:cs="Arial"/>
                <w:b/>
                <w:iCs/>
                <w:u w:val="single"/>
              </w:rPr>
            </w:pPr>
            <w:r w:rsidRPr="004D39D4">
              <w:rPr>
                <w:rFonts w:ascii="Arial" w:hAnsi="Arial" w:cs="Arial"/>
                <w:b/>
                <w:iCs/>
                <w:u w:val="single"/>
              </w:rPr>
              <w:t>PROCESO:</w:t>
            </w:r>
          </w:p>
        </w:tc>
        <w:tc>
          <w:tcPr>
            <w:tcW w:w="6095" w:type="dxa"/>
            <w:tcBorders>
              <w:top w:val="single" w:sz="4" w:space="0" w:color="auto"/>
              <w:left w:val="single" w:sz="4" w:space="0" w:color="auto"/>
              <w:bottom w:val="single" w:sz="4" w:space="0" w:color="auto"/>
              <w:right w:val="single" w:sz="4" w:space="0" w:color="auto"/>
            </w:tcBorders>
            <w:hideMark/>
          </w:tcPr>
          <w:p w:rsidR="004D39D4" w:rsidRPr="004D39D4" w:rsidRDefault="005555B3" w:rsidP="004D39D4">
            <w:pPr>
              <w:spacing w:after="0" w:line="240" w:lineRule="auto"/>
              <w:rPr>
                <w:rFonts w:ascii="Arial" w:hAnsi="Arial" w:cs="Arial"/>
                <w:b/>
                <w:iCs/>
              </w:rPr>
            </w:pPr>
            <w:r>
              <w:rPr>
                <w:rFonts w:ascii="Arial" w:hAnsi="Arial" w:cs="Arial"/>
                <w:b/>
                <w:iCs/>
              </w:rPr>
              <w:t>AUTO DE INICIO Y ACCIÓ</w:t>
            </w:r>
            <w:r w:rsidR="003C3E15">
              <w:rPr>
                <w:rFonts w:ascii="Arial" w:hAnsi="Arial" w:cs="Arial"/>
                <w:b/>
                <w:iCs/>
              </w:rPr>
              <w:t>N DE POLICÍ</w:t>
            </w:r>
            <w:r w:rsidR="004D39D4" w:rsidRPr="004D39D4">
              <w:rPr>
                <w:rFonts w:ascii="Arial" w:hAnsi="Arial" w:cs="Arial"/>
                <w:b/>
                <w:iCs/>
              </w:rPr>
              <w:t xml:space="preserve">A </w:t>
            </w:r>
          </w:p>
        </w:tc>
      </w:tr>
      <w:tr w:rsidR="004D39D4" w:rsidRPr="004D39D4" w:rsidTr="00063BCA">
        <w:tc>
          <w:tcPr>
            <w:tcW w:w="3369" w:type="dxa"/>
            <w:tcBorders>
              <w:top w:val="single" w:sz="4" w:space="0" w:color="auto"/>
              <w:left w:val="single" w:sz="4" w:space="0" w:color="auto"/>
              <w:bottom w:val="single" w:sz="4" w:space="0" w:color="auto"/>
              <w:right w:val="single" w:sz="4" w:space="0" w:color="auto"/>
            </w:tcBorders>
            <w:hideMark/>
          </w:tcPr>
          <w:p w:rsidR="004D39D4" w:rsidRPr="004D39D4" w:rsidRDefault="004D39D4" w:rsidP="004D39D4">
            <w:pPr>
              <w:spacing w:after="0" w:line="240" w:lineRule="auto"/>
              <w:rPr>
                <w:rFonts w:ascii="Arial" w:hAnsi="Arial" w:cs="Arial"/>
                <w:b/>
                <w:iCs/>
                <w:u w:val="single"/>
              </w:rPr>
            </w:pPr>
            <w:r w:rsidRPr="004D39D4">
              <w:rPr>
                <w:rFonts w:ascii="Arial" w:hAnsi="Arial" w:cs="Arial"/>
                <w:b/>
                <w:iCs/>
                <w:u w:val="single"/>
              </w:rPr>
              <w:t>QUEJOSO:</w:t>
            </w:r>
          </w:p>
        </w:tc>
        <w:tc>
          <w:tcPr>
            <w:tcW w:w="6095" w:type="dxa"/>
            <w:tcBorders>
              <w:top w:val="single" w:sz="4" w:space="0" w:color="auto"/>
              <w:left w:val="single" w:sz="4" w:space="0" w:color="auto"/>
              <w:bottom w:val="single" w:sz="4" w:space="0" w:color="auto"/>
              <w:right w:val="single" w:sz="4" w:space="0" w:color="auto"/>
            </w:tcBorders>
            <w:hideMark/>
          </w:tcPr>
          <w:p w:rsidR="004D39D4" w:rsidRPr="004D39D4" w:rsidRDefault="004D39D4" w:rsidP="004D39D4">
            <w:pPr>
              <w:spacing w:after="0" w:line="240" w:lineRule="auto"/>
              <w:rPr>
                <w:rFonts w:ascii="Arial" w:hAnsi="Arial" w:cs="Arial"/>
                <w:b/>
                <w:iCs/>
              </w:rPr>
            </w:pPr>
            <w:r w:rsidRPr="004D39D4">
              <w:rPr>
                <w:rFonts w:ascii="Arial" w:hAnsi="Arial" w:cs="Arial"/>
                <w:b/>
                <w:iCs/>
              </w:rPr>
              <w:t>Nombre quejoso</w:t>
            </w:r>
          </w:p>
        </w:tc>
      </w:tr>
      <w:tr w:rsidR="004D39D4" w:rsidRPr="004D39D4" w:rsidTr="00063BCA">
        <w:tc>
          <w:tcPr>
            <w:tcW w:w="3369" w:type="dxa"/>
            <w:tcBorders>
              <w:top w:val="single" w:sz="4" w:space="0" w:color="auto"/>
              <w:left w:val="single" w:sz="4" w:space="0" w:color="auto"/>
              <w:bottom w:val="single" w:sz="4" w:space="0" w:color="auto"/>
              <w:right w:val="single" w:sz="4" w:space="0" w:color="auto"/>
            </w:tcBorders>
            <w:hideMark/>
          </w:tcPr>
          <w:p w:rsidR="004D39D4" w:rsidRPr="004D39D4" w:rsidRDefault="004D39D4" w:rsidP="004D39D4">
            <w:pPr>
              <w:spacing w:after="0" w:line="240" w:lineRule="auto"/>
              <w:rPr>
                <w:rFonts w:ascii="Arial" w:hAnsi="Arial" w:cs="Arial"/>
                <w:b/>
                <w:iCs/>
                <w:u w:val="single"/>
              </w:rPr>
            </w:pPr>
            <w:r w:rsidRPr="004D39D4">
              <w:rPr>
                <w:rFonts w:ascii="Arial" w:hAnsi="Arial" w:cs="Arial"/>
                <w:b/>
                <w:iCs/>
                <w:u w:val="single"/>
              </w:rPr>
              <w:t>CITADO:</w:t>
            </w:r>
          </w:p>
        </w:tc>
        <w:tc>
          <w:tcPr>
            <w:tcW w:w="6095" w:type="dxa"/>
            <w:tcBorders>
              <w:top w:val="single" w:sz="4" w:space="0" w:color="auto"/>
              <w:left w:val="single" w:sz="4" w:space="0" w:color="auto"/>
              <w:bottom w:val="single" w:sz="4" w:space="0" w:color="auto"/>
              <w:right w:val="single" w:sz="4" w:space="0" w:color="auto"/>
            </w:tcBorders>
            <w:hideMark/>
          </w:tcPr>
          <w:p w:rsidR="004D39D4" w:rsidRPr="004D39D4" w:rsidRDefault="004D39D4" w:rsidP="004D39D4">
            <w:pPr>
              <w:spacing w:after="0" w:line="240" w:lineRule="auto"/>
              <w:rPr>
                <w:rFonts w:ascii="Arial" w:hAnsi="Arial" w:cs="Arial"/>
                <w:b/>
                <w:iCs/>
              </w:rPr>
            </w:pPr>
            <w:r w:rsidRPr="004D39D4">
              <w:rPr>
                <w:rFonts w:ascii="Arial" w:hAnsi="Arial" w:cs="Arial"/>
                <w:b/>
                <w:iCs/>
              </w:rPr>
              <w:t xml:space="preserve">Nombre e identificación del citado                 </w:t>
            </w:r>
          </w:p>
        </w:tc>
      </w:tr>
      <w:tr w:rsidR="004D39D4" w:rsidRPr="004D39D4" w:rsidTr="005555B3">
        <w:tc>
          <w:tcPr>
            <w:tcW w:w="3369" w:type="dxa"/>
            <w:tcBorders>
              <w:top w:val="single" w:sz="4" w:space="0" w:color="auto"/>
              <w:left w:val="single" w:sz="4" w:space="0" w:color="auto"/>
              <w:bottom w:val="single" w:sz="4" w:space="0" w:color="auto"/>
              <w:right w:val="single" w:sz="4" w:space="0" w:color="auto"/>
            </w:tcBorders>
            <w:hideMark/>
          </w:tcPr>
          <w:p w:rsidR="004D39D4" w:rsidRPr="004D39D4" w:rsidRDefault="004D39D4" w:rsidP="004D39D4">
            <w:pPr>
              <w:spacing w:after="0" w:line="240" w:lineRule="auto"/>
              <w:rPr>
                <w:rFonts w:ascii="Arial" w:hAnsi="Arial" w:cs="Arial"/>
                <w:b/>
                <w:iCs/>
                <w:u w:val="single"/>
              </w:rPr>
            </w:pPr>
            <w:r w:rsidRPr="004D39D4">
              <w:rPr>
                <w:rFonts w:ascii="Arial" w:hAnsi="Arial" w:cs="Arial"/>
                <w:b/>
                <w:iCs/>
                <w:u w:val="single"/>
              </w:rPr>
              <w:t>RADICADO Y CONSECUTIVO:</w:t>
            </w:r>
          </w:p>
        </w:tc>
        <w:tc>
          <w:tcPr>
            <w:tcW w:w="6095" w:type="dxa"/>
            <w:tcBorders>
              <w:top w:val="single" w:sz="4" w:space="0" w:color="auto"/>
              <w:left w:val="single" w:sz="4" w:space="0" w:color="auto"/>
              <w:bottom w:val="single" w:sz="4" w:space="0" w:color="auto"/>
              <w:right w:val="single" w:sz="4" w:space="0" w:color="auto"/>
            </w:tcBorders>
            <w:hideMark/>
          </w:tcPr>
          <w:p w:rsidR="004D39D4" w:rsidRPr="004D39D4" w:rsidRDefault="004D39D4" w:rsidP="004D39D4">
            <w:pPr>
              <w:spacing w:after="0" w:line="240" w:lineRule="auto"/>
              <w:rPr>
                <w:rFonts w:ascii="Arial" w:hAnsi="Arial" w:cs="Arial"/>
                <w:b/>
                <w:iCs/>
              </w:rPr>
            </w:pPr>
            <w:r w:rsidRPr="004D39D4">
              <w:rPr>
                <w:rFonts w:ascii="Arial" w:hAnsi="Arial" w:cs="Arial"/>
                <w:b/>
                <w:iCs/>
              </w:rPr>
              <w:t xml:space="preserve">        </w:t>
            </w:r>
          </w:p>
        </w:tc>
      </w:tr>
      <w:tr w:rsidR="004D39D4" w:rsidRPr="004D39D4" w:rsidTr="005555B3">
        <w:trPr>
          <w:trHeight w:val="315"/>
        </w:trPr>
        <w:tc>
          <w:tcPr>
            <w:tcW w:w="3369" w:type="dxa"/>
            <w:tcBorders>
              <w:top w:val="single" w:sz="4" w:space="0" w:color="auto"/>
              <w:left w:val="single" w:sz="4" w:space="0" w:color="auto"/>
              <w:bottom w:val="single" w:sz="4" w:space="0" w:color="auto"/>
              <w:right w:val="single" w:sz="4" w:space="0" w:color="auto"/>
            </w:tcBorders>
            <w:hideMark/>
          </w:tcPr>
          <w:p w:rsidR="004D39D4" w:rsidRPr="004D39D4" w:rsidRDefault="004D39D4" w:rsidP="004D39D4">
            <w:pPr>
              <w:spacing w:after="0" w:line="240" w:lineRule="auto"/>
              <w:rPr>
                <w:rFonts w:ascii="Arial" w:hAnsi="Arial" w:cs="Arial"/>
                <w:b/>
                <w:iCs/>
                <w:u w:val="single"/>
              </w:rPr>
            </w:pPr>
            <w:r w:rsidRPr="004D39D4">
              <w:rPr>
                <w:rFonts w:ascii="Arial" w:hAnsi="Arial" w:cs="Arial"/>
                <w:b/>
                <w:iCs/>
                <w:u w:val="single"/>
              </w:rPr>
              <w:t>DIRECCION:</w:t>
            </w:r>
          </w:p>
        </w:tc>
        <w:tc>
          <w:tcPr>
            <w:tcW w:w="6095" w:type="dxa"/>
            <w:tcBorders>
              <w:top w:val="single" w:sz="4" w:space="0" w:color="auto"/>
              <w:left w:val="single" w:sz="4" w:space="0" w:color="auto"/>
              <w:bottom w:val="single" w:sz="4" w:space="0" w:color="auto"/>
              <w:right w:val="single" w:sz="4" w:space="0" w:color="auto"/>
            </w:tcBorders>
            <w:hideMark/>
          </w:tcPr>
          <w:p w:rsidR="004D39D4" w:rsidRPr="004D39D4" w:rsidRDefault="004D39D4" w:rsidP="004D39D4">
            <w:pPr>
              <w:spacing w:after="0" w:line="240" w:lineRule="auto"/>
              <w:rPr>
                <w:rFonts w:ascii="Arial" w:hAnsi="Arial" w:cs="Arial"/>
                <w:b/>
                <w:bCs/>
              </w:rPr>
            </w:pPr>
          </w:p>
        </w:tc>
      </w:tr>
      <w:tr w:rsidR="004D39D4" w:rsidRPr="004D39D4" w:rsidTr="005555B3">
        <w:trPr>
          <w:trHeight w:val="315"/>
        </w:trPr>
        <w:tc>
          <w:tcPr>
            <w:tcW w:w="3369" w:type="dxa"/>
            <w:tcBorders>
              <w:top w:val="single" w:sz="4" w:space="0" w:color="auto"/>
              <w:left w:val="single" w:sz="4" w:space="0" w:color="auto"/>
              <w:bottom w:val="single" w:sz="4" w:space="0" w:color="auto"/>
              <w:right w:val="single" w:sz="4" w:space="0" w:color="auto"/>
            </w:tcBorders>
            <w:hideMark/>
          </w:tcPr>
          <w:p w:rsidR="004D39D4" w:rsidRPr="004D39D4" w:rsidRDefault="004D39D4" w:rsidP="004D39D4">
            <w:pPr>
              <w:spacing w:after="0" w:line="240" w:lineRule="auto"/>
              <w:rPr>
                <w:rFonts w:ascii="Arial" w:hAnsi="Arial" w:cs="Arial"/>
                <w:b/>
                <w:iCs/>
                <w:u w:val="single"/>
              </w:rPr>
            </w:pPr>
            <w:r w:rsidRPr="004D39D4">
              <w:rPr>
                <w:rFonts w:ascii="Arial" w:hAnsi="Arial" w:cs="Arial"/>
                <w:b/>
                <w:iCs/>
                <w:u w:val="single"/>
              </w:rPr>
              <w:t>TEMA:</w:t>
            </w:r>
          </w:p>
        </w:tc>
        <w:tc>
          <w:tcPr>
            <w:tcW w:w="6095" w:type="dxa"/>
            <w:tcBorders>
              <w:top w:val="single" w:sz="4" w:space="0" w:color="auto"/>
              <w:left w:val="single" w:sz="4" w:space="0" w:color="auto"/>
              <w:bottom w:val="single" w:sz="4" w:space="0" w:color="auto"/>
              <w:right w:val="single" w:sz="4" w:space="0" w:color="auto"/>
            </w:tcBorders>
            <w:hideMark/>
          </w:tcPr>
          <w:p w:rsidR="004D39D4" w:rsidRPr="004D39D4" w:rsidRDefault="004D39D4" w:rsidP="004D39D4">
            <w:pPr>
              <w:spacing w:after="0" w:line="240" w:lineRule="auto"/>
              <w:rPr>
                <w:rFonts w:ascii="Arial" w:hAnsi="Arial" w:cs="Arial"/>
                <w:b/>
                <w:bCs/>
              </w:rPr>
            </w:pPr>
            <w:r w:rsidRPr="004D39D4">
              <w:rPr>
                <w:rFonts w:ascii="Arial" w:hAnsi="Arial" w:cs="Arial"/>
                <w:b/>
                <w:bCs/>
              </w:rPr>
              <w:t>Normatividad y tema a aplicar en proceso</w:t>
            </w:r>
          </w:p>
        </w:tc>
      </w:tr>
    </w:tbl>
    <w:p w:rsidR="004D39D4" w:rsidRPr="004D39D4" w:rsidRDefault="004D39D4" w:rsidP="004D39D4">
      <w:pPr>
        <w:spacing w:after="0" w:line="240" w:lineRule="auto"/>
        <w:jc w:val="both"/>
        <w:rPr>
          <w:rFonts w:ascii="Arial" w:hAnsi="Arial" w:cs="Arial"/>
          <w:u w:val="single"/>
        </w:rPr>
      </w:pPr>
    </w:p>
    <w:p w:rsidR="004D39D4" w:rsidRPr="004D39D4" w:rsidRDefault="004D39D4" w:rsidP="004D39D4">
      <w:pPr>
        <w:numPr>
          <w:ilvl w:val="0"/>
          <w:numId w:val="2"/>
        </w:numPr>
        <w:spacing w:after="0" w:line="240" w:lineRule="auto"/>
        <w:jc w:val="center"/>
        <w:rPr>
          <w:rFonts w:ascii="Arial" w:hAnsi="Arial" w:cs="Arial"/>
          <w:b/>
        </w:rPr>
      </w:pPr>
      <w:r w:rsidRPr="004D39D4">
        <w:rPr>
          <w:rFonts w:ascii="Arial" w:hAnsi="Arial" w:cs="Arial"/>
          <w:b/>
        </w:rPr>
        <w:t>ASUNTO:</w:t>
      </w:r>
    </w:p>
    <w:p w:rsidR="004D39D4" w:rsidRPr="004D39D4" w:rsidRDefault="004D39D4" w:rsidP="004D39D4">
      <w:pPr>
        <w:spacing w:after="0" w:line="240" w:lineRule="auto"/>
        <w:jc w:val="both"/>
        <w:rPr>
          <w:rFonts w:ascii="Arial" w:hAnsi="Arial" w:cs="Arial"/>
        </w:rPr>
      </w:pPr>
    </w:p>
    <w:p w:rsidR="009F583B" w:rsidRDefault="00B91FDE" w:rsidP="009F583B">
      <w:pPr>
        <w:spacing w:after="0" w:line="240" w:lineRule="auto"/>
        <w:jc w:val="both"/>
        <w:rPr>
          <w:rFonts w:ascii="Arial" w:hAnsi="Arial" w:cs="Arial"/>
        </w:rPr>
      </w:pPr>
      <w:r>
        <w:rPr>
          <w:rFonts w:ascii="Arial" w:hAnsi="Arial" w:cs="Arial"/>
        </w:rPr>
        <w:t xml:space="preserve">Se realiza auto de inicio y Acción de Policía </w:t>
      </w:r>
      <w:r w:rsidR="004D39D4" w:rsidRPr="004D39D4">
        <w:rPr>
          <w:rFonts w:ascii="Arial" w:hAnsi="Arial" w:cs="Arial"/>
        </w:rPr>
        <w:t xml:space="preserve">en la </w:t>
      </w:r>
      <w:r w:rsidRPr="004D39D4">
        <w:rPr>
          <w:rFonts w:ascii="Arial" w:hAnsi="Arial" w:cs="Arial"/>
        </w:rPr>
        <w:t>Inspección</w:t>
      </w:r>
      <w:r w:rsidR="004D39D4" w:rsidRPr="004D39D4">
        <w:rPr>
          <w:rFonts w:ascii="Arial" w:hAnsi="Arial" w:cs="Arial"/>
        </w:rPr>
        <w:t xml:space="preserve"> de policía </w:t>
      </w:r>
      <w:r w:rsidR="008E7634">
        <w:rPr>
          <w:rFonts w:ascii="Arial" w:hAnsi="Arial" w:cs="Arial"/>
        </w:rPr>
        <w:t xml:space="preserve">para Asuntos </w:t>
      </w:r>
      <w:r w:rsidR="004D39D4" w:rsidRPr="004D39D4">
        <w:rPr>
          <w:rFonts w:ascii="Arial" w:hAnsi="Arial" w:cs="Arial"/>
        </w:rPr>
        <w:t>ambiental</w:t>
      </w:r>
      <w:r w:rsidR="008E7634">
        <w:rPr>
          <w:rFonts w:ascii="Arial" w:hAnsi="Arial" w:cs="Arial"/>
        </w:rPr>
        <w:t>es</w:t>
      </w:r>
      <w:r w:rsidR="004D39D4" w:rsidRPr="004D39D4">
        <w:rPr>
          <w:rFonts w:ascii="Arial" w:hAnsi="Arial" w:cs="Arial"/>
        </w:rPr>
        <w:t xml:space="preserve">, a solicitud de la </w:t>
      </w:r>
      <w:r w:rsidR="008E7634" w:rsidRPr="004D39D4">
        <w:rPr>
          <w:rFonts w:ascii="Arial" w:hAnsi="Arial" w:cs="Arial"/>
        </w:rPr>
        <w:t>Inspección</w:t>
      </w:r>
      <w:r w:rsidR="004D39D4" w:rsidRPr="004D39D4">
        <w:rPr>
          <w:rFonts w:ascii="Arial" w:hAnsi="Arial" w:cs="Arial"/>
        </w:rPr>
        <w:t xml:space="preserve"> Ambiental </w:t>
      </w:r>
      <w:r w:rsidR="008E7634">
        <w:rPr>
          <w:rFonts w:ascii="Arial" w:hAnsi="Arial" w:cs="Arial"/>
        </w:rPr>
        <w:t xml:space="preserve">para Asuntos </w:t>
      </w:r>
      <w:r w:rsidR="008E7634" w:rsidRPr="004D39D4">
        <w:rPr>
          <w:rFonts w:ascii="Arial" w:hAnsi="Arial" w:cs="Arial"/>
        </w:rPr>
        <w:t>ambiental</w:t>
      </w:r>
      <w:r w:rsidR="008E7634">
        <w:rPr>
          <w:rFonts w:ascii="Arial" w:hAnsi="Arial" w:cs="Arial"/>
        </w:rPr>
        <w:t>es</w:t>
      </w:r>
      <w:r w:rsidR="008E7634" w:rsidRPr="004D39D4">
        <w:rPr>
          <w:rFonts w:ascii="Arial" w:hAnsi="Arial" w:cs="Arial"/>
        </w:rPr>
        <w:t xml:space="preserve"> </w:t>
      </w:r>
      <w:r w:rsidR="004D39D4" w:rsidRPr="004D39D4">
        <w:rPr>
          <w:rFonts w:ascii="Arial" w:hAnsi="Arial" w:cs="Arial"/>
        </w:rPr>
        <w:t xml:space="preserve">en contra de (nombre del citado e identificación) </w:t>
      </w:r>
      <w:r w:rsidR="008E7634">
        <w:rPr>
          <w:rFonts w:ascii="Arial" w:hAnsi="Arial" w:cs="Arial"/>
        </w:rPr>
        <w:t>____________________</w:t>
      </w:r>
      <w:r w:rsidR="004D39D4" w:rsidRPr="004D39D4">
        <w:rPr>
          <w:rFonts w:ascii="Arial" w:hAnsi="Arial" w:cs="Arial"/>
        </w:rPr>
        <w:t xml:space="preserve"> donde en audiencia pública se determinará</w:t>
      </w:r>
      <w:r w:rsidR="008E7634">
        <w:rPr>
          <w:rFonts w:ascii="Arial" w:hAnsi="Arial" w:cs="Arial"/>
        </w:rPr>
        <w:t xml:space="preserve"> si hay una contravención, por </w:t>
      </w:r>
      <w:r w:rsidR="004D39D4" w:rsidRPr="004D39D4">
        <w:rPr>
          <w:rFonts w:ascii="Arial" w:hAnsi="Arial" w:cs="Arial"/>
        </w:rPr>
        <w:t>comportamientos que ponen en riesgo</w:t>
      </w:r>
      <w:r w:rsidR="008E3EFD">
        <w:rPr>
          <w:rFonts w:ascii="Arial" w:hAnsi="Arial" w:cs="Arial"/>
        </w:rPr>
        <w:t xml:space="preserve"> la convivencia por afectación___________________________________________</w:t>
      </w:r>
      <w:r w:rsidR="004D39D4" w:rsidRPr="004D39D4">
        <w:rPr>
          <w:rFonts w:ascii="Arial" w:hAnsi="Arial" w:cs="Arial"/>
        </w:rPr>
        <w:t xml:space="preserve">   </w:t>
      </w:r>
    </w:p>
    <w:p w:rsidR="009F583B" w:rsidRPr="009F583B" w:rsidRDefault="009F583B" w:rsidP="009F583B">
      <w:pPr>
        <w:spacing w:after="0" w:line="240" w:lineRule="auto"/>
        <w:jc w:val="both"/>
        <w:rPr>
          <w:rFonts w:ascii="Arial" w:hAnsi="Arial" w:cs="Arial"/>
        </w:rPr>
      </w:pPr>
      <w:r>
        <w:rPr>
          <w:rFonts w:ascii="Arial" w:hAnsi="Arial" w:cs="Arial"/>
        </w:rPr>
        <w:t>________________________________________________________________________</w:t>
      </w:r>
    </w:p>
    <w:p w:rsidR="003C3E15" w:rsidRDefault="004D39D4" w:rsidP="004D39D4">
      <w:pPr>
        <w:spacing w:before="100" w:beforeAutospacing="1" w:after="100" w:afterAutospacing="1" w:line="270" w:lineRule="atLeast"/>
        <w:jc w:val="both"/>
        <w:rPr>
          <w:rFonts w:ascii="Arial" w:eastAsia="Times New Roman" w:hAnsi="Arial" w:cs="Arial"/>
          <w:b/>
          <w:bCs/>
          <w:sz w:val="18"/>
          <w:szCs w:val="18"/>
          <w:u w:val="single"/>
          <w:lang w:val="es-CO" w:eastAsia="es-CO"/>
        </w:rPr>
      </w:pPr>
      <w:r w:rsidRPr="004D39D4">
        <w:rPr>
          <w:rFonts w:ascii="Arial" w:eastAsia="Times New Roman" w:hAnsi="Arial" w:cs="Arial"/>
          <w:b/>
          <w:bCs/>
          <w:sz w:val="18"/>
          <w:szCs w:val="18"/>
          <w:u w:val="single"/>
          <w:lang w:val="es-CO" w:eastAsia="es-CO"/>
        </w:rPr>
        <w:t xml:space="preserve">(Norma u </w:t>
      </w:r>
      <w:r w:rsidR="00B91FDE" w:rsidRPr="004D39D4">
        <w:rPr>
          <w:rFonts w:ascii="Arial" w:eastAsia="Times New Roman" w:hAnsi="Arial" w:cs="Arial"/>
          <w:b/>
          <w:bCs/>
          <w:sz w:val="18"/>
          <w:szCs w:val="18"/>
          <w:u w:val="single"/>
          <w:lang w:val="es-CO" w:eastAsia="es-CO"/>
        </w:rPr>
        <w:t>artículo</w:t>
      </w:r>
      <w:r w:rsidRPr="004D39D4">
        <w:rPr>
          <w:rFonts w:ascii="Arial" w:eastAsia="Times New Roman" w:hAnsi="Arial" w:cs="Arial"/>
          <w:b/>
          <w:bCs/>
          <w:sz w:val="18"/>
          <w:szCs w:val="18"/>
          <w:u w:val="single"/>
          <w:lang w:val="es-CO" w:eastAsia="es-CO"/>
        </w:rPr>
        <w:t xml:space="preserve"> por la que s</w:t>
      </w:r>
      <w:r w:rsidR="00B91FDE">
        <w:rPr>
          <w:rFonts w:ascii="Arial" w:eastAsia="Times New Roman" w:hAnsi="Arial" w:cs="Arial"/>
          <w:b/>
          <w:bCs/>
          <w:sz w:val="18"/>
          <w:szCs w:val="18"/>
          <w:u w:val="single"/>
          <w:lang w:val="es-CO" w:eastAsia="es-CO"/>
        </w:rPr>
        <w:t>e abre el proceso de acción</w:t>
      </w:r>
      <w:r w:rsidRPr="004D39D4">
        <w:rPr>
          <w:rFonts w:ascii="Arial" w:eastAsia="Times New Roman" w:hAnsi="Arial" w:cs="Arial"/>
          <w:b/>
          <w:bCs/>
          <w:sz w:val="18"/>
          <w:szCs w:val="18"/>
          <w:u w:val="single"/>
          <w:lang w:val="es-CO" w:eastAsia="es-CO"/>
        </w:rPr>
        <w:t xml:space="preserve"> policiva y auto de inicio)</w:t>
      </w:r>
    </w:p>
    <w:p w:rsidR="004D39D4" w:rsidRPr="009F583B" w:rsidRDefault="003C3E15" w:rsidP="009F583B">
      <w:pPr>
        <w:spacing w:before="100" w:beforeAutospacing="1" w:after="100" w:afterAutospacing="1" w:line="270" w:lineRule="atLeast"/>
        <w:jc w:val="both"/>
        <w:rPr>
          <w:rFonts w:ascii="Arial" w:eastAsia="Times New Roman" w:hAnsi="Arial" w:cs="Arial"/>
          <w:b/>
          <w:bCs/>
          <w:sz w:val="18"/>
          <w:szCs w:val="18"/>
          <w:u w:val="single"/>
          <w:lang w:val="es-CO" w:eastAsia="es-CO"/>
        </w:rPr>
      </w:pPr>
      <w:r>
        <w:rPr>
          <w:rFonts w:ascii="Arial" w:eastAsia="Times New Roman" w:hAnsi="Arial" w:cs="Arial"/>
          <w:b/>
          <w:bCs/>
          <w:sz w:val="18"/>
          <w:szCs w:val="18"/>
          <w:u w:val="single"/>
          <w:lang w:val="es-CO" w:eastAsia="es-CO"/>
        </w:rPr>
        <w:t>________________________________________________________________________________________________________________________________________________________________________________</w:t>
      </w:r>
    </w:p>
    <w:p w:rsidR="004D39D4" w:rsidRPr="004D39D4" w:rsidRDefault="004D39D4" w:rsidP="004D39D4">
      <w:pPr>
        <w:spacing w:before="100" w:beforeAutospacing="1" w:after="100" w:afterAutospacing="1" w:line="270" w:lineRule="atLeast"/>
        <w:ind w:left="360"/>
        <w:jc w:val="center"/>
        <w:rPr>
          <w:rFonts w:ascii="Arial" w:eastAsia="Times New Roman" w:hAnsi="Arial" w:cs="Arial"/>
          <w:b/>
          <w:bCs/>
          <w:lang w:val="es-CO" w:eastAsia="es-CO"/>
        </w:rPr>
      </w:pPr>
      <w:bookmarkStart w:id="1" w:name="134"/>
      <w:r w:rsidRPr="004D39D4">
        <w:rPr>
          <w:rFonts w:ascii="Arial" w:eastAsia="Times New Roman" w:hAnsi="Arial" w:cs="Arial"/>
          <w:b/>
          <w:bCs/>
          <w:lang w:val="es-CO" w:eastAsia="es-CO"/>
        </w:rPr>
        <w:t>RESUELVE</w:t>
      </w:r>
    </w:p>
    <w:p w:rsidR="004D39D4" w:rsidRPr="004D39D4" w:rsidRDefault="004D39D4" w:rsidP="004D39D4">
      <w:pPr>
        <w:spacing w:after="0" w:line="240" w:lineRule="auto"/>
        <w:jc w:val="both"/>
        <w:rPr>
          <w:rFonts w:ascii="Arial" w:hAnsi="Arial" w:cs="Arial"/>
        </w:rPr>
      </w:pPr>
      <w:r w:rsidRPr="004D39D4">
        <w:rPr>
          <w:rFonts w:ascii="Arial" w:hAnsi="Arial" w:cs="Arial"/>
          <w:b/>
        </w:rPr>
        <w:t>ARTICULO PRIMERO:</w:t>
      </w:r>
      <w:r w:rsidRPr="004D39D4">
        <w:rPr>
          <w:rFonts w:ascii="Arial" w:hAnsi="Arial" w:cs="Arial"/>
        </w:rPr>
        <w:t xml:space="preserve"> Avocar conocimiento del asunto de la referencia.</w:t>
      </w:r>
    </w:p>
    <w:p w:rsidR="004D39D4" w:rsidRPr="004D39D4" w:rsidRDefault="004D39D4" w:rsidP="004D39D4">
      <w:pPr>
        <w:spacing w:after="0" w:line="240" w:lineRule="auto"/>
        <w:jc w:val="both"/>
        <w:rPr>
          <w:rFonts w:ascii="Arial" w:hAnsi="Arial" w:cs="Arial"/>
        </w:rPr>
      </w:pPr>
    </w:p>
    <w:p w:rsidR="004D39D4" w:rsidRPr="004D39D4" w:rsidRDefault="004D39D4" w:rsidP="004D39D4">
      <w:pPr>
        <w:spacing w:after="0" w:line="240" w:lineRule="auto"/>
        <w:jc w:val="both"/>
        <w:rPr>
          <w:rFonts w:ascii="Arial" w:hAnsi="Arial" w:cs="Arial"/>
        </w:rPr>
      </w:pPr>
      <w:r w:rsidRPr="004D39D4">
        <w:rPr>
          <w:rFonts w:ascii="Arial" w:hAnsi="Arial" w:cs="Arial"/>
          <w:b/>
        </w:rPr>
        <w:t>ARTICULO SEGUNDO:</w:t>
      </w:r>
      <w:r w:rsidRPr="004D39D4">
        <w:rPr>
          <w:rFonts w:ascii="Arial" w:hAnsi="Arial" w:cs="Arial"/>
        </w:rPr>
        <w:t xml:space="preserve"> Escúchese al representante legal o a quienes hagan sus veces para ser escuchados en audiencia pública el próximo  </w:t>
      </w:r>
      <w:r w:rsidRPr="004D39D4">
        <w:rPr>
          <w:rFonts w:ascii="Arial" w:hAnsi="Arial" w:cs="Arial"/>
          <w:b/>
        </w:rPr>
        <w:t xml:space="preserve">(fecha de audiencia) </w:t>
      </w:r>
      <w:r w:rsidR="008E3EFD">
        <w:rPr>
          <w:rFonts w:ascii="Arial" w:hAnsi="Arial" w:cs="Arial"/>
          <w:b/>
        </w:rPr>
        <w:t>________________</w:t>
      </w:r>
      <w:r w:rsidRPr="004D39D4">
        <w:rPr>
          <w:rFonts w:ascii="Arial" w:hAnsi="Arial" w:cs="Arial"/>
          <w:b/>
        </w:rPr>
        <w:t xml:space="preserve"> </w:t>
      </w:r>
      <w:proofErr w:type="gramStart"/>
      <w:r w:rsidRPr="004D39D4">
        <w:rPr>
          <w:rFonts w:ascii="Arial" w:hAnsi="Arial" w:cs="Arial"/>
        </w:rPr>
        <w:t>a</w:t>
      </w:r>
      <w:proofErr w:type="gramEnd"/>
      <w:r w:rsidRPr="004D39D4">
        <w:rPr>
          <w:rFonts w:ascii="Arial" w:hAnsi="Arial" w:cs="Arial"/>
        </w:rPr>
        <w:t xml:space="preserve"> las  (</w:t>
      </w:r>
      <w:r w:rsidRPr="004D39D4">
        <w:rPr>
          <w:rFonts w:ascii="Arial" w:hAnsi="Arial" w:cs="Arial"/>
          <w:b/>
        </w:rPr>
        <w:t>hora de audiencia</w:t>
      </w:r>
      <w:r w:rsidR="009F583B" w:rsidRPr="004D39D4">
        <w:rPr>
          <w:rFonts w:ascii="Arial" w:hAnsi="Arial" w:cs="Arial"/>
          <w:b/>
        </w:rPr>
        <w:t>)</w:t>
      </w:r>
      <w:r w:rsidR="009F583B">
        <w:rPr>
          <w:rFonts w:ascii="Arial" w:hAnsi="Arial" w:cs="Arial"/>
          <w:b/>
        </w:rPr>
        <w:t xml:space="preserve"> _</w:t>
      </w:r>
      <w:r w:rsidR="008E3EFD">
        <w:rPr>
          <w:rFonts w:ascii="Arial" w:hAnsi="Arial" w:cs="Arial"/>
          <w:b/>
        </w:rPr>
        <w:t>________________</w:t>
      </w:r>
      <w:r w:rsidRPr="004D39D4">
        <w:rPr>
          <w:rFonts w:ascii="Arial" w:hAnsi="Arial" w:cs="Arial"/>
        </w:rPr>
        <w:t xml:space="preserve"> y adviértase que pueden hacerse acompañar de sus abogados</w:t>
      </w:r>
      <w:bookmarkEnd w:id="1"/>
      <w:r w:rsidRPr="004D39D4">
        <w:rPr>
          <w:rFonts w:ascii="Arial" w:hAnsi="Arial" w:cs="Arial"/>
        </w:rPr>
        <w:t xml:space="preserve"> si así lo requieren.</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eastAsia="es-CO"/>
        </w:rPr>
      </w:pPr>
      <w:r w:rsidRPr="004D39D4">
        <w:rPr>
          <w:rFonts w:ascii="Arial" w:eastAsia="Times New Roman" w:hAnsi="Arial" w:cs="Arial"/>
          <w:b/>
          <w:bCs/>
          <w:color w:val="000000"/>
          <w:lang w:val="es-CO" w:eastAsia="es-CO"/>
        </w:rPr>
        <w:t>ARTÍCULO TERCERO:</w:t>
      </w:r>
      <w:r w:rsidRPr="004D39D4">
        <w:rPr>
          <w:rFonts w:ascii="Arial" w:eastAsia="Times New Roman" w:hAnsi="Arial" w:cs="Arial"/>
          <w:color w:val="000000"/>
          <w:lang w:val="es-CO" w:eastAsia="es-CO"/>
        </w:rPr>
        <w:t xml:space="preserve"> De acuerdo al procedimiento de la ley 1801 del 2016, </w:t>
      </w:r>
      <w:r w:rsidRPr="004D39D4">
        <w:rPr>
          <w:rFonts w:ascii="Arial" w:eastAsia="Times New Roman" w:hAnsi="Arial" w:cs="Arial"/>
          <w:color w:val="000000"/>
          <w:lang w:eastAsia="es-CO"/>
        </w:rPr>
        <w:t>Se tramitarán por el proceso verbal abreviado los comportamientos contrarios a la convivencia, de competencia de los Inspectores de Policía, los Alcaldes y las autoridades especiales de Policía, en las etapas siguientes:</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t>1. Iniciación de la acción. La acción de Policía puede iniciarse de oficio o a petición de la persona que tenga interés en la aplicación del régimen de Policía, contra el presunto infractor. Cuando la autoridad conozca en flagrancia del comportamiento contrario a la convivencia, podrá iniciar de inmediato la audiencia pública.</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t>2. Citación. Las mencionadas autoridades, a los cinco (5) días siguientes de conocida la querella o el comportamiento contrario a la convivencia, en caso de que no hubiera sido posible iniciar la audiencia de manera inmediata, citará a audiencia pública al quejoso y al presunto infractor, mediante comunicación escrita, correo certificado, medio electrónico, medio de comunicación del que disponga, o por el medio más expedito o idóneo, donde se señale dicho comportamiento.</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lastRenderedPageBreak/>
        <w:t>3. Audiencia pública. La audiencia pública se realizará en el lugar de los hechos, en el despacho del inspector o de la autoridad especial de Policía. Esta se surtirá mediante los siguientes pasos:</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t>a) Argumentos. En la audiencia la autoridad competente, otorgará tanto al presunto infractor como al quejoso un tiempo máximo de veinte (20) minutos para exponer sus argumentos y pruebas;</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t>b) Invitación a conciliar. La autoridad de Policía invitará al quejoso y al presunto infractor a resolver sus diferencias</w:t>
      </w:r>
    </w:p>
    <w:p w:rsid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t>c) Pruebas. Si el presunto infractor o el quejoso solicitan la práctica de pruebas adicionales, pertinentes y conducentes, y si la autoridad las considera viables o las requiere, las decretará y se practicarán en un término máximo de cinco (5) días. Igualmente, la autoridad podrá decretar de oficio las pruebas que requiera y dispondrá que se practiquen dentro del mismo término. La audiencia se reanudará al día siguiente al del vencimiento de la práctica de pruebas. Tratándose de hechos notorios o de negaciones indefinidas, se podrá prescindir de la práctica de pruebas y la autoridad de Policía decidirá de plano. Cuando se requieran conocimientos técnicos especializados,</w:t>
      </w:r>
      <w:r>
        <w:rPr>
          <w:rFonts w:ascii="Arial" w:eastAsia="Times New Roman" w:hAnsi="Arial" w:cs="Arial"/>
          <w:color w:val="000000"/>
          <w:lang w:val="es-CO" w:eastAsia="es-CO"/>
        </w:rPr>
        <w:t xml:space="preserve"> los servidores públicos del s</w:t>
      </w:r>
      <w:r w:rsidRPr="004D39D4">
        <w:rPr>
          <w:rFonts w:ascii="Arial" w:eastAsia="Times New Roman" w:hAnsi="Arial" w:cs="Arial"/>
          <w:color w:val="000000"/>
          <w:lang w:val="es-CO" w:eastAsia="es-CO"/>
        </w:rPr>
        <w:t>ector central y descentralizado del nivel territorial, darán informes por solicitud de la autoridad de Policía;</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t>d) Decisión. Agotada la etapa probatoria, la autoridad de Policía valorará las pruebas y dictará la orden de Policía o medida correctiva, si hay lugar a ello, sustentando su decisión con los respectivos fundamentos Normativos y hechos conducentes demostrados. La decisión quedará notificada en estrados.</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t>4. Recursos. Contra la decisión proferida por la autoridad de Policía proceden los recursos de reposición y, en subsidio, el de apelación ante el superior jerárquico, los cuales se solicitarán, concederá y sustentarán dentro de la misma audiencia. El recurso de reposición se resolverá inmediatamente, y de ser procedente el recurso de apelación, se interpondrá y concederá en el efecto devolutivo dentro de la audiencia y se remitirá al superior jerárquico dentro de los dos (2) días siguientes, ante quien se sustentará dentro de los dos (2) días siguientes al recibo del recurso. El recurso de apelación se resolverá dentro de los ocho (8) días siguientes al recibo de la actuación.</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t>Para la aplicación de medidas correctivas en asuntos relativos a infracciones urbanísticas, el recurso de apelación se concederá en el efecto suspensivo.</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t>Los recursos solo procederán contra las decisiones definitivas de las autoridades de Policía.</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t>5. Cumplimiento o ejecución de la orden de Policía o la medida correctiva. Una vez ejecutoriada la decisión que contenga una orden de Policía o una medida correctiva, esta se cumplirá en un término máximo de cinco (5) días.</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b/>
          <w:color w:val="000000"/>
          <w:u w:val="single"/>
          <w:lang w:val="es-CO" w:eastAsia="es-CO"/>
        </w:rPr>
      </w:pPr>
      <w:r w:rsidRPr="004D39D4">
        <w:rPr>
          <w:rFonts w:ascii="Arial" w:eastAsia="Times New Roman" w:hAnsi="Arial" w:cs="Arial"/>
          <w:b/>
          <w:bCs/>
          <w:color w:val="000000"/>
          <w:u w:val="single"/>
          <w:lang w:eastAsia="es-CO"/>
        </w:rPr>
        <w:t>Parágrafo 1°.</w:t>
      </w:r>
      <w:r w:rsidRPr="004D39D4">
        <w:rPr>
          <w:rFonts w:ascii="Arial" w:eastAsia="Times New Roman" w:hAnsi="Arial" w:cs="Arial"/>
          <w:b/>
          <w:color w:val="000000"/>
          <w:lang w:val="es-CO" w:eastAsia="es-CO"/>
        </w:rPr>
        <w:t> </w:t>
      </w:r>
      <w:r w:rsidRPr="004D39D4">
        <w:rPr>
          <w:rFonts w:ascii="Arial" w:eastAsia="Times New Roman" w:hAnsi="Arial" w:cs="Arial"/>
          <w:b/>
          <w:color w:val="000000"/>
          <w:u w:val="single"/>
          <w:lang w:eastAsia="es-CO"/>
        </w:rPr>
        <w:t>Si el presunto infractor no se presenta a la audiencia sin comprobar la ocurrencia de caso fortuito o fuerza mayor, la autoridad tendrá por ciertos los hechos que dieron lugar al comportamiento contrario a la convivencia y entrará a resolver de fondo, con base en las pruebas allegadas y los informes de las autoridades, salvo que la autoridad de Policía considere indispensable decretar la práctica de una prueba adicional.</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eastAsia="es-CO"/>
        </w:rPr>
      </w:pPr>
      <w:r w:rsidRPr="004D39D4">
        <w:rPr>
          <w:rFonts w:ascii="Arial" w:eastAsia="Times New Roman" w:hAnsi="Arial" w:cs="Arial"/>
          <w:b/>
          <w:bCs/>
          <w:color w:val="000000"/>
          <w:lang w:eastAsia="es-CO"/>
        </w:rPr>
        <w:lastRenderedPageBreak/>
        <w:t>Parágrafo 2°.</w:t>
      </w:r>
      <w:r w:rsidRPr="004D39D4">
        <w:rPr>
          <w:rFonts w:ascii="Arial" w:eastAsia="Times New Roman" w:hAnsi="Arial" w:cs="Arial"/>
          <w:color w:val="000000"/>
          <w:lang w:val="es-CO" w:eastAsia="es-CO"/>
        </w:rPr>
        <w:t> </w:t>
      </w:r>
      <w:r w:rsidRPr="004D39D4">
        <w:rPr>
          <w:rFonts w:ascii="Arial" w:eastAsia="Times New Roman" w:hAnsi="Arial" w:cs="Arial"/>
          <w:color w:val="000000"/>
          <w:lang w:eastAsia="es-CO"/>
        </w:rPr>
        <w:t>Casos en que se requiere inspección al lugar. Cuando la autoridad de Policía inicia la actuación y decreta inspección al lugar, fijará fecha y hora para la práctica de la audiencia, y notificará al presunto infractor o perturbador de convivencia y al quejoso personalmente, y de no ser posible, mediante aviso que se fijará en la puerta de acceso del lugar de los hechos o parte visible de este, con antelación no menor a veinticuatro (24) horas, de la fecha y hora de la diligencia.</w:t>
      </w:r>
      <w:r w:rsidRPr="004D39D4">
        <w:rPr>
          <w:rFonts w:ascii="Arial" w:eastAsia="Times New Roman" w:hAnsi="Arial" w:cs="Arial"/>
          <w:color w:val="000000"/>
          <w:lang w:val="es-CO" w:eastAsia="es-CO"/>
        </w:rPr>
        <w:t>Para la práctica de la diligencia de inspección, la autoridad de Policía se trasladará al lugar de los hechos, con un servidor público técnico especializado cuando ello fuere necesario y los hechos no sean notorios y evidentes; durante la diligencia oirá a las partes máximo por quince (15) minutos cada una y recibirá y practicará las pruebas que considere conducentes para el esclarecimiento de los hechos.</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t>El informe técnico especializado se rendirá dentro de la diligencia de inspección ocular. Excepcionalmente y a juicio del inspector de Policía, podrá suspenderse la diligencia hasta por un término no mayor de tres (3) días con el objeto de que el servidor público rinda el informe técnico.</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color w:val="000000"/>
          <w:lang w:val="es-CO" w:eastAsia="es-CO"/>
        </w:rPr>
        <w:t>La autoridad de Policía proferirá la decisión dentro de la misma diligencia de inspección, o si ella hubiere sido suspendida, a la terminación del plazo de suspensión.</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b/>
          <w:bCs/>
          <w:color w:val="000000"/>
          <w:lang w:eastAsia="es-CO"/>
        </w:rPr>
        <w:t>Parágrafo 3°.</w:t>
      </w:r>
      <w:r w:rsidRPr="004D39D4">
        <w:rPr>
          <w:rFonts w:ascii="Arial" w:eastAsia="Times New Roman" w:hAnsi="Arial" w:cs="Arial"/>
          <w:b/>
          <w:bCs/>
          <w:color w:val="000000"/>
          <w:lang w:val="es-CO" w:eastAsia="es-CO"/>
        </w:rPr>
        <w:t> </w:t>
      </w:r>
      <w:r w:rsidRPr="004D39D4">
        <w:rPr>
          <w:rFonts w:ascii="Arial" w:eastAsia="Times New Roman" w:hAnsi="Arial" w:cs="Arial"/>
          <w:color w:val="000000"/>
          <w:lang w:eastAsia="es-CO"/>
        </w:rPr>
        <w:t>Si los infractores o perturbadores no cumplen la orden de Policía o la medida correctiva, la autoridad de Policía competente, por intermedio de la entidad correspondiente, podrá ejecutarla a costa del obligado, si ello fuere posible. Los costos de la ejecución podrán cobrarse por la vía de la jurisdicción coactiva.</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b/>
          <w:bCs/>
          <w:color w:val="000000"/>
          <w:lang w:eastAsia="es-CO"/>
        </w:rPr>
        <w:t>Parágrafo 4°.</w:t>
      </w:r>
      <w:r w:rsidRPr="004D39D4">
        <w:rPr>
          <w:rFonts w:ascii="Arial" w:eastAsia="Times New Roman" w:hAnsi="Arial" w:cs="Arial"/>
          <w:color w:val="000000"/>
          <w:lang w:eastAsia="es-CO"/>
        </w:rPr>
        <w:t> El numeral 4 del presente artículo no procederá en los procedimientos de única instancia.</w:t>
      </w:r>
    </w:p>
    <w:p w:rsidR="004D39D4" w:rsidRPr="004D39D4" w:rsidRDefault="004D39D4" w:rsidP="004D39D4">
      <w:pPr>
        <w:shd w:val="clear" w:color="auto" w:fill="FFFFFF"/>
        <w:spacing w:before="100" w:beforeAutospacing="1" w:after="142" w:line="288" w:lineRule="atLeast"/>
        <w:jc w:val="both"/>
        <w:rPr>
          <w:rFonts w:ascii="Arial" w:eastAsia="Times New Roman" w:hAnsi="Arial" w:cs="Arial"/>
          <w:color w:val="000000"/>
          <w:lang w:val="es-CO" w:eastAsia="es-CO"/>
        </w:rPr>
      </w:pPr>
      <w:r w:rsidRPr="004D39D4">
        <w:rPr>
          <w:rFonts w:ascii="Arial" w:eastAsia="Times New Roman" w:hAnsi="Arial" w:cs="Arial"/>
          <w:b/>
          <w:bCs/>
          <w:color w:val="000000"/>
          <w:lang w:eastAsia="es-CO"/>
        </w:rPr>
        <w:t>Parágrafo 5°.</w:t>
      </w:r>
      <w:r w:rsidRPr="004D39D4">
        <w:rPr>
          <w:rFonts w:ascii="Arial" w:eastAsia="Times New Roman" w:hAnsi="Arial" w:cs="Arial"/>
          <w:color w:val="000000"/>
          <w:lang w:val="es-CO" w:eastAsia="es-CO"/>
        </w:rPr>
        <w:t> </w:t>
      </w:r>
      <w:r w:rsidRPr="004D39D4">
        <w:rPr>
          <w:rFonts w:ascii="Arial" w:eastAsia="Times New Roman" w:hAnsi="Arial" w:cs="Arial"/>
          <w:color w:val="000000"/>
          <w:lang w:eastAsia="es-CO"/>
        </w:rPr>
        <w:t>El recurso de apelación se resolverá de plano, en los términos establecidos en el presente artículo.</w:t>
      </w:r>
    </w:p>
    <w:p w:rsidR="004D39D4" w:rsidRPr="004D39D4" w:rsidRDefault="004D39D4" w:rsidP="004D39D4">
      <w:pPr>
        <w:spacing w:after="0" w:line="240" w:lineRule="auto"/>
        <w:ind w:left="405"/>
        <w:jc w:val="both"/>
        <w:rPr>
          <w:rFonts w:ascii="Arial" w:hAnsi="Arial" w:cs="Arial"/>
        </w:rPr>
      </w:pPr>
    </w:p>
    <w:p w:rsidR="004D39D4" w:rsidRPr="004D39D4" w:rsidRDefault="004D39D4" w:rsidP="004D39D4">
      <w:pPr>
        <w:spacing w:after="0" w:line="240" w:lineRule="auto"/>
        <w:ind w:left="405"/>
        <w:jc w:val="both"/>
        <w:rPr>
          <w:rFonts w:ascii="Arial" w:hAnsi="Arial" w:cs="Arial"/>
        </w:rPr>
      </w:pPr>
      <w:r w:rsidRPr="004D39D4">
        <w:rPr>
          <w:rFonts w:ascii="Arial" w:hAnsi="Arial" w:cs="Arial"/>
        </w:rPr>
        <w:t xml:space="preserve">  </w:t>
      </w:r>
    </w:p>
    <w:p w:rsidR="004D39D4" w:rsidRPr="004D39D4" w:rsidRDefault="004D39D4" w:rsidP="004D39D4">
      <w:pPr>
        <w:spacing w:after="0" w:line="240" w:lineRule="auto"/>
        <w:ind w:left="405"/>
        <w:jc w:val="both"/>
        <w:rPr>
          <w:rFonts w:ascii="Arial" w:hAnsi="Arial" w:cs="Arial"/>
        </w:rPr>
      </w:pPr>
    </w:p>
    <w:p w:rsidR="004D39D4" w:rsidRPr="004D39D4" w:rsidRDefault="004D39D4" w:rsidP="004D39D4">
      <w:pPr>
        <w:spacing w:line="240" w:lineRule="auto"/>
        <w:jc w:val="center"/>
        <w:rPr>
          <w:rFonts w:ascii="Arial" w:hAnsi="Arial" w:cs="Arial"/>
          <w:b/>
          <w:color w:val="000000"/>
          <w:lang w:val="es-MX"/>
        </w:rPr>
      </w:pPr>
      <w:r w:rsidRPr="004D39D4">
        <w:rPr>
          <w:rFonts w:ascii="Arial" w:hAnsi="Arial" w:cs="Arial"/>
          <w:b/>
          <w:color w:val="000000"/>
          <w:lang w:val="es-MX"/>
        </w:rPr>
        <w:t xml:space="preserve">RADÍQUESE, INVENTARÍESE, CARATÚLESE, NOTIFÍQUESE Y </w:t>
      </w:r>
    </w:p>
    <w:p w:rsidR="004D39D4" w:rsidRDefault="004D39D4" w:rsidP="004D39D4">
      <w:pPr>
        <w:spacing w:line="240" w:lineRule="auto"/>
        <w:jc w:val="center"/>
        <w:rPr>
          <w:rFonts w:ascii="Arial" w:hAnsi="Arial" w:cs="Arial"/>
          <w:b/>
          <w:color w:val="000000"/>
          <w:lang w:val="es-MX"/>
        </w:rPr>
      </w:pPr>
      <w:r w:rsidRPr="004D39D4">
        <w:rPr>
          <w:rFonts w:ascii="Arial" w:hAnsi="Arial" w:cs="Arial"/>
          <w:b/>
          <w:color w:val="000000"/>
          <w:lang w:val="es-MX"/>
        </w:rPr>
        <w:t>CÚMPLASE</w:t>
      </w:r>
    </w:p>
    <w:p w:rsidR="004D39D4" w:rsidRDefault="00CD3A90" w:rsidP="004D39D4">
      <w:pPr>
        <w:spacing w:line="240" w:lineRule="auto"/>
        <w:jc w:val="center"/>
        <w:rPr>
          <w:rFonts w:ascii="Arial" w:hAnsi="Arial" w:cs="Arial"/>
          <w:b/>
          <w:color w:val="000000"/>
          <w:lang w:val="es-MX"/>
        </w:rPr>
      </w:pPr>
      <w:r>
        <w:rPr>
          <w:rFonts w:ascii="Arial" w:hAnsi="Arial" w:cs="Arial"/>
          <w:b/>
          <w:color w:val="000000"/>
          <w:lang w:val="es-MX"/>
        </w:rPr>
        <w:t>___________________________________________</w:t>
      </w:r>
    </w:p>
    <w:p w:rsidR="004D39D4" w:rsidRDefault="004D39D4" w:rsidP="004D39D4">
      <w:pPr>
        <w:spacing w:line="240" w:lineRule="auto"/>
        <w:jc w:val="center"/>
        <w:rPr>
          <w:rFonts w:ascii="Arial" w:hAnsi="Arial" w:cs="Arial"/>
          <w:b/>
          <w:color w:val="000000"/>
          <w:lang w:val="es-MX"/>
        </w:rPr>
      </w:pPr>
      <w:r>
        <w:rPr>
          <w:rFonts w:ascii="Arial" w:hAnsi="Arial" w:cs="Arial"/>
          <w:b/>
          <w:color w:val="000000"/>
          <w:lang w:val="es-MX"/>
        </w:rPr>
        <w:t xml:space="preserve">NOMBRE </w:t>
      </w:r>
    </w:p>
    <w:p w:rsidR="004D39D4" w:rsidRPr="004D39D4" w:rsidRDefault="007E47CF" w:rsidP="004D39D4">
      <w:pPr>
        <w:spacing w:line="240" w:lineRule="auto"/>
        <w:jc w:val="center"/>
        <w:rPr>
          <w:rFonts w:ascii="Arial" w:hAnsi="Arial" w:cs="Arial"/>
          <w:color w:val="000000"/>
        </w:rPr>
      </w:pPr>
      <w:r>
        <w:rPr>
          <w:rFonts w:ascii="Arial" w:hAnsi="Arial" w:cs="Arial"/>
          <w:b/>
          <w:color w:val="000000"/>
          <w:lang w:val="es-MX"/>
        </w:rPr>
        <w:t>INSPECTOR DE POLICÍ</w:t>
      </w:r>
      <w:r w:rsidR="004D39D4">
        <w:rPr>
          <w:rFonts w:ascii="Arial" w:hAnsi="Arial" w:cs="Arial"/>
          <w:b/>
          <w:color w:val="000000"/>
          <w:lang w:val="es-MX"/>
        </w:rPr>
        <w:t xml:space="preserve">A PARA ASUNTOS AMBIENTALES </w:t>
      </w:r>
    </w:p>
    <w:p w:rsidR="004D39D4" w:rsidRPr="004D39D4" w:rsidRDefault="004D39D4" w:rsidP="004D39D4">
      <w:pPr>
        <w:jc w:val="center"/>
        <w:rPr>
          <w:rFonts w:ascii="Arial" w:hAnsi="Arial" w:cs="Arial"/>
          <w:b/>
        </w:rPr>
      </w:pPr>
    </w:p>
    <w:p w:rsidR="005B30F2" w:rsidRPr="004D39D4" w:rsidRDefault="005B30F2" w:rsidP="004D39D4"/>
    <w:sectPr w:rsidR="005B30F2" w:rsidRPr="004D39D4" w:rsidSect="00BF4F30">
      <w:headerReference w:type="default" r:id="rId11"/>
      <w:footerReference w:type="default" r:id="rId12"/>
      <w:pgSz w:w="12240" w:h="18720" w:code="131"/>
      <w:pgMar w:top="2127" w:right="1701" w:bottom="1418" w:left="1701" w:header="1"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5CEC" w:rsidRDefault="00485CEC" w:rsidP="00EE53E2">
      <w:pPr>
        <w:spacing w:after="0" w:line="240" w:lineRule="auto"/>
      </w:pPr>
      <w:r>
        <w:separator/>
      </w:r>
    </w:p>
  </w:endnote>
  <w:endnote w:type="continuationSeparator" w:id="0">
    <w:p w:rsidR="00485CEC" w:rsidRDefault="00485CEC" w:rsidP="00EE5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04FD" w:rsidRDefault="008204FD" w:rsidP="008204FD">
    <w:pPr>
      <w:pStyle w:val="Piedepgina"/>
      <w:tabs>
        <w:tab w:val="clear" w:pos="4419"/>
        <w:tab w:val="clear" w:pos="8838"/>
        <w:tab w:val="left" w:pos="1573"/>
        <w:tab w:val="left" w:pos="8128"/>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5CEC" w:rsidRDefault="00485CEC" w:rsidP="00EE53E2">
      <w:pPr>
        <w:spacing w:after="0" w:line="240" w:lineRule="auto"/>
      </w:pPr>
      <w:r>
        <w:separator/>
      </w:r>
    </w:p>
  </w:footnote>
  <w:footnote w:type="continuationSeparator" w:id="0">
    <w:p w:rsidR="00485CEC" w:rsidRDefault="00485CEC" w:rsidP="00EE53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2D3A" w:rsidRDefault="00422D3A" w:rsidP="00422D3A">
    <w:pPr>
      <w:pStyle w:val="Encabezado"/>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2109"/>
      <w:gridCol w:w="3616"/>
      <w:gridCol w:w="3067"/>
    </w:tblGrid>
    <w:tr w:rsidR="00422D3A" w:rsidTr="000C4096">
      <w:trPr>
        <w:cantSplit/>
        <w:trHeight w:val="480"/>
        <w:jc w:val="center"/>
      </w:trPr>
      <w:tc>
        <w:tcPr>
          <w:tcW w:w="2110" w:type="dxa"/>
          <w:vMerge w:val="restart"/>
          <w:vAlign w:val="center"/>
        </w:tcPr>
        <w:p w:rsidR="00422D3A" w:rsidRDefault="00422D3A" w:rsidP="00422D3A">
          <w:pPr>
            <w:pStyle w:val="Encabezado"/>
          </w:pPr>
          <w:r>
            <w:object w:dxaOrig="2111" w:dyaOrig="20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1pt;height:76.15pt">
                <v:imagedata r:id="rId1" o:title=""/>
              </v:shape>
            </w:object>
          </w:r>
        </w:p>
      </w:tc>
      <w:tc>
        <w:tcPr>
          <w:tcW w:w="3720" w:type="dxa"/>
          <w:vMerge w:val="restart"/>
          <w:vAlign w:val="center"/>
        </w:tcPr>
        <w:p w:rsidR="00422D3A" w:rsidRPr="009D60F2" w:rsidRDefault="007954E0" w:rsidP="007954E0">
          <w:pPr>
            <w:pStyle w:val="Encabezado"/>
            <w:jc w:val="center"/>
            <w:rPr>
              <w:b/>
            </w:rPr>
          </w:pPr>
          <w:r>
            <w:rPr>
              <w:rFonts w:ascii="Arial" w:hAnsi="Arial" w:cs="Arial"/>
              <w:b/>
              <w:iCs/>
            </w:rPr>
            <w:t>AUTO DE INICIO Y ACCIÓN DE POLICÍ</w:t>
          </w:r>
          <w:r w:rsidRPr="004D39D4">
            <w:rPr>
              <w:rFonts w:ascii="Arial" w:hAnsi="Arial" w:cs="Arial"/>
              <w:b/>
              <w:iCs/>
            </w:rPr>
            <w:t>A</w:t>
          </w:r>
        </w:p>
      </w:tc>
      <w:tc>
        <w:tcPr>
          <w:tcW w:w="3150" w:type="dxa"/>
          <w:vAlign w:val="center"/>
        </w:tcPr>
        <w:p w:rsidR="00422D3A" w:rsidRPr="009D60F2" w:rsidRDefault="00422D3A" w:rsidP="007954E0">
          <w:pPr>
            <w:pStyle w:val="Encabezado"/>
            <w:rPr>
              <w:b/>
            </w:rPr>
          </w:pPr>
          <w:r w:rsidRPr="009D60F2">
            <w:rPr>
              <w:b/>
            </w:rPr>
            <w:t xml:space="preserve">Código: </w:t>
          </w:r>
          <w:r w:rsidR="007954E0">
            <w:rPr>
              <w:b/>
            </w:rPr>
            <w:t>IV-F-364</w:t>
          </w:r>
        </w:p>
      </w:tc>
    </w:tr>
    <w:tr w:rsidR="00422D3A" w:rsidTr="000C4096">
      <w:trPr>
        <w:cantSplit/>
        <w:trHeight w:val="480"/>
        <w:jc w:val="center"/>
      </w:trPr>
      <w:tc>
        <w:tcPr>
          <w:tcW w:w="2110" w:type="dxa"/>
          <w:vMerge/>
          <w:vAlign w:val="center"/>
        </w:tcPr>
        <w:p w:rsidR="00422D3A" w:rsidRDefault="00422D3A" w:rsidP="00422D3A">
          <w:pPr>
            <w:pStyle w:val="Encabezado"/>
          </w:pPr>
        </w:p>
      </w:tc>
      <w:tc>
        <w:tcPr>
          <w:tcW w:w="3720" w:type="dxa"/>
          <w:vMerge/>
          <w:vAlign w:val="center"/>
        </w:tcPr>
        <w:p w:rsidR="00422D3A" w:rsidRPr="009D60F2" w:rsidRDefault="00422D3A" w:rsidP="00422D3A">
          <w:pPr>
            <w:pStyle w:val="Encabezado"/>
            <w:rPr>
              <w:b/>
            </w:rPr>
          </w:pPr>
        </w:p>
      </w:tc>
      <w:tc>
        <w:tcPr>
          <w:tcW w:w="3150" w:type="dxa"/>
          <w:vAlign w:val="center"/>
        </w:tcPr>
        <w:p w:rsidR="00422D3A" w:rsidRPr="009D60F2" w:rsidRDefault="00422D3A" w:rsidP="007954E0">
          <w:pPr>
            <w:pStyle w:val="Encabezado"/>
            <w:rPr>
              <w:b/>
            </w:rPr>
          </w:pPr>
          <w:r w:rsidRPr="009D60F2">
            <w:rPr>
              <w:b/>
            </w:rPr>
            <w:t>Versión: 0</w:t>
          </w:r>
          <w:r w:rsidR="007954E0">
            <w:rPr>
              <w:b/>
            </w:rPr>
            <w:t>1</w:t>
          </w:r>
        </w:p>
      </w:tc>
    </w:tr>
    <w:tr w:rsidR="00422D3A" w:rsidTr="000C4096">
      <w:trPr>
        <w:cantSplit/>
        <w:trHeight w:val="480"/>
        <w:jc w:val="center"/>
      </w:trPr>
      <w:tc>
        <w:tcPr>
          <w:tcW w:w="2110" w:type="dxa"/>
          <w:vMerge/>
          <w:vAlign w:val="center"/>
        </w:tcPr>
        <w:p w:rsidR="00422D3A" w:rsidRDefault="00422D3A" w:rsidP="00422D3A">
          <w:pPr>
            <w:pStyle w:val="Encabezado"/>
          </w:pPr>
        </w:p>
      </w:tc>
      <w:tc>
        <w:tcPr>
          <w:tcW w:w="3720" w:type="dxa"/>
          <w:vMerge/>
          <w:vAlign w:val="center"/>
        </w:tcPr>
        <w:p w:rsidR="00422D3A" w:rsidRPr="009D60F2" w:rsidRDefault="00422D3A" w:rsidP="00422D3A">
          <w:pPr>
            <w:pStyle w:val="Encabezado"/>
            <w:rPr>
              <w:b/>
            </w:rPr>
          </w:pPr>
        </w:p>
      </w:tc>
      <w:tc>
        <w:tcPr>
          <w:tcW w:w="3150" w:type="dxa"/>
          <w:vAlign w:val="center"/>
        </w:tcPr>
        <w:p w:rsidR="00422D3A" w:rsidRPr="009D60F2" w:rsidRDefault="00422D3A" w:rsidP="00422D3A">
          <w:pPr>
            <w:pStyle w:val="Encabezado"/>
            <w:rPr>
              <w:b/>
            </w:rPr>
          </w:pPr>
          <w:r w:rsidRPr="009D60F2">
            <w:rPr>
              <w:b/>
            </w:rPr>
            <w:t xml:space="preserve">Página </w:t>
          </w:r>
          <w:r w:rsidRPr="009D60F2">
            <w:rPr>
              <w:b/>
            </w:rPr>
            <w:fldChar w:fldCharType="begin"/>
          </w:r>
          <w:r w:rsidRPr="009D60F2">
            <w:rPr>
              <w:b/>
            </w:rPr>
            <w:instrText xml:space="preserve"> PAGE </w:instrText>
          </w:r>
          <w:r w:rsidRPr="009D60F2">
            <w:rPr>
              <w:b/>
            </w:rPr>
            <w:fldChar w:fldCharType="separate"/>
          </w:r>
          <w:r w:rsidR="000D11FB">
            <w:rPr>
              <w:b/>
              <w:noProof/>
            </w:rPr>
            <w:t>3</w:t>
          </w:r>
          <w:r w:rsidRPr="009D60F2">
            <w:rPr>
              <w:b/>
            </w:rPr>
            <w:fldChar w:fldCharType="end"/>
          </w:r>
          <w:r w:rsidRPr="009D60F2">
            <w:rPr>
              <w:b/>
            </w:rPr>
            <w:t xml:space="preserve"> de </w:t>
          </w:r>
          <w:r w:rsidRPr="009D60F2">
            <w:rPr>
              <w:b/>
            </w:rPr>
            <w:fldChar w:fldCharType="begin"/>
          </w:r>
          <w:r w:rsidRPr="009D60F2">
            <w:rPr>
              <w:b/>
            </w:rPr>
            <w:instrText xml:space="preserve"> NUMPAGES </w:instrText>
          </w:r>
          <w:r w:rsidRPr="009D60F2">
            <w:rPr>
              <w:b/>
            </w:rPr>
            <w:fldChar w:fldCharType="separate"/>
          </w:r>
          <w:r w:rsidR="000D11FB">
            <w:rPr>
              <w:b/>
              <w:noProof/>
            </w:rPr>
            <w:t>3</w:t>
          </w:r>
          <w:r w:rsidRPr="009D60F2">
            <w:rPr>
              <w:b/>
            </w:rPr>
            <w:fldChar w:fldCharType="end"/>
          </w:r>
        </w:p>
      </w:tc>
    </w:tr>
  </w:tbl>
  <w:p w:rsidR="00422D3A" w:rsidRDefault="00422D3A" w:rsidP="00604BAB">
    <w:pPr>
      <w:pStyle w:val="Encabezado"/>
      <w:ind w:firstLine="70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8362E7B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F3E55AA"/>
    <w:multiLevelType w:val="hybridMultilevel"/>
    <w:tmpl w:val="1624B6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3E2"/>
    <w:rsid w:val="00000FD4"/>
    <w:rsid w:val="00023BD1"/>
    <w:rsid w:val="00063BCA"/>
    <w:rsid w:val="00082A84"/>
    <w:rsid w:val="000B0C56"/>
    <w:rsid w:val="000D11FB"/>
    <w:rsid w:val="001113B6"/>
    <w:rsid w:val="001171E2"/>
    <w:rsid w:val="001374C8"/>
    <w:rsid w:val="001411B2"/>
    <w:rsid w:val="00171F18"/>
    <w:rsid w:val="00197AC7"/>
    <w:rsid w:val="001F1970"/>
    <w:rsid w:val="00201562"/>
    <w:rsid w:val="00216ABD"/>
    <w:rsid w:val="00223C99"/>
    <w:rsid w:val="00236F1D"/>
    <w:rsid w:val="00240195"/>
    <w:rsid w:val="002620D7"/>
    <w:rsid w:val="002773F3"/>
    <w:rsid w:val="002844F2"/>
    <w:rsid w:val="002B32B3"/>
    <w:rsid w:val="002E2CF7"/>
    <w:rsid w:val="00306454"/>
    <w:rsid w:val="003210B2"/>
    <w:rsid w:val="00347143"/>
    <w:rsid w:val="003639F0"/>
    <w:rsid w:val="003A3D67"/>
    <w:rsid w:val="003A6AFE"/>
    <w:rsid w:val="003C3E15"/>
    <w:rsid w:val="003D1C7C"/>
    <w:rsid w:val="003D35E9"/>
    <w:rsid w:val="003F0046"/>
    <w:rsid w:val="00413072"/>
    <w:rsid w:val="00421D98"/>
    <w:rsid w:val="00422D3A"/>
    <w:rsid w:val="00436A17"/>
    <w:rsid w:val="00444583"/>
    <w:rsid w:val="00485CEC"/>
    <w:rsid w:val="004D39D4"/>
    <w:rsid w:val="004F3115"/>
    <w:rsid w:val="00533A4A"/>
    <w:rsid w:val="00553EBC"/>
    <w:rsid w:val="005555B3"/>
    <w:rsid w:val="00567669"/>
    <w:rsid w:val="0059738B"/>
    <w:rsid w:val="005B30F2"/>
    <w:rsid w:val="005C3231"/>
    <w:rsid w:val="005D16E6"/>
    <w:rsid w:val="005E352B"/>
    <w:rsid w:val="005F0AEE"/>
    <w:rsid w:val="0060225E"/>
    <w:rsid w:val="00604BAB"/>
    <w:rsid w:val="00677D86"/>
    <w:rsid w:val="0069344D"/>
    <w:rsid w:val="006939C9"/>
    <w:rsid w:val="006975BC"/>
    <w:rsid w:val="00701EE2"/>
    <w:rsid w:val="0074352F"/>
    <w:rsid w:val="00744A7D"/>
    <w:rsid w:val="00774F53"/>
    <w:rsid w:val="007750C7"/>
    <w:rsid w:val="007954E0"/>
    <w:rsid w:val="007E47CF"/>
    <w:rsid w:val="007F60AB"/>
    <w:rsid w:val="00811661"/>
    <w:rsid w:val="008204FD"/>
    <w:rsid w:val="00826519"/>
    <w:rsid w:val="00844D42"/>
    <w:rsid w:val="00856DE2"/>
    <w:rsid w:val="008778E9"/>
    <w:rsid w:val="008913DA"/>
    <w:rsid w:val="008A3551"/>
    <w:rsid w:val="008A6CBB"/>
    <w:rsid w:val="008B18BA"/>
    <w:rsid w:val="008E3EFD"/>
    <w:rsid w:val="008E7634"/>
    <w:rsid w:val="008F7080"/>
    <w:rsid w:val="009651B2"/>
    <w:rsid w:val="009730F7"/>
    <w:rsid w:val="00977E6B"/>
    <w:rsid w:val="009E0F85"/>
    <w:rsid w:val="009F583B"/>
    <w:rsid w:val="00A74256"/>
    <w:rsid w:val="00A814E5"/>
    <w:rsid w:val="00A9799C"/>
    <w:rsid w:val="00AF6191"/>
    <w:rsid w:val="00AF6E7F"/>
    <w:rsid w:val="00B06A85"/>
    <w:rsid w:val="00B126E3"/>
    <w:rsid w:val="00B52334"/>
    <w:rsid w:val="00B63136"/>
    <w:rsid w:val="00B74957"/>
    <w:rsid w:val="00B80608"/>
    <w:rsid w:val="00B91023"/>
    <w:rsid w:val="00B91FDE"/>
    <w:rsid w:val="00BA0DF1"/>
    <w:rsid w:val="00BC1760"/>
    <w:rsid w:val="00BC3797"/>
    <w:rsid w:val="00BE4040"/>
    <w:rsid w:val="00BE5E15"/>
    <w:rsid w:val="00BF4F30"/>
    <w:rsid w:val="00C002E4"/>
    <w:rsid w:val="00C214B6"/>
    <w:rsid w:val="00C21A23"/>
    <w:rsid w:val="00C54AAB"/>
    <w:rsid w:val="00C61F83"/>
    <w:rsid w:val="00C8127B"/>
    <w:rsid w:val="00CB3515"/>
    <w:rsid w:val="00CD3A90"/>
    <w:rsid w:val="00CD43C2"/>
    <w:rsid w:val="00D115ED"/>
    <w:rsid w:val="00D475F4"/>
    <w:rsid w:val="00D66F48"/>
    <w:rsid w:val="00D71793"/>
    <w:rsid w:val="00DB7B58"/>
    <w:rsid w:val="00DD1241"/>
    <w:rsid w:val="00DE2C8F"/>
    <w:rsid w:val="00E57E75"/>
    <w:rsid w:val="00E81440"/>
    <w:rsid w:val="00EC78A5"/>
    <w:rsid w:val="00ED0F3B"/>
    <w:rsid w:val="00ED4B59"/>
    <w:rsid w:val="00EE53E2"/>
    <w:rsid w:val="00EE5E69"/>
    <w:rsid w:val="00EF1F56"/>
    <w:rsid w:val="00FA1554"/>
    <w:rsid w:val="00FA1E35"/>
    <w:rsid w:val="00FE6F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3EDCE4A-5B45-488A-B99F-2363FAD9E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1F83"/>
    <w:pPr>
      <w:spacing w:after="200" w:line="276"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53E2"/>
    <w:pPr>
      <w:tabs>
        <w:tab w:val="center" w:pos="4419"/>
        <w:tab w:val="right" w:pos="8838"/>
      </w:tabs>
      <w:spacing w:after="0" w:line="240" w:lineRule="auto"/>
    </w:pPr>
    <w:rPr>
      <w:lang w:val="es-CO"/>
    </w:rPr>
  </w:style>
  <w:style w:type="character" w:customStyle="1" w:styleId="EncabezadoCar">
    <w:name w:val="Encabezado Car"/>
    <w:basedOn w:val="Fuentedeprrafopredeter"/>
    <w:link w:val="Encabezado"/>
    <w:uiPriority w:val="99"/>
    <w:rsid w:val="00EE53E2"/>
  </w:style>
  <w:style w:type="paragraph" w:styleId="Piedepgina">
    <w:name w:val="footer"/>
    <w:basedOn w:val="Normal"/>
    <w:link w:val="PiedepginaCar"/>
    <w:uiPriority w:val="99"/>
    <w:unhideWhenUsed/>
    <w:rsid w:val="00EE53E2"/>
    <w:pPr>
      <w:tabs>
        <w:tab w:val="center" w:pos="4419"/>
        <w:tab w:val="right" w:pos="8838"/>
      </w:tabs>
      <w:spacing w:after="0" w:line="240" w:lineRule="auto"/>
    </w:pPr>
    <w:rPr>
      <w:lang w:val="es-CO"/>
    </w:rPr>
  </w:style>
  <w:style w:type="character" w:customStyle="1" w:styleId="PiedepginaCar">
    <w:name w:val="Pie de página Car"/>
    <w:basedOn w:val="Fuentedeprrafopredeter"/>
    <w:link w:val="Piedepgina"/>
    <w:uiPriority w:val="99"/>
    <w:rsid w:val="00EE53E2"/>
  </w:style>
  <w:style w:type="paragraph" w:styleId="Textodeglobo">
    <w:name w:val="Balloon Text"/>
    <w:basedOn w:val="Normal"/>
    <w:link w:val="TextodegloboCar"/>
    <w:uiPriority w:val="99"/>
    <w:semiHidden/>
    <w:unhideWhenUsed/>
    <w:rsid w:val="00EE53E2"/>
    <w:pPr>
      <w:spacing w:after="0" w:line="240" w:lineRule="auto"/>
    </w:pPr>
    <w:rPr>
      <w:rFonts w:ascii="Tahoma" w:hAnsi="Tahoma" w:cs="Tahoma"/>
      <w:sz w:val="16"/>
      <w:szCs w:val="16"/>
      <w:lang w:val="es-CO"/>
    </w:rPr>
  </w:style>
  <w:style w:type="character" w:customStyle="1" w:styleId="TextodegloboCar">
    <w:name w:val="Texto de globo Car"/>
    <w:link w:val="Textodeglobo"/>
    <w:uiPriority w:val="99"/>
    <w:semiHidden/>
    <w:rsid w:val="00EE53E2"/>
    <w:rPr>
      <w:rFonts w:ascii="Tahoma" w:hAnsi="Tahoma" w:cs="Tahoma"/>
      <w:sz w:val="16"/>
      <w:szCs w:val="16"/>
    </w:rPr>
  </w:style>
  <w:style w:type="paragraph" w:styleId="Cuadrculamedia2-nfasis1">
    <w:name w:val="Medium Grid 2 Accent 1"/>
    <w:uiPriority w:val="1"/>
    <w:qFormat/>
    <w:rsid w:val="00D115ED"/>
    <w:rPr>
      <w:sz w:val="22"/>
      <w:szCs w:val="22"/>
      <w:lang w:eastAsia="en-US"/>
    </w:rPr>
  </w:style>
  <w:style w:type="character" w:styleId="Refdecomentario">
    <w:name w:val="annotation reference"/>
    <w:uiPriority w:val="99"/>
    <w:semiHidden/>
    <w:unhideWhenUsed/>
    <w:rsid w:val="00B91023"/>
    <w:rPr>
      <w:sz w:val="16"/>
      <w:szCs w:val="16"/>
    </w:rPr>
  </w:style>
  <w:style w:type="paragraph" w:styleId="Textocomentario">
    <w:name w:val="annotation text"/>
    <w:basedOn w:val="Normal"/>
    <w:link w:val="TextocomentarioCar"/>
    <w:uiPriority w:val="99"/>
    <w:unhideWhenUsed/>
    <w:rsid w:val="00B91023"/>
    <w:rPr>
      <w:sz w:val="20"/>
      <w:szCs w:val="20"/>
    </w:rPr>
  </w:style>
  <w:style w:type="character" w:customStyle="1" w:styleId="TextocomentarioCar">
    <w:name w:val="Texto comentario Car"/>
    <w:link w:val="Textocomentario"/>
    <w:uiPriority w:val="99"/>
    <w:rsid w:val="00B91023"/>
    <w:rPr>
      <w:lang w:eastAsia="en-US"/>
    </w:rPr>
  </w:style>
  <w:style w:type="paragraph" w:styleId="Asuntodelcomentario">
    <w:name w:val="annotation subject"/>
    <w:basedOn w:val="Textocomentario"/>
    <w:next w:val="Textocomentario"/>
    <w:link w:val="AsuntodelcomentarioCar"/>
    <w:uiPriority w:val="99"/>
    <w:semiHidden/>
    <w:unhideWhenUsed/>
    <w:rsid w:val="00B91023"/>
    <w:rPr>
      <w:b/>
      <w:bCs/>
    </w:rPr>
  </w:style>
  <w:style w:type="character" w:customStyle="1" w:styleId="AsuntodelcomentarioCar">
    <w:name w:val="Asunto del comentario Car"/>
    <w:link w:val="Asuntodelcomentario"/>
    <w:uiPriority w:val="99"/>
    <w:semiHidden/>
    <w:rsid w:val="00B91023"/>
    <w:rPr>
      <w:b/>
      <w:bCs/>
      <w:lang w:eastAsia="en-US"/>
    </w:rPr>
  </w:style>
  <w:style w:type="paragraph" w:styleId="Sombreadovistoso-nfasis1">
    <w:name w:val="Colorful Shading Accent 1"/>
    <w:hidden/>
    <w:uiPriority w:val="71"/>
    <w:rsid w:val="00E57E75"/>
    <w:rPr>
      <w:sz w:val="22"/>
      <w:szCs w:val="22"/>
      <w:lang w:val="es-ES" w:eastAsia="en-US"/>
    </w:rPr>
  </w:style>
  <w:style w:type="paragraph" w:styleId="NormalWeb">
    <w:name w:val="Normal (Web)"/>
    <w:basedOn w:val="Normal"/>
    <w:uiPriority w:val="99"/>
    <w:unhideWhenUsed/>
    <w:rsid w:val="00BF4F30"/>
    <w:pPr>
      <w:spacing w:before="100" w:beforeAutospacing="1" w:after="100" w:afterAutospacing="1" w:line="240" w:lineRule="auto"/>
    </w:pPr>
    <w:rPr>
      <w:rFonts w:ascii="Times New Roman" w:eastAsia="Times New Roman" w:hAnsi="Times New Roman"/>
      <w:sz w:val="24"/>
      <w:szCs w:val="24"/>
      <w:lang w:val="es-CO" w:eastAsia="es-CO"/>
    </w:rPr>
  </w:style>
  <w:style w:type="character" w:customStyle="1" w:styleId="apple-converted-space">
    <w:name w:val="apple-converted-space"/>
    <w:rsid w:val="00C21A23"/>
  </w:style>
  <w:style w:type="paragraph" w:styleId="Prrafodelista">
    <w:name w:val="List Paragraph"/>
    <w:basedOn w:val="Normal"/>
    <w:uiPriority w:val="34"/>
    <w:qFormat/>
    <w:rsid w:val="00C21A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endnotes.xml" Type="http://schemas.openxmlformats.org/officeDocument/2006/relationships/endnotes"/>
<Relationship Id="rId11" Target="header1.xml" Type="http://schemas.openxmlformats.org/officeDocument/2006/relationships/header"/>
<Relationship Id="rId12" Target="footer1.xml" Type="http://schemas.openxmlformats.org/officeDocument/2006/relationships/footer"/>
<Relationship Id="rId13" Target="fontTable.xml" Type="http://schemas.openxmlformats.org/officeDocument/2006/relationships/fontTable"/>
<Relationship Id="rId14" Target="theme/theme1.xml" Type="http://schemas.openxmlformats.org/officeDocument/2006/relationships/theme"/>
<Relationship Id="rId2" Target="../customXml/item2.xml" Type="http://schemas.openxmlformats.org/officeDocument/2006/relationships/customXml"/>
<Relationship Id="rId3" Target="../customXml/item3.xml" Type="http://schemas.openxmlformats.org/officeDocument/2006/relationships/customXml"/>
<Relationship Id="rId4" Target="../customXml/item4.xml" Type="http://schemas.openxmlformats.org/officeDocument/2006/relationships/customXml"/>
<Relationship Id="rId5" Target="numbering.xml" Type="http://schemas.openxmlformats.org/officeDocument/2006/relationships/numbering"/>
<Relationship Id="rId6" Target="styles.xml" Type="http://schemas.openxmlformats.org/officeDocument/2006/relationships/styles"/>
<Relationship Id="rId7" Target="settings.xml" Type="http://schemas.openxmlformats.org/officeDocument/2006/relationships/settings"/>
<Relationship Id="rId8" Target="webSettings.xml" Type="http://schemas.openxmlformats.org/officeDocument/2006/relationships/webSettings"/>
<Relationship Id="rId9" Target="footnotes.xml" Type="http://schemas.openxmlformats.org/officeDocument/2006/relationships/footnotes"/>
</Relationships>

</file>

<file path=word/_rels/header1.xml.rels><?xml version="1.0" encoding="UTF-8" standalone="yes"?>
<Relationships xmlns="http://schemas.openxmlformats.org/package/2006/relationships">
<Relationship Id="rId1" Target="media/image1.wmf" Type="http://schemas.openxmlformats.org/officeDocument/2006/relationships/image"/>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_rels/item2.xml.rels><?xml version="1.0" encoding="UTF-8" standalone="yes"?>
<Relationships xmlns="http://schemas.openxmlformats.org/package/2006/relationships">
<Relationship Id="rId1" Target="itemProps2.xml" Type="http://schemas.openxmlformats.org/officeDocument/2006/relationships/customXmlProps"/>
</Relationships>

</file>

<file path=customXml/_rels/item3.xml.rels><?xml version="1.0" encoding="UTF-8" standalone="yes"?>
<Relationships xmlns="http://schemas.openxmlformats.org/package/2006/relationships">
<Relationship Id="rId1" Target="itemProps3.xml" Type="http://schemas.openxmlformats.org/officeDocument/2006/relationships/customXmlProps"/>
</Relationships>

</file>

<file path=customXml/_rels/item4.xml.rels><?xml version="1.0" encoding="UTF-8" standalone="yes"?>
<Relationships xmlns="http://schemas.openxmlformats.org/package/2006/relationships">
<Relationship Id="rId1" Target="itemProps4.xml" Type="http://schemas.openxmlformats.org/officeDocument/2006/relationships/customXmlProps"/>
</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1C91B-DED2-4DB2-AB5F-397529BA5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BCD8242-18DA-458F-8F4E-BE5EC62D06F9}">
  <ds:schemaRefs>
    <ds:schemaRef ds:uri="http://schemas.microsoft.com/sharepoint/v3/contenttype/forms"/>
  </ds:schemaRefs>
</ds:datastoreItem>
</file>

<file path=customXml/itemProps3.xml><?xml version="1.0" encoding="utf-8"?>
<ds:datastoreItem xmlns:ds="http://schemas.openxmlformats.org/officeDocument/2006/customXml" ds:itemID="{F0FB2A8D-031A-4C7F-A4E2-8EE345995D0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6312A69-5F94-44B9-BF37-E87FC9368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1214</Words>
  <Characters>6679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Municipio de Envigado</Company>
  <LinksUpToDate>false</LinksUpToDate>
  <CharactersWithSpaces>7878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2021-04-21T16:15:00Z</dcterms:created>
  <dc:creator>Carolina Carvajal Restrepo - Comunicaciones</dc:creator>
  <cp:lastModifiedBy>Carolina Calle Calle - Medio Ambiente</cp:lastModifiedBy>
  <cp:lastPrinted>2021-04-19T13:54:00Z</cp:lastPrinted>
  <dcterms:modified xsi:type="dcterms:W3CDTF">2021-04-21T16:16:00Z</dcterms:modified>
  <cp:revision>3</cp:revision>
</cp:coreProperties>
</file>