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CENTRO UNIVERSITÁRIO CEUNI FAMETRO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Curso: Engenharia de Software  | 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ADS | SI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Disciplina: Redes de Computadores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Professor: Daniel Menezes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5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Exercício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18"/>
                <w:szCs w:val="18"/>
                <w:rtl w:val="0"/>
              </w:rPr>
              <w:t xml:space="preserve">Unidades III e IV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a2b5e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200"/>
        <w:gridCol w:w="1960"/>
        <w:tblGridChange w:id="0">
          <w:tblGrid>
            <w:gridCol w:w="5200"/>
            <w:gridCol w:w="2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Matrícula: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INSTRUÇÕES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cc" w:space="0" w:sz="4" w:val="single"/>
              <w:left w:color="aaaacc" w:space="0" w:sz="4" w:val="single"/>
              <w:bottom w:color="aaaacc" w:space="0" w:sz="4" w:val="single"/>
              <w:right w:color="aaaacc" w:space="0" w:sz="4" w:val="single"/>
            </w:tcBorders>
            <w:shd w:fill="f0f3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Este exercício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é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10 (dez) questões objetivas de múltipla escolha (cada uma valendo 6 pontos) e 2 (duas) questões discursivas (cada uma valendo 20 pontos), totalizando 100 pontos.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Leia cada questão com atenção antes de responder. O enunciado é parte essencial da questão.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Nas questões objetivas, assinale apenas uma alternativa. Questões com mais de uma marcação serão anuladas.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Nas questões discursivas, desenvolva sua resposta com clareza, organização e embasamento teórico. Respostas sem fundamentação não serão pontuadas.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 vedado o uso de qualquer material de consulta durante a avaliação.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5e"/>
                <w:sz w:val="20"/>
                <w:szCs w:val="20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Identifique-se no campo acima. Avaliações sem identificação não serão corrigidas.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a2b5e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a2b5e" w:val="clear"/>
        <w:spacing w:after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PARTE I – QUESTÕES OBJETIVAS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1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634 – Evolução da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ARPANET, precursora da Internet moderna, foi desenvolvida a partir de um projeto financiado pela Advanced Research Projects Agency (ARPA) do Departamento de Defesa dos Estados Unidos. Em 1983, ocorreu uma cisão significativa nessa rede, com a separação de uma sub-rede exclusivamente militar.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Considerando o contexto histórico da evolução da Internet, assinale a alternativa que descreve CORRETAMENTE o evento ocorrido em 1983 e sua principal motivação: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ARPANET foi encerrada em 1983 e substituída integralmente pela Internet comercial, sem qualquer continuidade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MILNET foi criada a partir da separação da ARPANET, destinando-se exclusivamente ao uso militar, enquanto a ARPANET continuou para fins acadêmicos e civis, ambas adotando o protocolo TCP/IP.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MILNET substituiu a ARPANET em todas as funções, assumindo tanto o tráfego militar quanto o acadêmico a partir de 1983.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1983, a ARPANET adotou o protocolo OSI em substituição ao TCP/IP, o que motivou a criação da MILNET para manter o padrão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separação entre ARPANET e MILNET ocorreu por razões puramente econômicas, sem qualquer relação com segurança operacional ou protocolos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2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635 – Virtualização de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virtualização de redes é uma tecnologia que permite criar múltiplas instâncias de ambientes de rede isolados sobre uma única infraestrutura física. Ferramentas como VirtualBox e VMware são amplamente utilizadas em ambientes acadêmicos e corporativos para essa finalidade.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estudante de Engenharia de Software deseja configurar um laboratório de redes virtualizado com uma VM servidora e duas VMs clientes que se comuniquem entre si, mas sem acesso à Internet. Qual configuração de rede no VirtualBox atende a esse requisito?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NAT (Network Address Translation), pois permite isolamento total da rede física e comunicação entre as VMs.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Bridge (Adaptador em Modo Bridge), pois conecta as VMs diretamente à rede física, garantindo isolamento das VMs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Rede Interna (Internal Network), pois cria um segmento de rede isolado apenas entre as VMs configuradas no mesmo nome de rede, sem acesso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Host-Only, pois permite acesso à Internet para as VMs por meio do sistema operacional hospedeiro.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NAT Network, pois bloqueia toda comunicação entre VMs e garante isolamento absoluto do ambiente virtualizado.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3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638 – Protocolo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esgotamento dos endereços IPv4 impulsionou o desenvolvimento e a adoção do protocolo IPv6. Conforme estabelecido na RFC 2460 e detalhado por Forouzan (2008), o IPv6 introduz mudanças estruturais significativas em relação ao seu predecessor.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Analisando as características técnicas do IPv6 em comparação ao IPv4, identifique a afirmativa INCORRETA: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IPv6 utiliza endereços de 128 bits, oferecendo um espaço de endereçamento de aproximadamente 3,4 × 10³⁸ endereços únicos.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cabeçalho do IPv6 possui tamanho fixo de 40 bytes, diferentemente do IPv4 cujo cabeçalho é variável (20 a 60 bytes).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IPv6 elimina a necessidade de NAT e mantém o campo de checksum no cabeçalho para garantir integridade dos dados na camada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SLAAC (Stateless Address Autoconfiguration) permite que dispositivos IPv6 configurem automaticamente seus endereços sem a necessidade de um servidor DHCP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IPv6 integra nativamente suporte a IPSec, tornando-o obrigatório na especificação original do protocolo, ao contrário do IPv4 onde é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4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639 – Inter-domínios e Intra-domínios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Internet é estruturada em Sistemas Autônomos (AS – Autonomous Systems), que são coleções de redes IP sob controle de uma única organização e com uma política de roteamento comum. Os protocolos de roteamento são classificados conforme operam dentro ou entre esses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Sobre os protocolos de roteamento intra-domínio (IGP) e inter-domínio (EGP), assinale a alternativa 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protocolos IGP operam dentro de um único Sistema Autônomo, tendo visibilidade completa da topologia interna, enquanto os protocolos EGP gerenciam o roteamento entre diferentes Sistemas Autônomos, utilizando políticas além de simples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BGP é um protocolo IGP amplamente utilizado dentro de grandes Sistemas Autônomos por sua capacidade de calcular o caminho mais curto com o algoritmo de Dijkstra.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Protocolos IGP como o OSPF são utilizados para roteamento entre operadoras de telecomunicações (ISPs), pois oferecem melhor escalabilidade do que o BGP.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Sistemas Autônomos são identificados por endereços IP e não por números específicos (ASN), sendo o roteamento entre eles gerenciado pelo protocolo OSPF.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protocolo RIP é classificado como EGP por ser utilizado entre redes de diferentes organizações, enquanto o BGP é um IGP por operar dentro de uma mesma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5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640 – Protocolos de Roteamento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protocolo OSPF (Open Shortest Path First) é amplamente utilizado em redes corporativas de médio e grande porte. Ele é classificado como um protocolo de estado de enlace (link-state) e utiliza o algoritmo de Dijkstra para calcular as melhores rotas.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Quanto às características técnicas do OSPF, analise as afirmativas e marque a 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OSPF utiliza o número de saltos (hops) como métrica de roteamento, com valor máximo de 15, o que o limita a redes de pequeno 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OSPF envia suas atualizações de roteamento em broadcast para o endereço 255.255.255.255, garantindo que todos os roteadores recebam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OSPF organiza redes em áreas hierárquicas, sendo a área 0 (backbone) obrigatória como ponto central de interconexão entre todas as demais áreas, e utiliza multicast (224.0.0.5 e 224.0.0.6) para envio de atualizações.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OSPF e o RIP utilizam o mesmo algoritmo de roteamento (vetor de distância), diferenciando-se apenas na métrica utilizada para seleção de rotas.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OSPFv3 foi desenvolvido exclusivamente para redes IPv4, sendo necessário o OSPFv2 para suporte a endereços IPv6.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6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642 – Tipos de Comutação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comutação é o processo pelo qual os dados são direcionados de um ponto a outro em uma rede. Forouzan (2008) descreve três principais tipos de comutação: de circuito, de pacote e de célula. Cada um apresenta características distintas que os tornam adequados para diferentes cenários.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engenheiro de redes precisa implementar uma solução para transmissão de voz em tempo real com latência garantida e largura de banda reservada. Com base nos tipos de comutação, qual é a tecnologia mais adequada para esse requisito?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Comutação de pacotes, pois divide os dados em segmentos independentes que podem ser priorizados dinamicamente na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Comutação de circuitos, pois estabelece um caminho dedicado com recursos reservados durante toda a sessão, garantindo largura de banda e latência constantes.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Comutação de células ATM, pois utiliza células de tamanho variável que se adaptam dinamicamente às necessidades de voz 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Comutação de pacotes com QoS, pois é a única tecnologia capaz de garantir reserva de largura de banda em redes IP modernas.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Comutação de mensagens, pois armazena e encaminha mensagens completas com prioridade, sendo ideal para voz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7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641 – Arquitetura Cliente-Servidor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cliente-servidor é o modelo predominante na Internet e em redes corporativas. Nesse modelo, os servidores oferecem serviços e os clientes os requisitam, comunicando-se por meio de protocolos padronizados.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Considere o seguinte cenário: uma aplicação web corporativa utiliza o protocolo HTTP. O cliente envia uma requisição e aguarda a resposta do servidor. Sobre as características dessa arquitetura e dos protocolos envolvidos, assinale a alternativa INCORRETA: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modelo cliente-servidor, o servidor permanece em execução continuamente, aguardando requisições em um endereço IP fixo e uma porta bem conhecida.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protocolo HTTP opera sobre TCP, garantindo entrega confiável dos dados, e utiliza por padrão a porta 80 (HTTP) e a porta 443 (HTTPS).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arquiteturas cliente-servidor escaláveis, é comum utilizar balanceamento de carga (load balancing) para distribuir requisições entre múltiplos servidores.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cliente, nessa arquitetura, possui IP fixo e permanece sempre ativo para que o servidor possa iniciar a comunicação a qualquer momento, sem necessidade de requisição prévia.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protocolo DNS opera em arquitetura cliente-servidor distribuída, onde clientes consultam servidores DNS recursivos que, por sua vez, consultam servidores autoritativos.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8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643 – Configuração IP, DNS,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uma rede corporativa, o administrador precisa implementar três serviços fundamentais: atribuição dinâmica de endereços IP (DHCP), resolução de nomes de domínio (DNS) e configuração estática de roteamento. Esses serviços são essenciais para o funcionamento adequado de qualquer infraestrutura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Analisando o protocolo DHCP e sua operação, assinale a sequência CORRETA das mensagens trocadas no processo de obtenção de um endereço IP por um cliente recém-conectado à rede: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sdt>
        <w:sdtPr>
          <w:id w:val="5382899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DHCP Discover → DHCP Offer → DHCP Request → DHCP Acknowledge (DORA)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sdt>
        <w:sdtPr>
          <w:id w:val="-19433875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DHCP Request → DHCP Offer → DHCP Discover → DHCP Acknowledge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sdt>
        <w:sdtPr>
          <w:id w:val="-11504018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DHCP Discover → DHCP Request → DHCP Offer → DHCP Acknowledge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sdt>
        <w:sdtPr>
          <w:id w:val="4723048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DHCP Offer → DHCP Discover → DHCP Acknowledge → DHCP Request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sdt>
        <w:sdtPr>
          <w:id w:val="7513711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DHCP Acknowledge → DHCP Offer → DHCP Discover → DHCP Request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9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640 – Protocolo BGP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BGP (Border Gateway Protocol) é o protocolo de roteamento responsável pelo funcionamento da Internet global. Ao contrário dos protocolos IGP, o BGP utiliza o conceito de vetor de caminho (path vector) e toma decisões baseadas em políticas, não apenas em métricas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Sobre o funcionamento do BGP-4, analise as afirmativas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I. O BGP utiliza sessões TCP na porta 179 para troca de informações de roteamento entre vizinhos.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II. O eBGP é utilizado entre roteadores de Sistemas Autônomos diferentes, enquanto o iBGP é utilizado entre roteadores dentro do mesmo 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III. O atributo AS-PATH no BGP serve para prevenir loops de roteamento, pois um roteador rejeita rotas que já contenham seu próprio ASN no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IV. O BGP é um protocolo de estado de enlace, semelhante ao OSPF, e utiliza o algoritmo de Dijkstra para calcular rotas ótimas.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Estão CORRETAS apenas: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e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 e III apenas.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I, II e III apenas.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I, II, III e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II, III e IV apenas.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10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636/637 – Virtualização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cccccc" w:space="1" w:sz="4" w:val="single"/>
        </w:pBd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uma aula prática de Redes de Computadores, um estudante configura duas máquinas virtuais no VirtualBox: uma VM com Ubuntu Server (IP: 192.168.56.10/24) e outra com Ubuntu Desktop (IP: 192.168.56.20/24), ambas na mesma rede Host-Only. O estudante instala o servidor SSH na VM servidora e tenta acessá-la a partir da VM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Considerando que o comando executado na VM cliente foi: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ssh aluno@192.168.56.10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4f8" w:val="clear"/>
        <w:spacing w:after="4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cccccc" w:space="1" w:sz="4" w:val="single"/>
        </w:pBdr>
        <w:shd w:fill="f2f4f8" w:val="clear"/>
        <w:spacing w:after="16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que a conexão falhou com a mensagem 'Connection refused', qual é a causa mais provável e a solução correta?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problema está no endereço IP incorreto da VM cliente; a solução é alterar o IP para 192.168.56.1 para que esteja na mesma sub-rede do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serviço SSH não está em execução na VM servidora; a solução é inicializá-lo com o comando: sudo systemctl start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firewall da VM cliente está bloqueando a porta 22; a solução é liberar a porta no cliente com: sudo ufw allow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(D)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VirtualBox não suporta comunicação SSH entre VMs na mesma rede Host-Only; é necessário mudar para modo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(E)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nome de usuário 'aluno' não existe no sistema operacional da VM servidora; a solução é alterar o comando para usar 'root'.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1a2b5e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c4a6e" w:val="clear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PARTE II – QUESTÕES DISCURSIVAS  (40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DISCURSIVA 1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638 e OC 640 – IPv6 e Roteamento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aaaff" w:space="1" w:sz="4" w:val="single"/>
        </w:pBdr>
        <w:shd w:fill="eef2ff" w:val="clear"/>
        <w:spacing w:after="1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esgotamento dos endereços IPv4 e a crescente demanda por conectividade global tornaram a adoção do IPv6 uma necessidade estratégica para a Internet do século XXI. Paralelamente, a escolha adequada de protocolos de roteamento é fundamental para garantir a eficiência e a escalabilidade das redes modernas.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Explique as principais diferenças estruturais entre os protocolos IPv4 e IPv6, abordando: tamanho do endereço, formato do cabeçalho, mecanismo de autoconfiguração e tratamento de segurança. (10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Compare os protocolos de roteamento RIP, OSPF e BGP quanto ao: tipo de algoritmo utilizado, âmbito de aplicação (IGP ou EGP), métricas e limitações. Justifique qual protocolo seria mais adequado para uma rede universitária de médio porte com múltiplos campi. (10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ddddd" w:space="1" w:sz="4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QUESTÃO DISCURSIVA 2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OC 641, 642 e 643 – Arquitetura, Comutação e Configuração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  (20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aaaff" w:space="1" w:sz="4" w:val="single"/>
        </w:pBdr>
        <w:shd w:fill="eef2ff" w:val="clear"/>
        <w:spacing w:after="1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Uma empresa de tecnologia está estruturando sua infraestrutura de rede interna. O gerente de TI solicitou ao analista de redes a elaboração de um projeto que contemple: arquitetura cliente-servidor para os sistemas internos, definição do tipo de comutação mais adequado e configuração dos serviços essenciais de rede (IP, DNS e DHCP).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Descreva as características fundamentais da arquitetura cliente-servidor, diferenciando-a do modelo P2P (peer-to-peer). Em seguida, justifique qual tipo de comutação (circuito, pacote ou célula) seria mais apropriado para o tráfego de dados dessa empresa, considerando que ela utiliza aplicações web, e-mail e videoconferências internas. (10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5e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Elabore um plano de configuração de rede para a empresa, considerando a faixa de endereços 192.168.10.0/24. Descreva como você configuraria: (i) o servidor DHCP para distribuição automática de IPs aos clientes, indicando pool de endereços, gateway e servidores DNS; (ii) o servidor DNS interno para resolução de nomes locais; e (iii) a validação da conectividade com comandos específicos do Linux. (10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cccccc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1a2b5e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Referências utilizadas na elaboração: Forouzan (2008) · Kurose &amp; Ross (2010) · Tanenbaum (2003)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2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top w:color="ccccc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Engenharia de Software – 3º Período  |  Unidades III e IV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bottom w:color="ccccc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Redes de Computadores – </w:t>
    </w:r>
    <w:r w:rsidDel="00000000" w:rsidR="00000000" w:rsidRPr="00000000">
      <w:rPr>
        <w:color w:val="888888"/>
        <w:sz w:val="16"/>
        <w:szCs w:val="16"/>
        <w:rtl w:val="0"/>
      </w:rPr>
      <w:t xml:space="preserve">Exercício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Prof. Daniel Menezes  |  CEUNI FAMETRO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Yv6dbO+8L3rscKrfEpcJx6C1Q==">CgMxLjAaJAoBMBIfCh0IB0IZCgVBcmlhbBIQQXJpYWwgVW5pY29kZSBNUxokCgExEh8KHQgHQhkKBUFyaWFsEhBBcmlhbCBVbmljb2RlIE1TGiQKATISHwodCAdCGQoFQXJpYWwSEEFyaWFsIFVuaWNvZGUgTVMaJAoBMxIfCh0IB0IZCgVBcmlhbBIQQXJpYWwgVW5pY29kZSBNUxokCgE0Eh8KHQgHQhkKBUFyaWFsEhBBcmlhbCBVbmljb2RlIE1TOAByITE3T3N4ckRpUnQ4TjBsV3FDa2xiOHI3MWZSYmxEelVE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