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g0ibnr7g342" w:id="0"/>
      <w:bookmarkEnd w:id="0"/>
      <w:r w:rsidDel="00000000" w:rsidR="00000000" w:rsidRPr="00000000">
        <w:rPr>
          <w:rtl w:val="0"/>
        </w:rPr>
        <w:t xml:space="preserve">Tabla de Contenidos</w:t>
      </w:r>
    </w:p>
    <w:sdt>
      <w:sdtPr>
        <w:id w:val="3647707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025.511811023624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g0ibnr7g34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Tabla de Contenidos</w:t>
              <w:tab/>
            </w:r>
          </w:hyperlink>
          <w:r w:rsidDel="00000000" w:rsidR="00000000" w:rsidRPr="00000000">
            <w:fldChar w:fldCharType="begin"/>
            <w:instrText xml:space="preserve"> PAGEREF _yg0ibnr7g342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26b9u5qx1ot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Manual de Usuario</w:t>
              <w:tab/>
            </w:r>
          </w:hyperlink>
          <w:r w:rsidDel="00000000" w:rsidR="00000000" w:rsidRPr="00000000">
            <w:fldChar w:fldCharType="begin"/>
            <w:instrText xml:space="preserve"> PAGEREF _26b9u5qx1ot8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m1fyrpxqds0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de Funcionalidad</w:t>
              <w:tab/>
            </w:r>
          </w:hyperlink>
          <w:r w:rsidDel="00000000" w:rsidR="00000000" w:rsidRPr="00000000">
            <w:fldChar w:fldCharType="begin"/>
            <w:instrText xml:space="preserve"> PAGEREF _m1fyrpxqds05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i3urree4d95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Descripción del Problema</w:t>
              <w:tab/>
            </w:r>
          </w:hyperlink>
          <w:r w:rsidDel="00000000" w:rsidR="00000000" w:rsidRPr="00000000">
            <w:fldChar w:fldCharType="begin"/>
            <w:instrText xml:space="preserve"> PAGEREF _i3urree4d958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buhywpux7dn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Diseño del Programa</w:t>
              <w:tab/>
            </w:r>
          </w:hyperlink>
          <w:r w:rsidDel="00000000" w:rsidR="00000000" w:rsidRPr="00000000">
            <w:fldChar w:fldCharType="begin"/>
            <w:instrText xml:space="preserve"> PAGEREF _buhywpux7dnt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7rqkku891jd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Arquitectura General</w:t>
              <w:tab/>
            </w:r>
          </w:hyperlink>
          <w:r w:rsidDel="00000000" w:rsidR="00000000" w:rsidRPr="00000000">
            <w:fldChar w:fldCharType="begin"/>
            <w:instrText xml:space="preserve"> PAGEREF _7rqkku891jd6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n12p6qjuezi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Analizador Léxico</w:t>
              <w:tab/>
            </w:r>
          </w:hyperlink>
          <w:r w:rsidDel="00000000" w:rsidR="00000000" w:rsidRPr="00000000">
            <w:fldChar w:fldCharType="begin"/>
            <w:instrText xml:space="preserve"> PAGEREF _n12p6qjuezij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n0oqy76o2r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Analizador Sintáctico (parser)</w:t>
              <w:tab/>
            </w:r>
          </w:hyperlink>
          <w:r w:rsidDel="00000000" w:rsidR="00000000" w:rsidRPr="00000000">
            <w:fldChar w:fldCharType="begin"/>
            <w:instrText xml:space="preserve"> PAGEREF _3n0oqy76o2rt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jogeau4qkl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Recuperación de Errores</w:t>
              <w:tab/>
            </w:r>
          </w:hyperlink>
          <w:r w:rsidDel="00000000" w:rsidR="00000000" w:rsidRPr="00000000">
            <w:fldChar w:fldCharType="begin"/>
            <w:instrText xml:space="preserve"> PAGEREF _fjogeau4qkl5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l49fvqrm70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Conteo y Reporte de Errores</w:t>
              <w:tab/>
            </w:r>
          </w:hyperlink>
          <w:r w:rsidDel="00000000" w:rsidR="00000000" w:rsidRPr="00000000">
            <w:fldChar w:fldCharType="begin"/>
            <w:instrText xml:space="preserve"> PAGEREF _4l49fvqrm705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8jmq0sp1nm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Librerías y Herramientas Usadas</w:t>
              <w:tab/>
            </w:r>
          </w:hyperlink>
          <w:r w:rsidDel="00000000" w:rsidR="00000000" w:rsidRPr="00000000">
            <w:fldChar w:fldCharType="begin"/>
            <w:instrText xml:space="preserve"> PAGEREF _h8jmq0sp1nmq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qq41eq2nw5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JFlex</w:t>
              <w:tab/>
            </w:r>
          </w:hyperlink>
          <w:r w:rsidDel="00000000" w:rsidR="00000000" w:rsidRPr="00000000">
            <w:fldChar w:fldCharType="begin"/>
            <w:instrText xml:space="preserve"> PAGEREF _bqq41eq2nw5y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k87db1hu0cb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CUP</w:t>
              <w:tab/>
            </w:r>
          </w:hyperlink>
          <w:r w:rsidDel="00000000" w:rsidR="00000000" w:rsidRPr="00000000">
            <w:fldChar w:fldCharType="begin"/>
            <w:instrText xml:space="preserve"> PAGEREF _k87db1hu0cb7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05cmfto5vw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java-cup-runtime</w:t>
              <w:tab/>
            </w:r>
          </w:hyperlink>
          <w:r w:rsidDel="00000000" w:rsidR="00000000" w:rsidRPr="00000000">
            <w:fldChar w:fldCharType="begin"/>
            <w:instrText xml:space="preserve"> PAGEREF _305cmfto5vwn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8csxf4obpb7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Análisis de Resultados</w:t>
              <w:tab/>
            </w:r>
          </w:hyperlink>
          <w:r w:rsidDel="00000000" w:rsidR="00000000" w:rsidRPr="00000000">
            <w:fldChar w:fldCharType="begin"/>
            <w:instrText xml:space="preserve"> PAGEREF _8csxf4obpb7y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fcsfwb755g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Justificación de la Toma de Decisiones</w:t>
              <w:tab/>
            </w:r>
          </w:hyperlink>
          <w:r w:rsidDel="00000000" w:rsidR="00000000" w:rsidRPr="00000000">
            <w:fldChar w:fldCharType="begin"/>
            <w:instrText xml:space="preserve"> PAGEREF _fcsfwb755gw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mprq3lcou3l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Separación de STRING y STRING_TYPE</w:t>
              <w:tab/>
            </w:r>
          </w:hyperlink>
          <w:r w:rsidDel="00000000" w:rsidR="00000000" w:rsidRPr="00000000">
            <w:fldChar w:fldCharType="begin"/>
            <w:instrText xml:space="preserve"> PAGEREF _mprq3lcou3ld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ednxkfwjgjx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Recuperación de errores a nivel de sentencia como prioridad</w:t>
              <w:tab/>
            </w:r>
          </w:hyperlink>
          <w:r w:rsidDel="00000000" w:rsidR="00000000" w:rsidRPr="00000000">
            <w:fldChar w:fldCharType="begin"/>
            <w:instrText xml:space="preserve"> PAGEREF _ednxkfwjgjxo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d2ijjtp6g63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Contador de errores en el parser</w:t>
              <w:tab/>
            </w:r>
          </w:hyperlink>
          <w:r w:rsidDel="00000000" w:rsidR="00000000" w:rsidRPr="00000000">
            <w:fldChar w:fldCharType="begin"/>
            <w:instrText xml:space="preserve"> PAGEREF _d2ijjtp6g63r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gjwclln9527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Bitácora</w:t>
              <w:tab/>
            </w:r>
          </w:hyperlink>
          <w:r w:rsidDel="00000000" w:rsidR="00000000" w:rsidRPr="00000000">
            <w:fldChar w:fldCharType="begin"/>
            <w:instrText xml:space="preserve"> PAGEREF _gjwclln9527s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26b9u5qx1ot8" w:id="1"/>
      <w:bookmarkEnd w:id="1"/>
      <w:r w:rsidDel="00000000" w:rsidR="00000000" w:rsidRPr="00000000">
        <w:rPr>
          <w:rtl w:val="0"/>
        </w:rPr>
        <w:t xml:space="preserve">Manual de Usuario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m1fyrpxqds05" w:id="2"/>
      <w:bookmarkEnd w:id="2"/>
      <w:r w:rsidDel="00000000" w:rsidR="00000000" w:rsidRPr="00000000">
        <w:rPr>
          <w:rtl w:val="0"/>
        </w:rPr>
        <w:t xml:space="preserve">Pruebas de Funcionalidad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xmyhu3sn3nu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i3urree4d958" w:id="4"/>
      <w:bookmarkEnd w:id="4"/>
      <w:r w:rsidDel="00000000" w:rsidR="00000000" w:rsidRPr="00000000">
        <w:rPr>
          <w:rtl w:val="0"/>
        </w:rPr>
        <w:t xml:space="preserve">Descripción del Problema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 grupo de desarrolladores propone la creación de un lenguaje imperativo ligero para la configuración de chips y el desarrollo de sistemas empotrados, capaz de describir operaciones básicas mientras mantiene un bajo consumo de recursos. Para ello, se desarrolla un compilador que incluye las fases de análisis léxico, sintáctico y semántico, así como la generación de código intermedio. El sistema debe identificar y clasificar tokens, verificar el cumplimiento de la gramática definida, detectar y reportar errores léxicos y sintácticos con mecanismos de recuperación, y validar las reglas semánticas del lenguaje. Además, debe procesar programas compuestos por declaraciones de funciones, garantizando la existencia de un único método main, y generar una representación intermedia que sirva como base para futuras etapas de compilación.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buhywpux7dnt" w:id="5"/>
      <w:bookmarkEnd w:id="5"/>
      <w:r w:rsidDel="00000000" w:rsidR="00000000" w:rsidRPr="00000000">
        <w:rPr>
          <w:rtl w:val="0"/>
        </w:rPr>
        <w:t xml:space="preserve">Diseño del Programa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rPr>
          <w:rFonts w:ascii="Arial" w:cs="Arial" w:eastAsia="Arial" w:hAnsi="Arial"/>
        </w:rPr>
      </w:pPr>
      <w:bookmarkStart w:colFirst="0" w:colLast="0" w:name="_7rqkku891jd6" w:id="6"/>
      <w:bookmarkEnd w:id="6"/>
      <w:r w:rsidDel="00000000" w:rsidR="00000000" w:rsidRPr="00000000">
        <w:rPr>
          <w:rtl w:val="0"/>
        </w:rPr>
        <w:t xml:space="preserve">Arquitectura General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4.8095058957829"/>
        <w:gridCol w:w="1918.1071229358276"/>
        <w:gridCol w:w="2364.178546874392"/>
        <w:gridCol w:w="3018.4166353176197"/>
        <w:tblGridChange w:id="0">
          <w:tblGrid>
            <w:gridCol w:w="1724.8095058957829"/>
            <w:gridCol w:w="1918.1071229358276"/>
            <w:gridCol w:w="2364.178546874392"/>
            <w:gridCol w:w="3018.416635317619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Salida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Léxica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MiLexer (JFlex)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Archivo fuente (.txt)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Secuencia de tokens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Sintáctica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parser (CUP)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Secuencia de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Árbol de derivación / errores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Coordinación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Main.java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Ruta del archivo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Reporte en consola</w:t>
            </w:r>
          </w:p>
        </w:tc>
      </w:tr>
    </w:tbl>
    <w:p w:rsidR="00000000" w:rsidDel="00000000" w:rsidP="00000000" w:rsidRDefault="00000000" w:rsidRPr="00000000" w14:paraId="00000030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n12p6qjuezij" w:id="7"/>
      <w:bookmarkEnd w:id="7"/>
      <w:r w:rsidDel="00000000" w:rsidR="00000000" w:rsidRPr="00000000">
        <w:rPr>
          <w:rtl w:val="0"/>
        </w:rPr>
        <w:t xml:space="preserve">Analizador Léxico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 analizador léxico fue generado con JFlex a partir del archivo lexico.flex. Su responsabilidad es recorrer el código fuente carácter a carácter y agruparlos en tokens con su tipo y valor asociado.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Los tipos de tokens reconocidos por el lenguaje son: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64.178546874392"/>
        <w:gridCol w:w="2587.214258843674"/>
        <w:gridCol w:w="4074.119005305556"/>
        <w:tblGridChange w:id="0">
          <w:tblGrid>
            <w:gridCol w:w="2364.178546874392"/>
            <w:gridCol w:w="2587.214258843674"/>
            <w:gridCol w:w="4074.11900530555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Ejemplos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Token generado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Tipos de dato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int, float, bool, char, 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INT, FLOAT, BOOL, CHAR_TYPE, STRING_TYPE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Control de flujo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if, else, do, while, switch,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IF, ELSE, DO, WHILE, SWITCH, CASE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cin, cout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CIN, COUT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Literales enteros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0, 42, 100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LIT_ENTERO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Literales flotantes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3.14, 0.5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LIT_FLOTANTE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Fracciones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3/4, 1/2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LIT_FRACCION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Exponentes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2e10, 1e5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LIT_EXPONENTE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'a', 'Z'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LIT_CHAR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Cadenas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"hola"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LIT_STRING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Booleanos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true, 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TRUE, FALSE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miVar, contador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Asignación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&lt;-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ASSIGN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Separador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SEPARATOR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Bloque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|:  :|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L_BLOCK, R_BLOCK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Paréntesis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&lt;|  |&gt;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L_PAREN, R_PAREN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Arreglo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&lt;&lt;  &gt;&gt;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L_ARRAY, R_ARRAY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Fin de sentencia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END_EXPR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Operadores aritméticos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+ - * / % ^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PLUS, MINUS, TIMES, DIV, MOD, POW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Operadores lógicos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@ 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AND_LOG, OR_LOG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Comparación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greather_t, less_t, equal, 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GREATER_T, LESS_T, EQUAL_OP, ...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Comentario de línea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¡¡ 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(ignorado)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Comentario de bloque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{- texto -}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(ignorado)</w:t>
            </w:r>
          </w:p>
        </w:tc>
      </w:tr>
    </w:tbl>
    <w:p w:rsidR="00000000" w:rsidDel="00000000" w:rsidP="00000000" w:rsidRDefault="00000000" w:rsidRPr="00000000" w14:paraId="00000079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240" w:lineRule="auto"/>
        <w:rPr/>
      </w:pPr>
      <w:bookmarkStart w:colFirst="0" w:colLast="0" w:name="_9qujae2avd1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before="240" w:lineRule="auto"/>
        <w:rPr>
          <w:rFonts w:ascii="Arial" w:cs="Arial" w:eastAsia="Arial" w:hAnsi="Arial"/>
          <w:b w:val="1"/>
          <w:bCs w:val="1"/>
          <w:color w:val="2e75b6"/>
          <w:sz w:val="28"/>
          <w:szCs w:val="28"/>
        </w:rPr>
      </w:pPr>
      <w:bookmarkStart w:colFirst="0" w:colLast="0" w:name="_3n0oqy76o2rt" w:id="9"/>
      <w:bookmarkEnd w:id="9"/>
      <w:r w:rsidDel="00000000" w:rsidR="00000000" w:rsidRPr="00000000">
        <w:rPr>
          <w:rtl w:val="0"/>
        </w:rPr>
        <w:t xml:space="preserve">Analizador Sintáctico (parser)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El analizador sintáctico fue generado con CUP a partir del archivo sintactico.cup. Implementa un parser  que verifica que la secuencia de tokens sigue la gramática formal del lenguaje.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La gramática tiene las siguientes construcciones principales: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Programa: una función main obligatoria, rodeada de funciones opcionales antes y después.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Funciones: declaración de tipo de retorno, nombre, parámetros y bloque de cuerpo.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Declaraciones: variables simples y arreglos 2D, con o sin valor inicial.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Expresiones: aritméticas, lógicas y relacionales, con precedencia correctamente definida.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Estructuras de control: if/else, do-while, switch/case con default.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I/O: lectura con cin y escritura con cout.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Retorno y break dentro de funciones y estructuras switch.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240" w:lineRule="auto"/>
        <w:rPr>
          <w:rFonts w:ascii="Arial" w:cs="Arial" w:eastAsia="Arial" w:hAnsi="Arial"/>
          <w:b w:val="1"/>
          <w:bCs w:val="1"/>
          <w:color w:val="2e75b6"/>
          <w:sz w:val="28"/>
          <w:szCs w:val="28"/>
        </w:rPr>
      </w:pPr>
      <w:bookmarkStart w:colFirst="0" w:colLast="0" w:name="_4l49fvqrm705" w:id="10"/>
      <w:bookmarkEnd w:id="10"/>
      <w:r w:rsidDel="00000000" w:rsidR="00000000" w:rsidRPr="00000000">
        <w:rPr>
          <w:rtl w:val="0"/>
        </w:rPr>
        <w:t xml:space="preserve">Conteo y Reporte de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El parser mantiene un contador público numErrores que se incrementa en cada llamada a syntax_error y unrecovered_syntax_error. Al finalizar el análisis, Main.java consulta este contador para mostrar el resultado correcto: éxito o cantidad de errores encontrados.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El mensaje de error irrecuperable distingue si ocurrió al llegar al EOF (línea -1) o en una posición real del archivo, evitando mensajes confusos para el usuario.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h8jmq0sp1nmq" w:id="11"/>
      <w:bookmarkEnd w:id="11"/>
      <w:r w:rsidDel="00000000" w:rsidR="00000000" w:rsidRPr="00000000">
        <w:rPr>
          <w:rtl w:val="0"/>
        </w:rPr>
        <w:t xml:space="preserve">Librerías y Herramientas Usadas</w:t>
      </w:r>
    </w:p>
    <w:tbl>
      <w:tblPr>
        <w:tblStyle w:val="Table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34.513054289267"/>
        <w:gridCol w:w="1261.7903025279738"/>
        <w:gridCol w:w="5329.208454206383"/>
        <w:tblGridChange w:id="0">
          <w:tblGrid>
            <w:gridCol w:w="2434.513054289267"/>
            <w:gridCol w:w="1261.7903025279738"/>
            <w:gridCol w:w="5329.20845420638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Herramienta/Librería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Función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JFlex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1.9.1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Generador del analizador léxico desde lexico.flex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CUP (java-cup)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Generador del parser LALR(1) desde sintactico.cup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java-cup-runtime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11b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Runtime con clases base del parser (lr_parser, Symbol, Scanner)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Java JDK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8+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Compilación y ejecución del sistema completo</w:t>
            </w:r>
          </w:p>
        </w:tc>
      </w:tr>
    </w:tbl>
    <w:p w:rsidR="00000000" w:rsidDel="00000000" w:rsidP="00000000" w:rsidRDefault="00000000" w:rsidRPr="00000000" w14:paraId="00000098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before="240" w:lineRule="auto"/>
        <w:rPr>
          <w:rFonts w:ascii="Arial" w:cs="Arial" w:eastAsia="Arial" w:hAnsi="Arial"/>
          <w:b w:val="1"/>
          <w:bCs w:val="1"/>
          <w:color w:val="2e75b6"/>
          <w:sz w:val="28"/>
          <w:szCs w:val="28"/>
        </w:rPr>
      </w:pPr>
      <w:bookmarkStart w:colFirst="0" w:colLast="0" w:name="_bqq41eq2nw5y" w:id="12"/>
      <w:bookmarkEnd w:id="12"/>
      <w:r w:rsidDel="00000000" w:rsidR="00000000" w:rsidRPr="00000000">
        <w:rPr>
          <w:rtl w:val="0"/>
        </w:rPr>
        <w:t xml:space="preserve">JFlex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JFlex es un generador de analizadores léxicos para Java. A partir de un archivo .flex con expresiones regulares y acciones Java, genera automáticamente una clase Java que implementa el scanner.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before="240" w:lineRule="auto"/>
        <w:rPr>
          <w:rFonts w:ascii="Arial" w:cs="Arial" w:eastAsia="Arial" w:hAnsi="Arial"/>
          <w:b w:val="1"/>
          <w:bCs w:val="1"/>
          <w:color w:val="2e75b6"/>
          <w:sz w:val="28"/>
          <w:szCs w:val="28"/>
        </w:rPr>
      </w:pPr>
      <w:bookmarkStart w:colFirst="0" w:colLast="0" w:name="_k87db1hu0cb7" w:id="13"/>
      <w:bookmarkEnd w:id="13"/>
      <w:r w:rsidDel="00000000" w:rsidR="00000000" w:rsidRPr="00000000">
        <w:rPr>
          <w:rtl w:val="0"/>
        </w:rPr>
        <w:t xml:space="preserve">CUP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CUP es un generador de parsers para Java. A partir de una gramática en formato BNF con acciones semánticas, genera el parser y la clase de símbolos.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before="240" w:lineRule="auto"/>
        <w:rPr>
          <w:rFonts w:ascii="Arial" w:cs="Arial" w:eastAsia="Arial" w:hAnsi="Arial"/>
          <w:b w:val="1"/>
          <w:bCs w:val="1"/>
          <w:color w:val="2e75b6"/>
          <w:sz w:val="28"/>
          <w:szCs w:val="28"/>
        </w:rPr>
      </w:pPr>
      <w:bookmarkStart w:colFirst="0" w:colLast="0" w:name="_305cmfto5vwn" w:id="14"/>
      <w:bookmarkEnd w:id="14"/>
      <w:r w:rsidDel="00000000" w:rsidR="00000000" w:rsidRPr="00000000">
        <w:rPr>
          <w:rtl w:val="0"/>
        </w:rPr>
        <w:t xml:space="preserve">java-cup-runtime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Contiene las clases base que el parser generado por CUP necesita en tiempo de ejecución: lr_parser (clase padre del parser), Symbol (representación de tokens y no terminales) y Scanner (interfaz que debe implementar el lexer). Debe incluirse en el classpath tanto al compilar como al ejecutar el proyecto.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8csxf4obpb7y" w:id="15"/>
      <w:bookmarkEnd w:id="15"/>
      <w:r w:rsidDel="00000000" w:rsidR="00000000" w:rsidRPr="00000000">
        <w:rPr>
          <w:rtl w:val="0"/>
        </w:rPr>
        <w:t xml:space="preserve">Análisis de Resultados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fcsfwb755gw" w:id="16"/>
      <w:bookmarkEnd w:id="16"/>
      <w:r w:rsidDel="00000000" w:rsidR="00000000" w:rsidRPr="00000000">
        <w:rPr>
          <w:rtl w:val="0"/>
        </w:rPr>
        <w:t xml:space="preserve">Justificación de la Toma de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gjwclln9527s" w:id="17"/>
      <w:bookmarkEnd w:id="17"/>
      <w:r w:rsidDel="00000000" w:rsidR="00000000" w:rsidRPr="00000000">
        <w:rPr>
          <w:rtl w:val="0"/>
        </w:rPr>
        <w:t xml:space="preserve">Bitácora</w:t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  <w:t xml:space="preserve">Enlace al 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https://github.com/Geovanni-Gonzalez/Analisis-Semantico-y-Generacion-de-Codigo-Intermedio.git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700.787401574803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_419"/>
      </w:rPr>
    </w:rPrDefault>
    <w:pPrDefault>
      <w:pPr>
        <w:spacing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eovanni-Gonzalez/Analisis-Semantico-y-Generacion-de-Codigo-Intermedi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