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PLANTILLA OFICIAL PARA EDITORES · ENVÍO DE ARTÍCULOS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ASUNTO (obligatorio)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Editorial GEPAC [Título del artículo]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Editorial AEAL [Título del artículo]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CUERPO DEL CORREO (estructura obligatoria)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Título: [Título completo del artículo]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Fecha: [YYYY-MM-DD]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Autor: [Nombre o equipo]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Resumen: [Entradilla breve para portada]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Cuerpo: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[Párrafo 1]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[Subtítulo opcional]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[Párrafo 2]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[Párrafo 3]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CAMPOS SEO (opcionales, recomendados)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Title SEO: [Título SEO]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Meta description: [Descripción SEO]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Keywords: [palabra1, palabra2, palabra3]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URL sugerida: [/slug-recomendado]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IMÁGENES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- 01 = imagen principal (obligatoria)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- 02 = imagen final (opcional)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Formatos: JPG o PNG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REGLAS DE ENVÍO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Separar párrafos con línea en blanco.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incluir notas internas de trabajo en el correo final.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Revisar ortografía antes de enviar.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Asunto correcto (Editorial GEPAC/AEAL + título)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Fecha en formato YYYY-MM-DD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Resumen escrito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Cuerpo completo incluido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Imágenes 01/02 adjuntas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 ] SEO incluido (si disponible)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