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1DF1" w:rsidRPr="00C50C11" w:rsidRDefault="00C919BD">
      <w:pPr>
        <w:pStyle w:val="12"/>
        <w:spacing w:after="60" w:line="240" w:lineRule="auto"/>
        <w:ind w:firstLine="0"/>
        <w:jc w:val="right"/>
      </w:pPr>
      <w:r w:rsidRPr="00C50C11">
        <w:rPr>
          <w:rStyle w:val="afb"/>
        </w:rPr>
        <w:t>Форма № 30</w:t>
      </w:r>
    </w:p>
    <w:p w:rsidR="00E81DF1" w:rsidRPr="00C50C11" w:rsidRDefault="00C919BD">
      <w:pPr>
        <w:pStyle w:val="14"/>
        <w:keepNext/>
        <w:keepLines/>
        <w:spacing w:after="0"/>
      </w:pPr>
      <w:bookmarkStart w:id="0" w:name="bookmark0"/>
      <w:r w:rsidRPr="00C50C11">
        <w:rPr>
          <w:rStyle w:val="13"/>
          <w:sz w:val="19"/>
          <w:szCs w:val="19"/>
        </w:rPr>
        <w:t xml:space="preserve">Куда: </w:t>
      </w:r>
      <w:r w:rsidRPr="00C50C11">
        <w:rPr>
          <w:rStyle w:val="13"/>
          <w:b/>
          <w:bCs/>
        </w:rPr>
        <w:t>[988]</w:t>
      </w:r>
      <w:bookmarkEnd w:id="0"/>
    </w:p>
    <w:p w:rsidR="00E81DF1" w:rsidRPr="00C50C11" w:rsidRDefault="00C919BD">
      <w:pPr>
        <w:pStyle w:val="14"/>
        <w:keepNext/>
        <w:keepLines/>
        <w:ind w:firstLine="640"/>
      </w:pPr>
      <w:r w:rsidRPr="00C50C11">
        <w:rPr>
          <w:rStyle w:val="13"/>
          <w:b/>
          <w:bCs/>
        </w:rPr>
        <w:t>[1443]</w:t>
      </w:r>
    </w:p>
    <w:p w:rsidR="00E81DF1" w:rsidRPr="00C50C11" w:rsidRDefault="00C919BD">
      <w:pPr>
        <w:pStyle w:val="14"/>
        <w:keepNext/>
        <w:keepLines/>
      </w:pPr>
      <w:bookmarkStart w:id="1" w:name="bookmark3"/>
      <w:r w:rsidRPr="00C50C11">
        <w:rPr>
          <w:rStyle w:val="13"/>
          <w:sz w:val="19"/>
          <w:szCs w:val="19"/>
        </w:rPr>
        <w:t xml:space="preserve">Кому: </w:t>
      </w:r>
      <w:r w:rsidRPr="00C50C11">
        <w:rPr>
          <w:rStyle w:val="13"/>
          <w:b/>
          <w:bCs/>
        </w:rPr>
        <w:t>[989]</w:t>
      </w:r>
      <w:bookmarkEnd w:id="1"/>
    </w:p>
    <w:p w:rsidR="00E81DF1" w:rsidRPr="00C50C11" w:rsidRDefault="00C919BD">
      <w:pPr>
        <w:pStyle w:val="14"/>
        <w:keepNext/>
        <w:keepLines/>
        <w:spacing w:after="160"/>
        <w:jc w:val="center"/>
      </w:pPr>
      <w:r w:rsidRPr="00C50C11">
        <w:rPr>
          <w:rStyle w:val="13"/>
          <w:b/>
          <w:bCs/>
        </w:rPr>
        <w:t>Судебная повестка</w:t>
      </w:r>
    </w:p>
    <w:p w:rsidR="00E81DF1" w:rsidRPr="00C50C11" w:rsidRDefault="00C919BD">
      <w:pPr>
        <w:pStyle w:val="12"/>
        <w:spacing w:after="200" w:line="240" w:lineRule="auto"/>
        <w:ind w:firstLine="0"/>
        <w:jc w:val="right"/>
        <w:rPr>
          <w:sz w:val="22"/>
          <w:szCs w:val="22"/>
        </w:rPr>
      </w:pPr>
      <w:r w:rsidRPr="00C50C11">
        <w:rPr>
          <w:rStyle w:val="afb"/>
          <w:sz w:val="20"/>
          <w:szCs w:val="20"/>
        </w:rPr>
        <w:t>по гражданскому делу №</w:t>
      </w:r>
      <w:r w:rsidRPr="00C50C11">
        <w:rPr>
          <w:rStyle w:val="afb"/>
          <w:b/>
          <w:bCs/>
          <w:sz w:val="22"/>
          <w:szCs w:val="22"/>
          <w:u w:val="single"/>
        </w:rPr>
        <w:t>[1]</w:t>
      </w:r>
    </w:p>
    <w:p w:rsidR="00E81DF1" w:rsidRPr="00C50C11" w:rsidRDefault="00C919BD">
      <w:pPr>
        <w:pStyle w:val="12"/>
        <w:spacing w:after="160"/>
        <w:ind w:firstLine="0"/>
      </w:pPr>
      <w:r w:rsidRPr="00C50C11">
        <w:rPr>
          <w:rStyle w:val="afb"/>
        </w:rPr>
        <w:t>[0] вызывает Вас</w:t>
      </w:r>
    </w:p>
    <w:p w:rsidR="00E81DF1" w:rsidRPr="00C50C11" w:rsidRDefault="00C919BD">
      <w:pPr>
        <w:pStyle w:val="12"/>
        <w:ind w:firstLine="0"/>
      </w:pPr>
      <w:r w:rsidRPr="00C50C11">
        <w:rPr>
          <w:rStyle w:val="afb"/>
        </w:rPr>
        <w:t xml:space="preserve">в качестве </w:t>
      </w:r>
      <w:r w:rsidRPr="00C50C11">
        <w:rPr>
          <w:rStyle w:val="afb"/>
          <w:b/>
          <w:bCs/>
          <w:u w:val="single"/>
        </w:rPr>
        <w:t>истца</w:t>
      </w:r>
      <w:r w:rsidRPr="00C50C11">
        <w:rPr>
          <w:rStyle w:val="afb"/>
          <w:b/>
          <w:bCs/>
        </w:rPr>
        <w:t xml:space="preserve"> </w:t>
      </w:r>
      <w:r w:rsidRPr="00C50C11">
        <w:rPr>
          <w:rStyle w:val="afb"/>
        </w:rPr>
        <w:t xml:space="preserve">к </w:t>
      </w:r>
      <w:r w:rsidRPr="00C50C11">
        <w:rPr>
          <w:rStyle w:val="afb"/>
          <w:b/>
          <w:bCs/>
          <w:u w:val="single"/>
        </w:rPr>
        <w:t>[99]</w:t>
      </w:r>
      <w:r w:rsidRPr="00C50C11">
        <w:rPr>
          <w:rStyle w:val="afb"/>
          <w:b/>
          <w:bCs/>
        </w:rPr>
        <w:t xml:space="preserve"> </w:t>
      </w:r>
      <w:r w:rsidRPr="00C50C11">
        <w:rPr>
          <w:rStyle w:val="afb"/>
        </w:rPr>
        <w:t>г.</w:t>
      </w:r>
    </w:p>
    <w:p w:rsidR="00E81DF1" w:rsidRPr="00C50C11" w:rsidRDefault="004D1C63">
      <w:pPr>
        <w:pStyle w:val="12"/>
        <w:ind w:firstLine="0"/>
      </w:pPr>
      <w:r w:rsidRPr="00C50C11">
        <w:rPr>
          <w:rStyle w:val="afb"/>
        </w:rPr>
        <w:t>по делу № [1]</w:t>
      </w:r>
      <w:r w:rsidR="00C919BD" w:rsidRPr="00C50C11">
        <w:rPr>
          <w:rStyle w:val="afb"/>
        </w:rPr>
        <w:t xml:space="preserve"> (ИСТЕЦ: [989]</w:t>
      </w:r>
    </w:p>
    <w:p w:rsidR="00E81DF1" w:rsidRPr="00C50C11" w:rsidRDefault="00C919BD">
      <w:pPr>
        <w:pStyle w:val="12"/>
        <w:ind w:firstLine="840"/>
      </w:pPr>
      <w:r w:rsidRPr="00C50C11">
        <w:rPr>
          <w:rStyle w:val="afb"/>
        </w:rPr>
        <w:t>ОТВЕТЧИК:  [2]</w:t>
      </w:r>
    </w:p>
    <w:p w:rsidR="00E81DF1" w:rsidRPr="00C50C11" w:rsidRDefault="00C919BD">
      <w:pPr>
        <w:pStyle w:val="12"/>
        <w:spacing w:after="160"/>
        <w:ind w:left="840" w:right="1000" w:firstLine="20"/>
      </w:pPr>
      <w:r w:rsidRPr="00C50C11">
        <w:rPr>
          <w:rStyle w:val="afb"/>
        </w:rPr>
        <w:t>СУЩНОСТЬ: о взыскании задолженности по кредитному договору и обращению взыскания на залог)</w:t>
      </w:r>
    </w:p>
    <w:p w:rsidR="00E81DF1" w:rsidRPr="00C50C11" w:rsidRDefault="00C919BD">
      <w:pPr>
        <w:pStyle w:val="12"/>
        <w:tabs>
          <w:tab w:val="left" w:leader="underscore" w:pos="9322"/>
        </w:tabs>
        <w:spacing w:after="240"/>
        <w:ind w:firstLine="0"/>
        <w:jc w:val="both"/>
      </w:pPr>
      <w:r w:rsidRPr="00C50C11">
        <w:rPr>
          <w:rStyle w:val="afb"/>
        </w:rPr>
        <w:t xml:space="preserve">по адресу: </w:t>
      </w:r>
      <w:r w:rsidRPr="00C50C11">
        <w:rPr>
          <w:rStyle w:val="afb"/>
          <w:u w:val="single"/>
        </w:rPr>
        <w:t>[001]</w:t>
      </w:r>
      <w:r w:rsidRPr="00C50C11">
        <w:rPr>
          <w:rStyle w:val="afb"/>
        </w:rPr>
        <w:tab/>
      </w:r>
    </w:p>
    <w:p w:rsidR="00E81DF1" w:rsidRPr="00C50C11" w:rsidRDefault="00C919BD">
      <w:pPr>
        <w:pStyle w:val="12"/>
        <w:spacing w:after="380"/>
        <w:ind w:firstLine="0"/>
      </w:pPr>
      <w:r w:rsidRPr="00C50C11">
        <w:rPr>
          <w:rStyle w:val="afb"/>
          <w:b/>
          <w:bCs/>
        </w:rPr>
        <w:t>Суд предлагает сторонам представить все имеющиеся доказательства по делу.</w:t>
      </w:r>
    </w:p>
    <w:p w:rsidR="003F7278" w:rsidRPr="00C50C11" w:rsidRDefault="003F7278" w:rsidP="003F7278">
      <w:pPr>
        <w:pStyle w:val="12"/>
        <w:tabs>
          <w:tab w:val="left" w:leader="hyphen" w:pos="3566"/>
        </w:tabs>
        <w:spacing w:line="240" w:lineRule="auto"/>
        <w:jc w:val="center"/>
        <w:rPr>
          <w:rStyle w:val="afb"/>
          <w:b/>
          <w:bCs/>
          <w:sz w:val="18"/>
          <w:szCs w:val="18"/>
          <w:lang w:eastAsia="en-US" w:bidi="en-US"/>
        </w:rPr>
      </w:pPr>
      <w:bookmarkStart w:id="2" w:name="bookmark10"/>
    </w:p>
    <w:p w:rsidR="003F7278" w:rsidRPr="00C50C11" w:rsidRDefault="00802844" w:rsidP="003F7278">
      <w:pPr>
        <w:pStyle w:val="12"/>
        <w:tabs>
          <w:tab w:val="left" w:leader="hyphen" w:pos="3566"/>
        </w:tabs>
        <w:spacing w:line="240" w:lineRule="auto"/>
        <w:jc w:val="center"/>
        <w:rPr>
          <w:sz w:val="18"/>
          <w:szCs w:val="18"/>
        </w:rPr>
      </w:pPr>
      <w:r w:rsidRPr="00C50C11">
        <w:rPr>
          <w:noProof/>
          <w:lang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Поле 1" o:spid="_x0000_s1026" type="#_x0000_t202" style="position:absolute;left:0;text-align:left;margin-left:86.4pt;margin-top:5pt;width:100.8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" filled="f">
            <v:textbox inset="0,0,0,0">
              <w:txbxContent>
                <w:p w:rsidR="003F7278" w:rsidRDefault="003F7278" w:rsidP="003F7278">
                  <w:pPr>
                    <w:pStyle w:val="12"/>
                  </w:pPr>
                  <w:r w:rsidRPr="00C50C11">
                    <w:rPr>
                      <w:rStyle w:val="afb"/>
                    </w:rPr>
                    <w:t>Секретарь судебного заседания [29]</w:t>
                  </w:r>
                </w:p>
              </w:txbxContent>
            </v:textbox>
            <w10:wrap type="square" anchorx="page"/>
          </v:shape>
        </w:pict>
      </w:r>
      <w:r w:rsidR="003F7278" w:rsidRPr="00C50C11">
        <w:rPr>
          <w:rStyle w:val="afb"/>
          <w:b/>
          <w:bCs/>
          <w:sz w:val="18"/>
          <w:szCs w:val="18"/>
          <w:lang w:val="en-US" w:eastAsia="en-US" w:bidi="en-US"/>
        </w:rPr>
        <w:t>z</w:t>
      </w:r>
      <w:r w:rsidR="003F7278" w:rsidRPr="00C50C11">
        <w:rPr>
          <w:rStyle w:val="afb"/>
          <w:b/>
          <w:bCs/>
          <w:sz w:val="18"/>
          <w:szCs w:val="18"/>
        </w:rPr>
        <w:tab/>
      </w:r>
    </w:p>
    <w:p w:rsidR="00930054" w:rsidRPr="00C50C11" w:rsidRDefault="00930054">
      <w:pPr>
        <w:pStyle w:val="25"/>
        <w:keepNext/>
        <w:keepLines/>
        <w:spacing w:after="200" w:line="252" w:lineRule="auto"/>
        <w:rPr>
          <w:rStyle w:val="24"/>
          <w:b/>
          <w:bCs/>
        </w:rPr>
      </w:pPr>
    </w:p>
    <w:p w:rsidR="00930054" w:rsidRPr="00C50C11" w:rsidRDefault="00930054">
      <w:pPr>
        <w:pStyle w:val="25"/>
        <w:keepNext/>
        <w:keepLines/>
        <w:spacing w:after="200" w:line="252" w:lineRule="auto"/>
        <w:rPr>
          <w:rStyle w:val="24"/>
          <w:b/>
          <w:bCs/>
        </w:rPr>
      </w:pPr>
    </w:p>
    <w:p w:rsidR="00E81DF1" w:rsidRPr="00C50C11" w:rsidRDefault="00C919BD">
      <w:pPr>
        <w:pStyle w:val="25"/>
        <w:keepNext/>
        <w:keepLines/>
        <w:spacing w:after="200" w:line="252" w:lineRule="auto"/>
      </w:pPr>
      <w:r w:rsidRPr="00C50C11">
        <w:rPr>
          <w:rStyle w:val="24"/>
          <w:b/>
          <w:bCs/>
        </w:rPr>
        <w:t>Последствия неявки по вызову</w:t>
      </w:r>
      <w:bookmarkEnd w:id="2"/>
    </w:p>
    <w:p w:rsidR="00E81DF1" w:rsidRPr="00C50C11" w:rsidRDefault="00C919BD">
      <w:pPr>
        <w:pStyle w:val="12"/>
        <w:ind w:firstLine="460"/>
        <w:jc w:val="both"/>
      </w:pPr>
      <w:r w:rsidRPr="00C50C11">
        <w:rPr>
          <w:rStyle w:val="afb"/>
        </w:rPr>
        <w:t>В случае неявки в судебное заседание кого-либо из лиц, участвующих в деле, в отношении которых отсутствуют сведения об извещении, разбирательство дела от</w:t>
      </w:r>
      <w:bookmarkStart w:id="3" w:name="_GoBack"/>
      <w:bookmarkEnd w:id="3"/>
      <w:r w:rsidRPr="00C50C11">
        <w:rPr>
          <w:rStyle w:val="afb"/>
        </w:rPr>
        <w:t>кладывается.</w:t>
      </w:r>
    </w:p>
    <w:p w:rsidR="00E81DF1" w:rsidRPr="00C50C11" w:rsidRDefault="00C919BD">
      <w:pPr>
        <w:pStyle w:val="12"/>
        <w:ind w:firstLine="460"/>
        <w:jc w:val="both"/>
      </w:pPr>
      <w:r w:rsidRPr="00C50C11">
        <w:rPr>
          <w:rStyle w:val="afb"/>
        </w:rPr>
        <w:t>В случае, если лица, участвующие в деле, извещены о времени и месте судебного заседания, суд откладывает разбирательство дела в случае признания причин их неявки уважительными.</w:t>
      </w:r>
    </w:p>
    <w:p w:rsidR="00E81DF1" w:rsidRPr="00C50C11" w:rsidRDefault="00C919BD">
      <w:pPr>
        <w:pStyle w:val="12"/>
        <w:ind w:firstLine="460"/>
        <w:jc w:val="both"/>
      </w:pPr>
      <w:r w:rsidRPr="00C50C11">
        <w:rPr>
          <w:rStyle w:val="afb"/>
        </w:rPr>
        <w:t>Суд вправе рассмотреть дело в случае неявки кого-либо из лиц, участвующих в деле и извещенных о времени и месте судебного заседания, если ими не представлены сведения о причинах неявки или суд признает причины их неявки неуважительными.</w:t>
      </w:r>
    </w:p>
    <w:p w:rsidR="00E81DF1" w:rsidRPr="00C50C11" w:rsidRDefault="00C919BD">
      <w:pPr>
        <w:pStyle w:val="12"/>
        <w:ind w:firstLine="460"/>
        <w:jc w:val="both"/>
      </w:pPr>
      <w:r w:rsidRPr="00C50C11">
        <w:rPr>
          <w:rStyle w:val="afb"/>
        </w:rPr>
        <w:t>Суд вправе рассмотреть дело в отсутствие ответчика, извещенного о времени и месте судебного заседания, если он не сообщил суду об уважительных причинах неявки и не просил рассмотреть дело в его отсутствие.</w:t>
      </w:r>
    </w:p>
    <w:p w:rsidR="00E81DF1" w:rsidRPr="00C50C11" w:rsidRDefault="00C919BD">
      <w:pPr>
        <w:pStyle w:val="12"/>
        <w:ind w:firstLine="460"/>
        <w:jc w:val="both"/>
      </w:pPr>
      <w:r w:rsidRPr="00C50C11">
        <w:rPr>
          <w:rStyle w:val="afb"/>
        </w:rPr>
        <w:t>Стороны вправе просить суд о рассмотрении дела в их отсутствие и направлении им копии решения суда.</w:t>
      </w:r>
    </w:p>
    <w:p w:rsidR="00E81DF1" w:rsidRDefault="00C919BD">
      <w:pPr>
        <w:pStyle w:val="12"/>
        <w:spacing w:after="2540"/>
        <w:ind w:firstLine="460"/>
        <w:jc w:val="both"/>
      </w:pPr>
      <w:r w:rsidRPr="00C50C11">
        <w:rPr>
          <w:rStyle w:val="afb"/>
        </w:rPr>
        <w:t>Суд может отложить разбирательство дела по ходатайству лица, участвующего в деле, в связи с неявкой его представителя по уважительной причине (статья 167 ГПК РФ).</w:t>
      </w:r>
    </w:p>
    <w:p w:rsidR="00E81DF1" w:rsidRDefault="00E81DF1">
      <w:pPr>
        <w:pStyle w:val="53"/>
      </w:pPr>
    </w:p>
    <w:sectPr w:rsidR="00E81D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326" w:right="760" w:bottom="1275" w:left="1756" w:header="898" w:footer="84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2844" w:rsidRDefault="00802844">
      <w:r>
        <w:separator/>
      </w:r>
    </w:p>
  </w:endnote>
  <w:endnote w:type="continuationSeparator" w:id="0">
    <w:p w:rsidR="00802844" w:rsidRDefault="00802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D18" w:rsidRDefault="00726D18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D18" w:rsidRDefault="00726D18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D18" w:rsidRDefault="00726D1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2844" w:rsidRDefault="00802844"/>
  </w:footnote>
  <w:footnote w:type="continuationSeparator" w:id="0">
    <w:p w:rsidR="00802844" w:rsidRDefault="0080284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D18" w:rsidRDefault="00726D18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D18" w:rsidRDefault="00726D18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D18" w:rsidRDefault="00726D1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1DF1"/>
    <w:rsid w:val="003F5EFD"/>
    <w:rsid w:val="003F7278"/>
    <w:rsid w:val="004A4F78"/>
    <w:rsid w:val="004D1C63"/>
    <w:rsid w:val="00593D03"/>
    <w:rsid w:val="007122EC"/>
    <w:rsid w:val="00726D18"/>
    <w:rsid w:val="00802844"/>
    <w:rsid w:val="00930054"/>
    <w:rsid w:val="00A62BA1"/>
    <w:rsid w:val="00C50C11"/>
    <w:rsid w:val="00C919BD"/>
    <w:rsid w:val="00E81DF1"/>
    <w:rsid w:val="00F4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0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character" w:customStyle="1" w:styleId="afb">
    <w:name w:val="Основной текст_"/>
    <w:basedOn w:val="a0"/>
    <w:link w:val="12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3">
    <w:name w:val="Заголовок №1_"/>
    <w:basedOn w:val="a0"/>
    <w:link w:val="14"/>
    <w:rPr>
      <w:rFonts w:ascii="Arial" w:eastAsia="Arial" w:hAnsi="Arial" w:cs="Arial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24">
    <w:name w:val="Заголовок №2_"/>
    <w:basedOn w:val="a0"/>
    <w:link w:val="25"/>
    <w:rPr>
      <w:rFonts w:ascii="Arial" w:eastAsia="Arial" w:hAnsi="Arial" w:cs="Arial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32">
    <w:name w:val="Основной текст (3)_"/>
    <w:basedOn w:val="a0"/>
    <w:link w:val="33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52">
    <w:name w:val="Основной текст (5)_"/>
    <w:basedOn w:val="a0"/>
    <w:link w:val="53"/>
    <w:rPr>
      <w:rFonts w:ascii="Arial" w:eastAsia="Arial" w:hAnsi="Arial" w:cs="Arial"/>
      <w:b w:val="0"/>
      <w:bCs w:val="0"/>
      <w:i w:val="0"/>
      <w:iCs w:val="0"/>
      <w:smallCaps w:val="0"/>
      <w:strike w:val="0"/>
      <w:sz w:val="9"/>
      <w:szCs w:val="9"/>
      <w:u w:val="none"/>
    </w:rPr>
  </w:style>
  <w:style w:type="character" w:customStyle="1" w:styleId="42">
    <w:name w:val="Основной текст (4)_"/>
    <w:basedOn w:val="a0"/>
    <w:link w:val="4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52"/>
      <w:szCs w:val="52"/>
      <w:u w:val="none"/>
    </w:rPr>
  </w:style>
  <w:style w:type="character" w:customStyle="1" w:styleId="26">
    <w:name w:val="Основной текст (2)_"/>
    <w:basedOn w:val="a0"/>
    <w:link w:val="27"/>
    <w:rPr>
      <w:rFonts w:ascii="Arial" w:eastAsia="Arial" w:hAnsi="Arial" w:cs="Arial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paragraph" w:customStyle="1" w:styleId="12">
    <w:name w:val="Основной текст1"/>
    <w:basedOn w:val="a"/>
    <w:link w:val="afb"/>
    <w:pPr>
      <w:spacing w:line="252" w:lineRule="auto"/>
      <w:ind w:firstLine="400"/>
    </w:pPr>
    <w:rPr>
      <w:rFonts w:ascii="Arial" w:eastAsia="Arial" w:hAnsi="Arial" w:cs="Arial"/>
      <w:sz w:val="19"/>
      <w:szCs w:val="19"/>
    </w:rPr>
  </w:style>
  <w:style w:type="paragraph" w:customStyle="1" w:styleId="14">
    <w:name w:val="Заголовок №1"/>
    <w:basedOn w:val="a"/>
    <w:link w:val="13"/>
    <w:pPr>
      <w:spacing w:after="300"/>
      <w:outlineLvl w:val="0"/>
    </w:pPr>
    <w:rPr>
      <w:rFonts w:ascii="Arial" w:eastAsia="Arial" w:hAnsi="Arial" w:cs="Arial"/>
      <w:b/>
      <w:bCs/>
      <w:sz w:val="22"/>
      <w:szCs w:val="22"/>
    </w:rPr>
  </w:style>
  <w:style w:type="paragraph" w:customStyle="1" w:styleId="25">
    <w:name w:val="Заголовок №2"/>
    <w:basedOn w:val="a"/>
    <w:link w:val="24"/>
    <w:pPr>
      <w:spacing w:after="180" w:line="245" w:lineRule="auto"/>
      <w:jc w:val="center"/>
      <w:outlineLvl w:val="1"/>
    </w:pPr>
    <w:rPr>
      <w:rFonts w:ascii="Arial" w:eastAsia="Arial" w:hAnsi="Arial" w:cs="Arial"/>
      <w:b/>
      <w:bCs/>
      <w:sz w:val="19"/>
      <w:szCs w:val="19"/>
    </w:rPr>
  </w:style>
  <w:style w:type="paragraph" w:customStyle="1" w:styleId="33">
    <w:name w:val="Основной текст (3)"/>
    <w:basedOn w:val="a"/>
    <w:link w:val="32"/>
    <w:pPr>
      <w:spacing w:line="276" w:lineRule="auto"/>
      <w:ind w:left="2880"/>
    </w:pPr>
    <w:rPr>
      <w:rFonts w:ascii="Arial" w:eastAsia="Arial" w:hAnsi="Arial" w:cs="Arial"/>
      <w:sz w:val="13"/>
      <w:szCs w:val="13"/>
    </w:rPr>
  </w:style>
  <w:style w:type="paragraph" w:customStyle="1" w:styleId="53">
    <w:name w:val="Основной текст (5)"/>
    <w:basedOn w:val="a"/>
    <w:link w:val="52"/>
    <w:pPr>
      <w:spacing w:after="180"/>
      <w:ind w:left="3760"/>
    </w:pPr>
    <w:rPr>
      <w:rFonts w:ascii="Arial" w:eastAsia="Arial" w:hAnsi="Arial" w:cs="Arial"/>
      <w:sz w:val="9"/>
      <w:szCs w:val="9"/>
    </w:rPr>
  </w:style>
  <w:style w:type="paragraph" w:customStyle="1" w:styleId="43">
    <w:name w:val="Основной текст (4)"/>
    <w:basedOn w:val="a"/>
    <w:link w:val="42"/>
    <w:pPr>
      <w:spacing w:after="800" w:line="264" w:lineRule="auto"/>
      <w:jc w:val="center"/>
    </w:pPr>
    <w:rPr>
      <w:rFonts w:ascii="Times New Roman" w:eastAsia="Times New Roman" w:hAnsi="Times New Roman" w:cs="Times New Roman"/>
      <w:b/>
      <w:bCs/>
      <w:sz w:val="52"/>
      <w:szCs w:val="52"/>
    </w:rPr>
  </w:style>
  <w:style w:type="paragraph" w:customStyle="1" w:styleId="27">
    <w:name w:val="Основной текст (2)"/>
    <w:basedOn w:val="a"/>
    <w:link w:val="26"/>
    <w:pPr>
      <w:spacing w:after="100" w:line="314" w:lineRule="auto"/>
      <w:ind w:left="1220" w:firstLine="20"/>
    </w:pPr>
    <w:rPr>
      <w:rFonts w:ascii="Arial" w:eastAsia="Arial" w:hAnsi="Arial" w:cs="Arial"/>
      <w:sz w:val="15"/>
      <w:szCs w:val="1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0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character" w:customStyle="1" w:styleId="afb">
    <w:name w:val="Основной текст_"/>
    <w:basedOn w:val="a0"/>
    <w:link w:val="12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3">
    <w:name w:val="Заголовок №1_"/>
    <w:basedOn w:val="a0"/>
    <w:link w:val="14"/>
    <w:rPr>
      <w:rFonts w:ascii="Arial" w:eastAsia="Arial" w:hAnsi="Arial" w:cs="Arial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24">
    <w:name w:val="Заголовок №2_"/>
    <w:basedOn w:val="a0"/>
    <w:link w:val="25"/>
    <w:rPr>
      <w:rFonts w:ascii="Arial" w:eastAsia="Arial" w:hAnsi="Arial" w:cs="Arial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32">
    <w:name w:val="Основной текст (3)_"/>
    <w:basedOn w:val="a0"/>
    <w:link w:val="33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52">
    <w:name w:val="Основной текст (5)_"/>
    <w:basedOn w:val="a0"/>
    <w:link w:val="53"/>
    <w:rPr>
      <w:rFonts w:ascii="Arial" w:eastAsia="Arial" w:hAnsi="Arial" w:cs="Arial"/>
      <w:b w:val="0"/>
      <w:bCs w:val="0"/>
      <w:i w:val="0"/>
      <w:iCs w:val="0"/>
      <w:smallCaps w:val="0"/>
      <w:strike w:val="0"/>
      <w:sz w:val="9"/>
      <w:szCs w:val="9"/>
      <w:u w:val="none"/>
    </w:rPr>
  </w:style>
  <w:style w:type="character" w:customStyle="1" w:styleId="42">
    <w:name w:val="Основной текст (4)_"/>
    <w:basedOn w:val="a0"/>
    <w:link w:val="4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52"/>
      <w:szCs w:val="52"/>
      <w:u w:val="none"/>
    </w:rPr>
  </w:style>
  <w:style w:type="character" w:customStyle="1" w:styleId="26">
    <w:name w:val="Основной текст (2)_"/>
    <w:basedOn w:val="a0"/>
    <w:link w:val="27"/>
    <w:rPr>
      <w:rFonts w:ascii="Arial" w:eastAsia="Arial" w:hAnsi="Arial" w:cs="Arial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paragraph" w:customStyle="1" w:styleId="12">
    <w:name w:val="Основной текст1"/>
    <w:basedOn w:val="a"/>
    <w:link w:val="afb"/>
    <w:pPr>
      <w:spacing w:line="252" w:lineRule="auto"/>
      <w:ind w:firstLine="400"/>
    </w:pPr>
    <w:rPr>
      <w:rFonts w:ascii="Arial" w:eastAsia="Arial" w:hAnsi="Arial" w:cs="Arial"/>
      <w:sz w:val="19"/>
      <w:szCs w:val="19"/>
    </w:rPr>
  </w:style>
  <w:style w:type="paragraph" w:customStyle="1" w:styleId="14">
    <w:name w:val="Заголовок №1"/>
    <w:basedOn w:val="a"/>
    <w:link w:val="13"/>
    <w:pPr>
      <w:spacing w:after="300"/>
      <w:outlineLvl w:val="0"/>
    </w:pPr>
    <w:rPr>
      <w:rFonts w:ascii="Arial" w:eastAsia="Arial" w:hAnsi="Arial" w:cs="Arial"/>
      <w:b/>
      <w:bCs/>
      <w:sz w:val="22"/>
      <w:szCs w:val="22"/>
    </w:rPr>
  </w:style>
  <w:style w:type="paragraph" w:customStyle="1" w:styleId="25">
    <w:name w:val="Заголовок №2"/>
    <w:basedOn w:val="a"/>
    <w:link w:val="24"/>
    <w:pPr>
      <w:spacing w:after="180" w:line="245" w:lineRule="auto"/>
      <w:jc w:val="center"/>
      <w:outlineLvl w:val="1"/>
    </w:pPr>
    <w:rPr>
      <w:rFonts w:ascii="Arial" w:eastAsia="Arial" w:hAnsi="Arial" w:cs="Arial"/>
      <w:b/>
      <w:bCs/>
      <w:sz w:val="19"/>
      <w:szCs w:val="19"/>
    </w:rPr>
  </w:style>
  <w:style w:type="paragraph" w:customStyle="1" w:styleId="33">
    <w:name w:val="Основной текст (3)"/>
    <w:basedOn w:val="a"/>
    <w:link w:val="32"/>
    <w:pPr>
      <w:spacing w:line="276" w:lineRule="auto"/>
      <w:ind w:left="2880"/>
    </w:pPr>
    <w:rPr>
      <w:rFonts w:ascii="Arial" w:eastAsia="Arial" w:hAnsi="Arial" w:cs="Arial"/>
      <w:sz w:val="13"/>
      <w:szCs w:val="13"/>
    </w:rPr>
  </w:style>
  <w:style w:type="paragraph" w:customStyle="1" w:styleId="53">
    <w:name w:val="Основной текст (5)"/>
    <w:basedOn w:val="a"/>
    <w:link w:val="52"/>
    <w:pPr>
      <w:spacing w:after="180"/>
      <w:ind w:left="3760"/>
    </w:pPr>
    <w:rPr>
      <w:rFonts w:ascii="Arial" w:eastAsia="Arial" w:hAnsi="Arial" w:cs="Arial"/>
      <w:sz w:val="9"/>
      <w:szCs w:val="9"/>
    </w:rPr>
  </w:style>
  <w:style w:type="paragraph" w:customStyle="1" w:styleId="43">
    <w:name w:val="Основной текст (4)"/>
    <w:basedOn w:val="a"/>
    <w:link w:val="42"/>
    <w:pPr>
      <w:spacing w:after="800" w:line="264" w:lineRule="auto"/>
      <w:jc w:val="center"/>
    </w:pPr>
    <w:rPr>
      <w:rFonts w:ascii="Times New Roman" w:eastAsia="Times New Roman" w:hAnsi="Times New Roman" w:cs="Times New Roman"/>
      <w:b/>
      <w:bCs/>
      <w:sz w:val="52"/>
      <w:szCs w:val="52"/>
    </w:rPr>
  </w:style>
  <w:style w:type="paragraph" w:customStyle="1" w:styleId="27">
    <w:name w:val="Основной текст (2)"/>
    <w:basedOn w:val="a"/>
    <w:link w:val="26"/>
    <w:pPr>
      <w:spacing w:after="100" w:line="314" w:lineRule="auto"/>
      <w:ind w:left="1220" w:firstLine="20"/>
    </w:pPr>
    <w:rPr>
      <w:rFonts w:ascii="Arial" w:eastAsia="Arial" w:hAnsi="Arial" w:cs="Arial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BigBoss</cp:lastModifiedBy>
  <cp:revision>8</cp:revision>
  <dcterms:created xsi:type="dcterms:W3CDTF">2026-07-30T07:03:00Z</dcterms:created>
  <dcterms:modified xsi:type="dcterms:W3CDTF">2026-07-30T15:00:00Z</dcterms:modified>
</cp:coreProperties>
</file>