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D6C" w:rsidRPr="008E7EDB" w:rsidRDefault="00272D6C" w:rsidP="00272D6C">
      <w:pPr>
        <w:outlineLvl w:val="2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№ [1]</w:t>
      </w:r>
    </w:p>
    <w:p w:rsidR="00272D6C" w:rsidRPr="008E7EDB" w:rsidRDefault="00272D6C" w:rsidP="00272D6C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_______</w:t>
      </w:r>
    </w:p>
    <w:p w:rsidR="00272D6C" w:rsidRPr="008E7EDB" w:rsidRDefault="00272D6C" w:rsidP="00272D6C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РЕШЕНИЕ</w:t>
      </w: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Именем Российской Федерации</w:t>
      </w: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(Резолютивная часть)</w:t>
      </w: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[7]  </w:t>
      </w: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  </w:t>
      </w: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                                                                                        [1307] </w:t>
      </w: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[0] в составе: председательствующего судьи [415],</w:t>
      </w: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при помощнике судьи [29],</w:t>
      </w: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с участием:</w:t>
      </w: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представителя истца – [1440], действующего на основании доверенности от [1441], выданной сроком по [1442],</w:t>
      </w:r>
    </w:p>
    <w:p w:rsidR="00272D6C" w:rsidRPr="008E7EDB" w:rsidRDefault="00272D6C" w:rsidP="00272D6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hAnsi="Times New Roman"/>
          <w:sz w:val="28"/>
          <w:szCs w:val="28"/>
        </w:rPr>
        <w:t>ответчика – [1400.2],</w:t>
      </w: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hAnsi="Times New Roman"/>
          <w:sz w:val="28"/>
          <w:szCs w:val="28"/>
        </w:rPr>
        <w:t>представителя ответчика [1400.2] – [1445], действующего на основании части 6 статьи 53 Гражданского процессуального кодекса Российской Федерации,</w:t>
      </w: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hAnsi="Times New Roman"/>
          <w:sz w:val="28"/>
          <w:szCs w:val="28"/>
        </w:rPr>
        <w:t>рассмотрев в открытом судебном заседании гражданское дело по исковому заявлению [989] к [1402.1], [1402.2] о расторжении кредитного договора,  взыскании задолженности по кредитному договору, обращении взыскания на заложенное имущество,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руководствуясь </w:t>
      </w:r>
      <w:proofErr w:type="spellStart"/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ст.ст</w:t>
      </w:r>
      <w:proofErr w:type="spellEnd"/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194-199 ГИН РФ, суд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РЕШИЛ: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исковые требования [989] к </w:t>
      </w:r>
      <w:r w:rsidRPr="008E7EDB">
        <w:rPr>
          <w:rFonts w:ascii="Times New Roman" w:hAnsi="Times New Roman"/>
          <w:sz w:val="28"/>
          <w:szCs w:val="28"/>
        </w:rPr>
        <w:t xml:space="preserve">[1402.1], [1402.2] 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о расторжении договора, взыскании задолженности по кредитному договору, обращении взыскания на предмет залога – </w:t>
      </w:r>
      <w:r w:rsidR="008E7EDB" w:rsidRPr="008E7EDB">
        <w:rPr>
          <w:rFonts w:ascii="Times New Roman" w:eastAsia="Times New Roman" w:hAnsi="Times New Roman"/>
          <w:sz w:val="28"/>
          <w:szCs w:val="28"/>
          <w:lang w:eastAsia="ru-RU"/>
        </w:rPr>
        <w:t>[888]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№ [110] от [100], заключенный между [989] и </w:t>
      </w:r>
      <w:r w:rsidRPr="008E7EDB">
        <w:rPr>
          <w:rFonts w:ascii="Times New Roman" w:hAnsi="Times New Roman"/>
          <w:sz w:val="28"/>
          <w:szCs w:val="28"/>
        </w:rPr>
        <w:t>[1409.1], [1409.2].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8E7EDB">
        <w:rPr>
          <w:rFonts w:ascii="Times New Roman" w:hAnsi="Times New Roman"/>
          <w:sz w:val="28"/>
          <w:szCs w:val="28"/>
        </w:rPr>
        <w:t xml:space="preserve">Взыскать с [1401.1] (серия и номер документа, удостоверяющего личность [1407.1] [1408.1]), [1401.2] (серия и номер документа, удостоверяющего личность [1407.2] [1408.2]) 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пользу [989] </w:t>
      </w:r>
      <w:r w:rsidRPr="008E7EDB">
        <w:rPr>
          <w:rFonts w:ascii="Times New Roman" w:hAnsi="Times New Roman"/>
          <w:sz w:val="28"/>
          <w:szCs w:val="28"/>
        </w:rPr>
        <w:t>(идентификационный номер налогоплательщика [991])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, задолженность по кредитному договору № [110] от [100] за период с [120] по [121] (включительно) в размере [12] в том числе: просроченные проценты - [14], просроченный основной долг - [13], неустойка за просроченный основной долг - [15</w:t>
      </w:r>
      <w:proofErr w:type="gramEnd"/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], неустойка за просроченные проценты - [1362], судебные расходы по оплате государственной пошлины в размере [16], а всего взыскать: [1360]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Обратить взыскание на предмет залога: права требования участника долевого строительства по договору участия в долевом строительстве [1231] от [1232], являющееся предметом ипотеки в силу закона, а именно на: [1221], общей площадью [1233], адрес: [1227]. Кадастровый (условный) номер земельного участка: [1226]. Запись в ЕГРН: [1229] от [1230], путем продажи с публичных торгов. 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Установить начальную продажную стоимость права требования участника долевого строительства по договору участия в долевом строительстве [1231] от [1232], </w:t>
      </w:r>
      <w:proofErr w:type="gramStart"/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являющееся</w:t>
      </w:r>
      <w:proofErr w:type="gramEnd"/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предметом ипотеки в силу закона, а именно на: [1221], общей площадью [1233], адрес: [1227]. Кадастровый (условный) номер земельного участка: [1226], запись в ЕГРН: [1229] от [1230], в размере [1225]</w:t>
      </w:r>
    </w:p>
    <w:p w:rsidR="00272D6C" w:rsidRPr="008E7EDB" w:rsidRDefault="008E7EDB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val="en-US" w:eastAsia="ru-RU"/>
        </w:rPr>
        <w:t>[889]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Решение может быть обжаловано в апелляционную инстанцию [1302] через [0] в течение месяца с момента составления мотивированного решения суда.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D14BE8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Судья [415]</w:t>
      </w:r>
      <w:bookmarkStart w:id="0" w:name="_GoBack"/>
      <w:bookmarkEnd w:id="0"/>
      <w:r w:rsidRPr="00D14BE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272D6C" w:rsidRDefault="00272D6C" w:rsidP="00272D6C"/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470"/>
    <w:rsid w:val="00272D6C"/>
    <w:rsid w:val="00331470"/>
    <w:rsid w:val="00394AAD"/>
    <w:rsid w:val="004663A6"/>
    <w:rsid w:val="006474E9"/>
    <w:rsid w:val="006F7FD4"/>
    <w:rsid w:val="008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D6C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72D6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D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D6C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72D6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D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3</cp:revision>
  <dcterms:created xsi:type="dcterms:W3CDTF">2026-07-30T14:04:00Z</dcterms:created>
  <dcterms:modified xsi:type="dcterms:W3CDTF">2026-07-30T15:12:00Z</dcterms:modified>
</cp:coreProperties>
</file>