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  <w:lang w:val="en-US"/>
        </w:rPr>
        <w:t>http</w:t>
      </w:r>
      <w:r w:rsidRPr="00143F1F">
        <w:rPr>
          <w:rFonts w:ascii="Times New Roman" w:eastAsia="Times New Roman" w:hAnsi="Times New Roman" w:cs="Times New Roman"/>
        </w:rPr>
        <w:t>://</w:t>
      </w:r>
      <w:r w:rsidRPr="00143F1F">
        <w:rPr>
          <w:rFonts w:ascii="Times New Roman" w:eastAsia="Times New Roman" w:hAnsi="Times New Roman" w:cs="Times New Roman"/>
          <w:lang w:val="en-US"/>
        </w:rPr>
        <w:t>www</w:t>
      </w:r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143F1F">
        <w:rPr>
          <w:rFonts w:ascii="Times New Roman" w:eastAsia="Times New Roman" w:hAnsi="Times New Roman" w:cs="Times New Roman"/>
        </w:rPr>
        <w:t>; е-</w:t>
      </w:r>
      <w:r w:rsidRPr="00143F1F">
        <w:rPr>
          <w:rFonts w:ascii="Times New Roman" w:eastAsia="Times New Roman" w:hAnsi="Times New Roman" w:cs="Times New Roman"/>
          <w:lang w:val="en-US"/>
        </w:rPr>
        <w:t>mail</w:t>
      </w:r>
      <w:r w:rsidRPr="00143F1F">
        <w:rPr>
          <w:rFonts w:ascii="Times New Roman" w:eastAsia="Times New Roman" w:hAnsi="Times New Roman" w:cs="Times New Roman"/>
        </w:rPr>
        <w:t xml:space="preserve">: </w:t>
      </w:r>
      <w:r w:rsidRPr="00143F1F">
        <w:rPr>
          <w:rFonts w:ascii="Times New Roman" w:eastAsia="Times New Roman" w:hAnsi="Times New Roman" w:cs="Times New Roman"/>
          <w:lang w:val="en-US"/>
        </w:rPr>
        <w:t>info</w:t>
      </w:r>
      <w:r w:rsidRPr="00143F1F">
        <w:rPr>
          <w:rFonts w:ascii="Times New Roman" w:eastAsia="Times New Roman" w:hAnsi="Times New Roman" w:cs="Times New Roman"/>
        </w:rPr>
        <w:t>@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C475E0" w:rsidRPr="00143F1F" w:rsidRDefault="00C475E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ОПРЕДЕЛЕНИЕ</w:t>
      </w:r>
    </w:p>
    <w:p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о признании требований заявителя </w:t>
      </w:r>
      <w:proofErr w:type="gramStart"/>
      <w:r w:rsidRPr="00143F1F">
        <w:rPr>
          <w:rFonts w:ascii="Times New Roman" w:eastAsia="Times New Roman" w:hAnsi="Times New Roman" w:cs="Times New Roman"/>
        </w:rPr>
        <w:t>обоснованными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и введении наблюдения</w:t>
      </w:r>
    </w:p>
    <w:p w:rsidR="00C475E0" w:rsidRPr="00143F1F" w:rsidRDefault="00C475E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475E0" w:rsidRPr="00143F1F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143F1F" w:rsidRDefault="003C623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43F1F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C475E0" w:rsidRPr="00143F1F" w:rsidRDefault="008E5D83">
            <w:pPr>
              <w:contextualSpacing/>
              <w:rPr>
                <w:rFonts w:ascii="Times New Roman" w:hAnsi="Times New Roman" w:cs="Times New Roman"/>
              </w:rPr>
            </w:pPr>
            <w:r w:rsidRPr="00143F1F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C623E" w:rsidRPr="00143F1F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143F1F" w:rsidRDefault="00C475E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C475E0" w:rsidRPr="00143F1F" w:rsidRDefault="003C623E" w:rsidP="008E5D8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43F1F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8E5D83" w:rsidRPr="00143F1F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C475E0" w:rsidRPr="00143F1F" w:rsidRDefault="003C623E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            </w:t>
      </w:r>
      <w:bookmarkStart w:id="0" w:name="_GoBack"/>
      <w:bookmarkEnd w:id="0"/>
    </w:p>
    <w:p w:rsidR="00C475E0" w:rsidRPr="00143F1F" w:rsidRDefault="003C623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hAnsi="Times New Roman" w:cs="Times New Roman"/>
        </w:rPr>
        <w:t>Арбитражный суд Ростовской области в составе судьи [415], при ведении протокола судебного заседания секретарем судебного заседания [29], рассмотрев в открытом судебном заседании заявление «[989]» (ОГРН [990], ИНН [991]) о признании несостоятельным (банкротом) индивидуального предпринимателя Главы КФХ [2.4] (дата рождения: [3],  ИНН [4], ОГРНИП [4.1],  место регистрации: [6]), в отсутствие лиц, участвующих в деле, извещенных о времени и месте судебного заседания</w:t>
      </w:r>
      <w:proofErr w:type="gramEnd"/>
      <w:r w:rsidRPr="00143F1F">
        <w:rPr>
          <w:rFonts w:ascii="Times New Roman" w:hAnsi="Times New Roman" w:cs="Times New Roman"/>
        </w:rPr>
        <w:t xml:space="preserve"> надлежащим образом, установил следующее</w:t>
      </w:r>
    </w:p>
    <w:p w:rsidR="00C475E0" w:rsidRPr="00143F1F" w:rsidRDefault="003C623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hAnsi="Times New Roman" w:cs="Times New Roman"/>
        </w:rPr>
        <w:t>[989] (далее – кредитор, Банк) обратилось в арбитражный суд с заявлением о признании индивидуального предпринимателя Главы КФХ [2.4] (далее – должник) несостоятельным (банкротом), введении процедуры наблюдения, просило включить в реестр требований кредиторов требования в размере  [12] руб., из которых: [13] руб. – просроченный основной долг, [14] руб. - просроченные проценты, [15] руб. - неустойка.</w:t>
      </w:r>
      <w:proofErr w:type="gramEnd"/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лиц, надлежащим образом извещенных о времени и месте судебного разбирательства, в соответствии со статьей 156 Арбитражного процессуального кодекса Российской Федерации.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Изучив материалы дела, суд пришел выводу о наличии оснований для признания должника банкротом и введении процедуры наблюдения по следующим основаниям.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[2] </w:t>
      </w:r>
      <w:proofErr w:type="gramStart"/>
      <w:r w:rsidRPr="00143F1F">
        <w:rPr>
          <w:rFonts w:ascii="Times New Roman" w:eastAsia="Times New Roman" w:hAnsi="Times New Roman" w:cs="Times New Roman"/>
        </w:rPr>
        <w:t>зарегистрирован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</w:t>
      </w:r>
      <w:r w:rsidR="00F06E87" w:rsidRPr="00143F1F">
        <w:rPr>
          <w:rFonts w:ascii="Times New Roman" w:eastAsia="Times New Roman" w:hAnsi="Times New Roman" w:cs="Times New Roman"/>
        </w:rPr>
        <w:t>________</w:t>
      </w:r>
      <w:r w:rsidRPr="00143F1F">
        <w:rPr>
          <w:rFonts w:ascii="Times New Roman" w:eastAsia="Times New Roman" w:hAnsi="Times New Roman" w:cs="Times New Roman"/>
        </w:rPr>
        <w:t xml:space="preserve"> в качестве индивидуального предпринимателя Главы КФХ и состоит на налоговом учете в Межрайонной инспекции Федеральной налоговой службы №_</w:t>
      </w:r>
      <w:r w:rsidR="00F06E87" w:rsidRPr="00143F1F">
        <w:rPr>
          <w:rFonts w:ascii="Times New Roman" w:eastAsia="Times New Roman" w:hAnsi="Times New Roman" w:cs="Times New Roman"/>
        </w:rPr>
        <w:t>_</w:t>
      </w:r>
      <w:r w:rsidRPr="00143F1F">
        <w:rPr>
          <w:rFonts w:ascii="Times New Roman" w:eastAsia="Times New Roman" w:hAnsi="Times New Roman" w:cs="Times New Roman"/>
        </w:rPr>
        <w:t>__ по Ростовской области. Основным видом деятельности является _____________.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Индивидуальный предприниматель Глава КФХ [2] имеет следующие неисполненные обязательства перед [989].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 xml:space="preserve"> </w:t>
      </w:r>
      <w:proofErr w:type="gramStart"/>
      <w:r w:rsidRPr="00143F1F">
        <w:rPr>
          <w:rFonts w:ascii="Times New Roman" w:hAnsi="Times New Roman" w:cs="Times New Roman"/>
        </w:rPr>
        <w:t>[989] и Индивидуальный предприниматель Глава КФХ [2] заключили кредитные договоры № [110] от [100], № [111] от [101], № [112] от [102], № [113] от [103], № [114] от [104], № [115] от [105] (далее – Кредитный договор) путем подписания заемщиком Заявления о присоединении (далее - Заявление) к общим условиям кредитования (далее – Общие условия), которые размещены на официальном сайте Банка в сети Интернет в разделе «Малому бизнесу и</w:t>
      </w:r>
      <w:proofErr w:type="gramEnd"/>
      <w:r w:rsidRPr="00143F1F">
        <w:rPr>
          <w:rFonts w:ascii="Times New Roman" w:hAnsi="Times New Roman" w:cs="Times New Roman"/>
        </w:rPr>
        <w:t xml:space="preserve"> ИП», </w:t>
      </w:r>
      <w:proofErr w:type="gramStart"/>
      <w:r w:rsidRPr="00143F1F">
        <w:rPr>
          <w:rFonts w:ascii="Times New Roman" w:hAnsi="Times New Roman" w:cs="Times New Roman"/>
        </w:rPr>
        <w:t>известных</w:t>
      </w:r>
      <w:proofErr w:type="gramEnd"/>
      <w:r w:rsidRPr="00143F1F">
        <w:rPr>
          <w:rFonts w:ascii="Times New Roman" w:hAnsi="Times New Roman" w:cs="Times New Roman"/>
        </w:rPr>
        <w:t xml:space="preserve"> Заемщику и имеющих обязательную для Заемщика силу. Заявление и Общие условия, в совокупности, являются заключенным между Заемщиком и Банком Кредитным договором.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По состоянию на [88] задолженность: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- по</w:t>
      </w:r>
      <w:r w:rsidR="00F06E87" w:rsidRPr="00143F1F">
        <w:rPr>
          <w:rFonts w:ascii="Times New Roman" w:eastAsia="Times New Roman" w:hAnsi="Times New Roman" w:cs="Times New Roman"/>
        </w:rPr>
        <w:t xml:space="preserve"> кредитному договору составляет</w:t>
      </w:r>
      <w:r w:rsidRPr="00143F1F">
        <w:rPr>
          <w:rFonts w:ascii="Times New Roman" w:eastAsia="Times New Roman" w:hAnsi="Times New Roman" w:cs="Times New Roman"/>
        </w:rPr>
        <w:t xml:space="preserve"> [12] </w:t>
      </w:r>
      <w:r w:rsidR="00F06E87" w:rsidRPr="00143F1F">
        <w:rPr>
          <w:rFonts w:ascii="Times New Roman" w:eastAsia="Times New Roman" w:hAnsi="Times New Roman" w:cs="Times New Roman"/>
        </w:rPr>
        <w:t xml:space="preserve">руб., из </w:t>
      </w:r>
      <w:proofErr w:type="gramStart"/>
      <w:r w:rsidR="00F06E87" w:rsidRPr="00143F1F">
        <w:rPr>
          <w:rFonts w:ascii="Times New Roman" w:eastAsia="Times New Roman" w:hAnsi="Times New Roman" w:cs="Times New Roman"/>
        </w:rPr>
        <w:t>которых</w:t>
      </w:r>
      <w:proofErr w:type="gramEnd"/>
      <w:r w:rsidR="00F06E87" w:rsidRPr="00143F1F">
        <w:rPr>
          <w:rFonts w:ascii="Times New Roman" w:eastAsia="Times New Roman" w:hAnsi="Times New Roman" w:cs="Times New Roman"/>
        </w:rPr>
        <w:t xml:space="preserve">: </w:t>
      </w:r>
      <w:r w:rsidRPr="00143F1F">
        <w:rPr>
          <w:rFonts w:ascii="Times New Roman" w:eastAsia="Times New Roman" w:hAnsi="Times New Roman" w:cs="Times New Roman"/>
        </w:rPr>
        <w:t xml:space="preserve">[13] руб. – просроченный основной долг, [14] руб. - просроченные проценты, [15] руб. - неустойка.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Ссылаясь на наличие задолженности общества перед «[989]», кредитор обратился в Арбитражный суд Ростовской области с настоящим заявлением.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Исследовав материалы дела, суд установил следующее.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eastAsia="Times New Roman" w:hAnsi="Times New Roman" w:cs="Times New Roman"/>
        </w:rPr>
        <w:t xml:space="preserve">В силу части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 </w:t>
      </w:r>
      <w:proofErr w:type="gramEnd"/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lastRenderedPageBreak/>
        <w:t xml:space="preserve">Как следует из представленной в материалы дела выписки из Единого государственного реестра индивидуальных предпринимателей, [2] является индивидуальным предпринимателем - Главой крестьянского (фермерского) хозяйства.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Банкротство крестьянского (фермерского) хозяйства регулируются параграфом 3 главы 10 ФЗ «О несостоятельности (банкротстве)».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Согласно разъяснениям, содержащимся в пункте 3 Постановления Пленума Верховного Суда РФ от 13.10.2015 № 45 "О некоторых вопросах, связанных с введением в действие процедур, применяемых в делах о несостоятельности (банкротстве) граждан", положения Закона о банкротстве, касающиеся банкротства граждан, не применяются к отношениям, связанным с банкротством крестьянских (фермерских) хозяйств, в том </w:t>
      </w:r>
      <w:proofErr w:type="gramStart"/>
      <w:r w:rsidRPr="00143F1F">
        <w:rPr>
          <w:rFonts w:ascii="Times New Roman" w:eastAsia="Times New Roman" w:hAnsi="Times New Roman" w:cs="Times New Roman"/>
        </w:rPr>
        <w:t>числе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когда заявление о признании банкротом подается в арбитражный суд в </w:t>
      </w:r>
      <w:proofErr w:type="gramStart"/>
      <w:r w:rsidRPr="00143F1F">
        <w:rPr>
          <w:rFonts w:ascii="Times New Roman" w:eastAsia="Times New Roman" w:hAnsi="Times New Roman" w:cs="Times New Roman"/>
        </w:rPr>
        <w:t>отношении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гражданина, являющегося одновременно индивидуальным предпринимателем - главой крестьянского (фермерского) хозяйства (пункт 2 статьи 213.1 Закона о банкротстве).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Банкротство крестьянских (фермерских) хозяйств осуществляется по общим правилам Закона о банкротстве с особенностями, установленными параграфом 3 главы X указанного Закона.</w:t>
      </w:r>
    </w:p>
    <w:p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Пунктом 1 статьи 7 Федерального закона от 26.10.2002 «О несостоятельности (банкротстве)» №127-ФЗ правом на обращение в арбитражный суд с заявлением о признании должника банкротом обладают должник, конкурсный кредитор, уполномоченные органы, а также работник, бывший работник должника, имеющие требования о выплате выходных пособий и (или) об оплате труда.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соответствии с пунктом 2 статьи 3 Закона о банкротстве юридическое лицо считается неспособным удовлетворить требования кредиторов по денежным обязательствам, о выплате выходных пособий и (или) об оплате труда лиц, работающих или работавших по трудовому договору, и (или) исполнить обязанность по уплате обязательных платежей, если соответствующие обязательства и (</w:t>
      </w:r>
      <w:proofErr w:type="gramStart"/>
      <w:r w:rsidRPr="00143F1F">
        <w:rPr>
          <w:rFonts w:ascii="Times New Roman" w:eastAsia="Times New Roman" w:hAnsi="Times New Roman" w:cs="Times New Roman"/>
        </w:rPr>
        <w:t xml:space="preserve">или) </w:t>
      </w:r>
      <w:proofErr w:type="gramEnd"/>
      <w:r w:rsidRPr="00143F1F">
        <w:rPr>
          <w:rFonts w:ascii="Times New Roman" w:eastAsia="Times New Roman" w:hAnsi="Times New Roman" w:cs="Times New Roman"/>
        </w:rPr>
        <w:t>обязанность не исполнены им в течение трех месяцев с даты, когда они должны были быть исполнены.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Согласно пункту 2 статьи 6 Закона о </w:t>
      </w:r>
      <w:proofErr w:type="gramStart"/>
      <w:r w:rsidRPr="00143F1F">
        <w:rPr>
          <w:rFonts w:ascii="Times New Roman" w:eastAsia="Times New Roman" w:hAnsi="Times New Roman" w:cs="Times New Roman"/>
        </w:rPr>
        <w:t>банкротстве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если иное не предусмотрено настоящим Федеральным законом, производство по делу о банкротстве может быть возбуждено арбитражным судом при условии, что требования к должнику - юридическому лицу в совокупности составляют не менее чем триста тысяч рублей, а в отношении должника - физического лица - не менее размера, установленного пунктом 2 статьи 213.3 настоящего Федерального закона.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соответствии с пунктом 2 статьи 4 Закона о банкротстве для определения наличия признаков банкротства должника учитываются, в том числе размер обязательных платежей без учета установленных законодательством Российской Федерации штрафов (пеней) и иных финансовых санкций.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eastAsia="Times New Roman" w:hAnsi="Times New Roman" w:cs="Times New Roman"/>
        </w:rPr>
        <w:t>Подлежащие применению за неисполнение или ненадлежащее исполнение обязательства неустойки (штрафы, пени), проценты за просрочку платежа, убытки в виде упущенной выгоды, подлежащие возмещению за неисполнение или ненадлежащее исполнение обязательства, а также иные имущественные и (или) финансовые санкции, в том числе за неисполнение обязанности по уплате обязательных платежей, не учитываются при определении наличия признаков банкротства должника.</w:t>
      </w:r>
      <w:proofErr w:type="gramEnd"/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eastAsia="Times New Roman" w:hAnsi="Times New Roman" w:cs="Times New Roman"/>
        </w:rPr>
        <w:t>Пункт 3 статьи 48 Закона о банкротстве указывает, что определение о признании требований заявителя обоснованными и введении наблюдения выносится в случае, если требование заявителя соответствует условиям, установленным пунктом 2 статьи 33 настоящего Федерального закона, признано обоснованным и не удовлетворено должником на дату заседания арбитражного суда, установлено наличие оснований, предусмотренных пунктом 2 статьи 3 настоящего Федерального закона, либо заявление должника соответствует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требованиям статьи 8 или 9 настоящего Федерального закона.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lastRenderedPageBreak/>
        <w:t>Учитывая наличие у Индивидуаль</w:t>
      </w:r>
      <w:r w:rsidR="00F06E87" w:rsidRPr="00143F1F">
        <w:rPr>
          <w:rFonts w:ascii="Times New Roman" w:eastAsia="Times New Roman" w:hAnsi="Times New Roman" w:cs="Times New Roman"/>
        </w:rPr>
        <w:t xml:space="preserve">ного предпринимателя Главы КФХ </w:t>
      </w:r>
      <w:r w:rsidRPr="00143F1F">
        <w:rPr>
          <w:rFonts w:ascii="Times New Roman" w:eastAsia="Times New Roman" w:hAnsi="Times New Roman" w:cs="Times New Roman"/>
        </w:rPr>
        <w:t>[2</w:t>
      </w:r>
      <w:r w:rsidR="00424D96" w:rsidRPr="00143F1F">
        <w:rPr>
          <w:rFonts w:ascii="Times New Roman" w:eastAsia="Times New Roman" w:hAnsi="Times New Roman" w:cs="Times New Roman"/>
        </w:rPr>
        <w:t>.1</w:t>
      </w:r>
      <w:r w:rsidRPr="00143F1F">
        <w:rPr>
          <w:rFonts w:ascii="Times New Roman" w:eastAsia="Times New Roman" w:hAnsi="Times New Roman" w:cs="Times New Roman"/>
        </w:rPr>
        <w:t>] задолженности перед кредитором в размере более 2 000 000 рублей, неисполнение обязательств в течение более трех месяцев с даты, когда они должны были быть исполнены, требования заявителя являются обоснованными.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143F1F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143F1F">
        <w:rPr>
          <w:rFonts w:ascii="Times New Roman" w:eastAsia="Times New Roman" w:hAnsi="Times New Roman" w:cs="Times New Roman"/>
        </w:rPr>
        <w:t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  [0005]от [0006].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143F1F">
        <w:rPr>
          <w:rStyle w:val="afb"/>
          <w:rFonts w:ascii="Times New Roman" w:hAnsi="Times New Roman" w:cs="Times New Roman"/>
        </w:rPr>
        <w:t>[1221]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lastRenderedPageBreak/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требование об установлении штрафных санкций (пени) подлежит учету отдельно в реестре требований кредиторов, как подлежащее удовлетворению после погашения основной суммы задолженности и причитающихся процентов. </w:t>
      </w:r>
      <w:proofErr w:type="gramStart"/>
      <w:r w:rsidRPr="00143F1F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 В случае недостаточности имущества должника, в силу положений Закона о банкротстве обязанность финансирования процедуры банкротства возложена на заявителя по делу о банкротстве. Более того, заявителем выражено согласие на финансирование процедуры банкротства в пределах 180 000 руб.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Кредитор просит утвердить арбитражного управляющего из числа членов Ассоциации «</w:t>
      </w:r>
      <w:r w:rsidR="00F06E87" w:rsidRPr="00143F1F">
        <w:rPr>
          <w:rFonts w:ascii="Times New Roman" w:eastAsia="Times New Roman" w:hAnsi="Times New Roman" w:cs="Times New Roman"/>
        </w:rPr>
        <w:t>[987]</w:t>
      </w:r>
      <w:r w:rsidRPr="00143F1F">
        <w:rPr>
          <w:rFonts w:ascii="Times New Roman" w:eastAsia="Times New Roman" w:hAnsi="Times New Roman" w:cs="Times New Roman"/>
        </w:rPr>
        <w:t>» (адрес регистрации: [99</w:t>
      </w:r>
      <w:r w:rsidR="005A71AA" w:rsidRPr="00143F1F">
        <w:rPr>
          <w:rFonts w:ascii="Times New Roman" w:eastAsia="Times New Roman" w:hAnsi="Times New Roman" w:cs="Times New Roman"/>
        </w:rPr>
        <w:t>3</w:t>
      </w:r>
      <w:r w:rsidRPr="00143F1F">
        <w:rPr>
          <w:rFonts w:ascii="Times New Roman" w:eastAsia="Times New Roman" w:hAnsi="Times New Roman" w:cs="Times New Roman"/>
        </w:rPr>
        <w:t>]).</w:t>
      </w:r>
    </w:p>
    <w:p w:rsidR="00C475E0" w:rsidRPr="00143F1F" w:rsidRDefault="003C623E" w:rsidP="00773B7B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Ассоциация «</w:t>
      </w:r>
      <w:r w:rsidR="00F06E87" w:rsidRPr="00143F1F">
        <w:rPr>
          <w:rFonts w:ascii="Times New Roman" w:eastAsia="Times New Roman" w:hAnsi="Times New Roman" w:cs="Times New Roman"/>
        </w:rPr>
        <w:t>[987]</w:t>
      </w:r>
      <w:r w:rsidRPr="00143F1F">
        <w:rPr>
          <w:rFonts w:ascii="Times New Roman" w:eastAsia="Times New Roman" w:hAnsi="Times New Roman" w:cs="Times New Roman"/>
        </w:rPr>
        <w:t xml:space="preserve">» представила кандидатуру арбитражного управляющего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>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Исходя из представленных саморегулируемой организацией, а также Управлением  </w:t>
      </w:r>
      <w:proofErr w:type="spellStart"/>
      <w:r w:rsidRPr="00143F1F">
        <w:rPr>
          <w:rFonts w:ascii="Times New Roman" w:eastAsia="Times New Roman" w:hAnsi="Times New Roman" w:cs="Times New Roman"/>
        </w:rPr>
        <w:t>Росреестра</w:t>
      </w:r>
      <w:proofErr w:type="spellEnd"/>
      <w:r w:rsidRPr="00143F1F">
        <w:rPr>
          <w:rFonts w:ascii="Times New Roman" w:eastAsia="Times New Roman" w:hAnsi="Times New Roman" w:cs="Times New Roman"/>
        </w:rPr>
        <w:t xml:space="preserve"> по Ростовской области документов, кандидатура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соответствует требованиям статей 20 и 20.2 Федерального закона №127-ФЗ от 26 октября 2002 года «О несостоятельности (банкротстве)».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Согласно информации об арбитражном управляющем, он является членом саморегулируемой организации, имеет страховой полис. Суд не располагает сведениями о том, что </w:t>
      </w:r>
      <w:r w:rsidR="00773B7B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является заинтересованным лицом по отношению к должнику и кредиторам.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При таких обстоятельствах кандидатура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 подлежит утверждению в качестве временного управляющего Индивидуального предпринимателя Главы КФХ [2</w:t>
      </w:r>
      <w:r w:rsidR="00424D96" w:rsidRPr="00143F1F">
        <w:rPr>
          <w:rFonts w:ascii="Times New Roman" w:eastAsia="Times New Roman" w:hAnsi="Times New Roman" w:cs="Times New Roman"/>
        </w:rPr>
        <w:t>.1</w:t>
      </w:r>
      <w:r w:rsidRPr="00143F1F">
        <w:rPr>
          <w:rFonts w:ascii="Times New Roman" w:eastAsia="Times New Roman" w:hAnsi="Times New Roman" w:cs="Times New Roman"/>
        </w:rPr>
        <w:t>], с установлением вознаграждения в деле о банкротстве на основании статьи 20.6 Федерального закона №127-ФЗ от 26 октября 2002 года «О несостоятельности (банкротстве)» в размере ______ за счет имущества должника.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На основании изложенного, руководствуясь статьями 33, 48-49, 62 Закона о банкротстве, статьями 184, 185, 176, 223 Арбитражного процессуального кодекса Российской Федерации, арбитражный суд,</w:t>
      </w:r>
    </w:p>
    <w:p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143F1F" w:rsidRDefault="003C623E">
      <w:pPr>
        <w:ind w:firstLine="720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ОПРЕДЕЛИЛ:</w:t>
      </w:r>
    </w:p>
    <w:p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Признать требования [989] обоснованными.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lastRenderedPageBreak/>
        <w:t xml:space="preserve">Ввести в отношении индивидуального предпринимателя Главы КФХ  </w:t>
      </w:r>
      <w:r w:rsidR="00F06E87" w:rsidRPr="00143F1F">
        <w:rPr>
          <w:rFonts w:ascii="Times New Roman" w:eastAsia="Times New Roman" w:hAnsi="Times New Roman" w:cs="Times New Roman"/>
        </w:rPr>
        <w:t>[2</w:t>
      </w:r>
      <w:r w:rsidR="00424D96" w:rsidRPr="00143F1F">
        <w:rPr>
          <w:rFonts w:ascii="Times New Roman" w:eastAsia="Times New Roman" w:hAnsi="Times New Roman" w:cs="Times New Roman"/>
        </w:rPr>
        <w:t>.1</w:t>
      </w:r>
      <w:r w:rsidR="00F06E87" w:rsidRPr="00143F1F">
        <w:rPr>
          <w:rFonts w:ascii="Times New Roman" w:eastAsia="Times New Roman" w:hAnsi="Times New Roman" w:cs="Times New Roman"/>
        </w:rPr>
        <w:t>]</w:t>
      </w:r>
      <w:r w:rsidRPr="00143F1F">
        <w:rPr>
          <w:rFonts w:ascii="Times New Roman" w:eastAsia="Times New Roman" w:hAnsi="Times New Roman" w:cs="Times New Roman"/>
        </w:rPr>
        <w:t xml:space="preserve"> (дата рождения: </w:t>
      </w:r>
      <w:r w:rsidR="00F06E87" w:rsidRPr="00143F1F">
        <w:rPr>
          <w:rFonts w:ascii="Times New Roman" w:eastAsia="Times New Roman" w:hAnsi="Times New Roman" w:cs="Times New Roman"/>
        </w:rPr>
        <w:t>[3],ИНН[4]</w:t>
      </w:r>
      <w:r w:rsidRPr="00143F1F">
        <w:rPr>
          <w:rFonts w:ascii="Times New Roman" w:eastAsia="Times New Roman" w:hAnsi="Times New Roman" w:cs="Times New Roman"/>
        </w:rPr>
        <w:t xml:space="preserve">, ОГРНИП </w:t>
      </w:r>
      <w:r w:rsidR="00F06E87" w:rsidRPr="00143F1F">
        <w:rPr>
          <w:rFonts w:ascii="Times New Roman" w:eastAsia="Times New Roman" w:hAnsi="Times New Roman" w:cs="Times New Roman"/>
        </w:rPr>
        <w:t>[4.1]</w:t>
      </w:r>
      <w:r w:rsidRPr="00143F1F">
        <w:rPr>
          <w:rFonts w:ascii="Times New Roman" w:eastAsia="Times New Roman" w:hAnsi="Times New Roman" w:cs="Times New Roman"/>
        </w:rPr>
        <w:t xml:space="preserve">,  место регистрации: </w:t>
      </w:r>
      <w:r w:rsidR="00614774" w:rsidRPr="00143F1F">
        <w:rPr>
          <w:rFonts w:ascii="Times New Roman" w:eastAsia="Times New Roman" w:hAnsi="Times New Roman" w:cs="Times New Roman"/>
        </w:rPr>
        <w:t>[6</w:t>
      </w:r>
      <w:r w:rsidR="00F06E87" w:rsidRPr="00143F1F">
        <w:rPr>
          <w:rFonts w:ascii="Times New Roman" w:eastAsia="Times New Roman" w:hAnsi="Times New Roman" w:cs="Times New Roman"/>
        </w:rPr>
        <w:t>]</w:t>
      </w:r>
      <w:r w:rsidRPr="00143F1F">
        <w:rPr>
          <w:rFonts w:ascii="Times New Roman" w:eastAsia="Times New Roman" w:hAnsi="Times New Roman" w:cs="Times New Roman"/>
        </w:rPr>
        <w:t>) процедуру, применяемую в деле о банкротстве - наблюдение.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 xml:space="preserve">Включить требование [989] в размере [12] руб., из которых  [13]  руб. основного долга, [14] руб. процентов, [15] руб. неустойки., из них: как обеспеченные залогом – [0007] руб., в третью очередь </w:t>
      </w:r>
      <w:proofErr w:type="gramStart"/>
      <w:r w:rsidRPr="00143F1F">
        <w:rPr>
          <w:rFonts w:ascii="Times New Roman" w:hAnsi="Times New Roman" w:cs="Times New Roman"/>
        </w:rPr>
        <w:t>реестра требований кредиторов индивидуального предпринимателя Главы</w:t>
      </w:r>
      <w:proofErr w:type="gramEnd"/>
      <w:r w:rsidRPr="00143F1F">
        <w:rPr>
          <w:rFonts w:ascii="Times New Roman" w:hAnsi="Times New Roman" w:cs="Times New Roman"/>
        </w:rPr>
        <w:t xml:space="preserve"> КФХ  [2].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 октября 2002 №127-ФЗ «О несостоятельности (банкротстве)» требование об установлении неустойки в сумме </w:t>
      </w:r>
      <w:r w:rsidR="00DC46B0" w:rsidRPr="00143F1F">
        <w:rPr>
          <w:rFonts w:ascii="Times New Roman" w:eastAsia="Times New Roman" w:hAnsi="Times New Roman" w:cs="Times New Roman"/>
        </w:rPr>
        <w:t>[15]</w:t>
      </w:r>
      <w:r w:rsidRPr="00143F1F">
        <w:rPr>
          <w:rFonts w:ascii="Times New Roman" w:eastAsia="Times New Roman" w:hAnsi="Times New Roman" w:cs="Times New Roman"/>
        </w:rPr>
        <w:t xml:space="preserve"> рублей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Взыскать с должника в пользу «[989]»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Утвердить временным управляющим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(ИНН </w:t>
      </w:r>
      <w:r w:rsidR="00773B7B" w:rsidRPr="00143F1F">
        <w:rPr>
          <w:rFonts w:ascii="Times New Roman" w:eastAsia="Times New Roman" w:hAnsi="Times New Roman" w:cs="Times New Roman"/>
        </w:rPr>
        <w:t>[41]</w:t>
      </w:r>
      <w:r w:rsidRPr="00143F1F">
        <w:rPr>
          <w:rFonts w:ascii="Times New Roman" w:eastAsia="Times New Roman" w:hAnsi="Times New Roman" w:cs="Times New Roman"/>
        </w:rPr>
        <w:t xml:space="preserve">, адрес для направления корреспонденции заинтересованными лицами: </w:t>
      </w:r>
      <w:r w:rsidR="00773B7B" w:rsidRPr="00143F1F">
        <w:rPr>
          <w:rFonts w:ascii="Times New Roman" w:eastAsia="Times New Roman" w:hAnsi="Times New Roman" w:cs="Times New Roman"/>
        </w:rPr>
        <w:t>[42]</w:t>
      </w:r>
      <w:proofErr w:type="gramStart"/>
      <w:r w:rsidRPr="00143F1F">
        <w:rPr>
          <w:rFonts w:ascii="Times New Roman" w:eastAsia="Times New Roman" w:hAnsi="Times New Roman" w:cs="Times New Roman"/>
        </w:rPr>
        <w:t xml:space="preserve"> )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, являющегося членом </w:t>
      </w:r>
      <w:r w:rsidR="008E5D83" w:rsidRPr="00143F1F">
        <w:rPr>
          <w:rFonts w:ascii="Times New Roman" w:eastAsia="Times New Roman" w:hAnsi="Times New Roman" w:cs="Times New Roman"/>
        </w:rPr>
        <w:t>[987]</w:t>
      </w:r>
      <w:r w:rsidRPr="00143F1F">
        <w:rPr>
          <w:rFonts w:ascii="Times New Roman" w:eastAsia="Times New Roman" w:hAnsi="Times New Roman" w:cs="Times New Roman"/>
        </w:rPr>
        <w:t xml:space="preserve">. 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Утвердить временному управляющему ежемесячное вознаграждение в размере _____ рублей за счет имущества должника.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Возложить на временного управляющего права и обязанности, предусмотренные статьями 66-68 Федерального закона "О несостоятельности (банкротстве)" от 26 октября 2002г. № 127-ФЗ.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eastAsia="Times New Roman" w:hAnsi="Times New Roman" w:cs="Times New Roman"/>
        </w:rPr>
        <w:t>Обязать временного управляющего незамедлительно после публикации сообщения о введении наблюдения представить доказательства публикации в арбитражный суд, а также не позднее, чем за 3 дня до установленной даты заседания арбитражного суда представить отчет о своей деятельности, сведения о финансовом состоянии должника и предложения о возможности или невозможности восстановления платежеспособности должника, заключение о наличии либо отсутствии признаков преднамеренного, фиктивного банкротства, протокол первого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собрания кредиторов с приложением необходимых документов.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Обязать руководителя должника - не позднее пятнадцати дней с даты утверждения временного управляющего предоставить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должника за три года до введения наблюдения </w:t>
      </w:r>
      <w:proofErr w:type="gramStart"/>
      <w:r w:rsidRPr="00143F1F">
        <w:rPr>
          <w:rFonts w:ascii="Times New Roman" w:eastAsia="Times New Roman" w:hAnsi="Times New Roman" w:cs="Times New Roman"/>
        </w:rPr>
        <w:t xml:space="preserve">( </w:t>
      </w:r>
      <w:proofErr w:type="gramEnd"/>
      <w:r w:rsidRPr="00143F1F">
        <w:rPr>
          <w:rFonts w:ascii="Times New Roman" w:eastAsia="Times New Roman" w:hAnsi="Times New Roman" w:cs="Times New Roman"/>
        </w:rPr>
        <w:t>пункт 3.2 ст. 64 Федерального закона « О несостоятельности ( банкротстве)»;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43F1F">
        <w:rPr>
          <w:rFonts w:ascii="Times New Roman" w:eastAsia="Times New Roman" w:hAnsi="Times New Roman" w:cs="Times New Roman"/>
        </w:rPr>
        <w:t>С даты вынесения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настоящего определения наступают последствия, установленные статьей 63 Федерального закона "О несостоятельности (банкротстве)" от 26 октября 2002г. № 127-ФЗ.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ходе наблюдения действуют ограничения и обязанности должника, предусмотренные статьей 64 Федерального закона от 26 октября 2002г. № 127-ФЗ "О несостоятельности (банкротстве)".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Назначить судебное заседание по рассмотрению отчета временного управляющего о результатах процедуры наблюдения на </w:t>
      </w:r>
      <w:r w:rsidR="00773B7B" w:rsidRPr="00143F1F">
        <w:rPr>
          <w:rFonts w:ascii="Times New Roman" w:eastAsia="Times New Roman" w:hAnsi="Times New Roman" w:cs="Times New Roman"/>
        </w:rPr>
        <w:t>[99]</w:t>
      </w:r>
      <w:proofErr w:type="gramStart"/>
      <w:r w:rsidRPr="00143F1F">
        <w:rPr>
          <w:rFonts w:ascii="Times New Roman" w:eastAsia="Times New Roman" w:hAnsi="Times New Roman" w:cs="Times New Roman"/>
        </w:rPr>
        <w:t>.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143F1F">
        <w:rPr>
          <w:rFonts w:ascii="Times New Roman" w:eastAsia="Times New Roman" w:hAnsi="Times New Roman" w:cs="Times New Roman"/>
        </w:rPr>
        <w:t>в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Определение суда может быть обжаловано в Пятнадцатый арбитражный апелляционный суд в течение месяца со дня его вынесения в порядке, установленном Арбитражным процессуальным кодексом Российской Федерации.</w:t>
      </w:r>
    </w:p>
    <w:p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C475E0" w:rsidRPr="00143F1F" w:rsidRDefault="00C475E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475E0" w:rsidRPr="00143F1F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143F1F" w:rsidRDefault="003C623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43F1F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475E0" w:rsidRPr="00143F1F" w:rsidRDefault="008E5D8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43F1F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C475E0" w:rsidRPr="00143F1F" w:rsidRDefault="00C475E0">
      <w:pPr>
        <w:rPr>
          <w:rFonts w:ascii="Times New Roman" w:hAnsi="Times New Roman" w:cs="Times New Roman"/>
        </w:rPr>
      </w:pPr>
    </w:p>
    <w:sectPr w:rsidR="00C475E0" w:rsidRPr="00143F1F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834E7" w:rsidRDefault="007834E7">
      <w:pPr>
        <w:spacing w:after="0" w:line="240" w:lineRule="auto"/>
      </w:pPr>
      <w:r>
        <w:separator/>
      </w:r>
    </w:p>
  </w:endnote>
  <w:endnote w:type="continuationSeparator" w:id="0">
    <w:p w:rsidR="007834E7" w:rsidRDefault="00783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834E7" w:rsidRDefault="007834E7">
      <w:pPr>
        <w:spacing w:after="0" w:line="240" w:lineRule="auto"/>
      </w:pPr>
      <w:r>
        <w:separator/>
      </w:r>
    </w:p>
  </w:footnote>
  <w:footnote w:type="continuationSeparator" w:id="0">
    <w:p w:rsidR="007834E7" w:rsidRDefault="007834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75E0"/>
    <w:rsid w:val="00083D1D"/>
    <w:rsid w:val="00143F1F"/>
    <w:rsid w:val="002478C5"/>
    <w:rsid w:val="002C2F80"/>
    <w:rsid w:val="002E35D3"/>
    <w:rsid w:val="003C623E"/>
    <w:rsid w:val="00424D96"/>
    <w:rsid w:val="0057755A"/>
    <w:rsid w:val="005A71AA"/>
    <w:rsid w:val="00614774"/>
    <w:rsid w:val="006C061D"/>
    <w:rsid w:val="00715254"/>
    <w:rsid w:val="00773B7B"/>
    <w:rsid w:val="007834E7"/>
    <w:rsid w:val="008E5D83"/>
    <w:rsid w:val="00C475E0"/>
    <w:rsid w:val="00D00168"/>
    <w:rsid w:val="00DC46B0"/>
    <w:rsid w:val="00F0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5</Pages>
  <Words>2632</Words>
  <Characters>15009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11</cp:revision>
  <dcterms:created xsi:type="dcterms:W3CDTF">2025-12-15T15:13:00Z</dcterms:created>
  <dcterms:modified xsi:type="dcterms:W3CDTF">2026-07-21T12:40:00Z</dcterms:modified>
</cp:coreProperties>
</file>