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D566E" w14:textId="77777777" w:rsidR="00A935FD" w:rsidRDefault="0041725D">
      <w:pPr>
        <w:jc w:val="center"/>
      </w:pPr>
      <w:r>
        <w:rPr>
          <w:noProof/>
        </w:rPr>
        <w:drawing>
          <wp:inline distT="0" distB="0" distL="0" distR="0" wp14:anchorId="6F01B48C" wp14:editId="2F784969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9BAC3" w14:textId="77777777" w:rsidR="00A935FD" w:rsidRDefault="00A935FD">
      <w:pPr>
        <w:spacing w:line="360" w:lineRule="auto"/>
        <w:jc w:val="center"/>
      </w:pPr>
    </w:p>
    <w:p w14:paraId="0A3EADE6" w14:textId="77777777" w:rsidR="00A935FD" w:rsidRDefault="0041725D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21A208FA" w14:textId="77777777" w:rsidR="00A935FD" w:rsidRDefault="0041725D">
      <w:pPr>
        <w:jc w:val="center"/>
      </w:pPr>
      <w:r>
        <w:t>344 002 г. Ростов-на-Дону, ул. Станиславского, 10/11-13</w:t>
      </w:r>
    </w:p>
    <w:p w14:paraId="603F300A" w14:textId="77777777" w:rsidR="00A935FD" w:rsidRDefault="0041725D">
      <w:pPr>
        <w:jc w:val="center"/>
        <w:rPr>
          <w:lang w:val="en-US"/>
        </w:rPr>
      </w:pPr>
      <w:r>
        <w:rPr>
          <w:lang w:val="en-US"/>
        </w:rPr>
        <w:t xml:space="preserve">http://www.rostov.arbitr.ru; </w:t>
      </w:r>
      <w:r>
        <w:t>е</w:t>
      </w:r>
      <w:r>
        <w:rPr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lang w:val="en-US"/>
          </w:rPr>
          <w:t>info@rostov.arbitr.ru</w:t>
        </w:r>
      </w:hyperlink>
    </w:p>
    <w:p w14:paraId="7322EBF0" w14:textId="77777777" w:rsidR="00A935FD" w:rsidRDefault="00A935FD">
      <w:pPr>
        <w:spacing w:line="360" w:lineRule="auto"/>
        <w:jc w:val="center"/>
        <w:outlineLvl w:val="0"/>
        <w:rPr>
          <w:lang w:val="en-US"/>
        </w:rPr>
      </w:pPr>
    </w:p>
    <w:p w14:paraId="1DC23D24" w14:textId="77777777" w:rsidR="00A935FD" w:rsidRDefault="0041725D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3FB057BC" w14:textId="77777777" w:rsidR="00A935FD" w:rsidRDefault="0041725D"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</w:p>
    <w:p w14:paraId="6B228FFA" w14:textId="77777777" w:rsidR="00A935FD" w:rsidRDefault="00A935FD">
      <w:pPr>
        <w:jc w:val="center"/>
      </w:pPr>
    </w:p>
    <w:p w14:paraId="27FA4B01" w14:textId="77777777" w:rsidR="00A935FD" w:rsidRDefault="0041725D">
      <w:r>
        <w:t xml:space="preserve">г. Ростов-на-Дону </w:t>
      </w: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 w:rsidR="00A935FD" w14:paraId="04B4B3AB" w14:textId="77777777">
        <w:tc>
          <w:tcPr>
            <w:tcW w:w="6487" w:type="dxa"/>
          </w:tcPr>
          <w:p w14:paraId="481C2F78" w14:textId="77777777" w:rsidR="00A935FD" w:rsidRDefault="0041725D">
            <w:pP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>[66]</w:t>
            </w:r>
            <w:r>
              <w:t xml:space="preserve">                         </w:t>
            </w:r>
            <w:r>
              <w:t xml:space="preserve">                                                                                                    </w:t>
            </w:r>
          </w:p>
        </w:tc>
        <w:tc>
          <w:tcPr>
            <w:tcW w:w="3083" w:type="dxa"/>
          </w:tcPr>
          <w:p w14:paraId="7C55DAB8" w14:textId="77777777" w:rsidR="00A935FD" w:rsidRDefault="0041725D">
            <w:pPr>
              <w:rPr>
                <w:lang w:val="en-US"/>
              </w:rPr>
            </w:pPr>
            <w:r>
              <w:t>Дело №</w:t>
            </w: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 xml:space="preserve">[1] </w:t>
            </w:r>
          </w:p>
        </w:tc>
      </w:tr>
    </w:tbl>
    <w:p w14:paraId="235D4D1D" w14:textId="77777777" w:rsidR="00A935FD" w:rsidRDefault="00A935FD">
      <w:pPr>
        <w:tabs>
          <w:tab w:val="left" w:pos="6300"/>
        </w:tabs>
        <w:spacing w:line="360" w:lineRule="auto"/>
      </w:pPr>
    </w:p>
    <w:p w14:paraId="4D640888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Арбитражный суд Ростовской области  в составе судьи [415]., </w:t>
      </w:r>
    </w:p>
    <w:p w14:paraId="11A82FB0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ознакомившись с заявлением [989] (ИНН [991], ОГРН [990], место нахождения: [988])</w:t>
      </w:r>
    </w:p>
    <w:p w14:paraId="7C3A2416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о включении в реестр требований кредиторов </w:t>
      </w:r>
    </w:p>
    <w:p w14:paraId="5D876630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в рамках дела о несостоятельности (банкротстве) Глава КФХ [2] (ОГРН [3], ИНН [4], адрес: [6]), </w:t>
      </w:r>
    </w:p>
    <w:p w14:paraId="2E682591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6C75F541" w14:textId="053E2A05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Сведения о признании должника банкротом и введен</w:t>
      </w:r>
      <w:r>
        <w:rPr>
          <w:shd w:val="clear" w:color="auto" w:fill="FFFFFF"/>
        </w:rPr>
        <w:t>ии процедуры конкурсного производства опубликованы в газете «Коммерсантъ» [67] от [68]</w:t>
      </w:r>
      <w:r w:rsidR="00905FC0">
        <w:rPr>
          <w:shd w:val="clear" w:color="auto" w:fill="FFFFFF"/>
        </w:rPr>
        <w:t>.</w:t>
      </w:r>
    </w:p>
    <w:p w14:paraId="044EA6B1" w14:textId="77777777" w:rsidR="00A935FD" w:rsidRDefault="0041725D">
      <w:pPr>
        <w:widowControl w:val="0"/>
        <w:ind w:firstLine="709"/>
        <w:jc w:val="both"/>
      </w:pPr>
      <w:r>
        <w:rPr>
          <w:shd w:val="clear" w:color="auto" w:fill="FFFFFF"/>
        </w:rPr>
        <w:t>[23] (согласно штампу канцелярии); [24] посредством сервиса электро</w:t>
      </w:r>
      <w:r>
        <w:t>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989]</w:t>
      </w:r>
      <w:r>
        <w:t xml:space="preserve"> обратилось с заявлением о включе</w:t>
      </w:r>
      <w:r>
        <w:t>нии в третью очередь реестра требований кредиторов должника задолженности по кредитным договорам  №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[100]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[111]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[101]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[112]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[102]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[113]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[103]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[114]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[104]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[115]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[105]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 </w:t>
      </w:r>
      <w:r>
        <w:t xml:space="preserve"> в размере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[15] </w:t>
      </w:r>
      <w:r>
        <w:t>руб. – неустойка;</w:t>
      </w:r>
      <w:r>
        <w:br/>
        <w:t xml:space="preserve">[17] – государственная пошлина, о взыскании с должника государственной пошлины в размере [16] руб.  </w:t>
      </w:r>
    </w:p>
    <w:p w14:paraId="585D9350" w14:textId="77777777" w:rsidR="00A935FD" w:rsidRDefault="0041725D">
      <w:pPr>
        <w:ind w:firstLine="706"/>
        <w:jc w:val="both"/>
      </w:pPr>
      <w:r>
        <w:t>В соответствии с п. 3 ст</w:t>
      </w:r>
      <w:r>
        <w:t>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</w:t>
      </w:r>
      <w:r>
        <w:t>едусмотрено пунктом 3.1 настоящей статьи.</w:t>
      </w:r>
    </w:p>
    <w:p w14:paraId="18E95B0D" w14:textId="77777777" w:rsidR="00A935FD" w:rsidRDefault="0041725D">
      <w:pPr>
        <w:ind w:firstLine="706"/>
        <w:jc w:val="both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4B56C648" w14:textId="77777777" w:rsidR="00A935FD" w:rsidRDefault="00A935FD">
      <w:pPr>
        <w:ind w:firstLine="706"/>
        <w:jc w:val="both"/>
      </w:pPr>
    </w:p>
    <w:p w14:paraId="5B0199B6" w14:textId="77777777" w:rsidR="00A935FD" w:rsidRDefault="0041725D">
      <w:pPr>
        <w:ind w:firstLine="748"/>
        <w:jc w:val="center"/>
        <w:rPr>
          <w:bCs/>
        </w:rPr>
      </w:pPr>
      <w:r>
        <w:rPr>
          <w:bCs/>
        </w:rPr>
        <w:t>О П Р</w:t>
      </w:r>
      <w:r>
        <w:rPr>
          <w:bCs/>
        </w:rPr>
        <w:t xml:space="preserve"> Е Д Е Л И Л:</w:t>
      </w:r>
    </w:p>
    <w:p w14:paraId="6772C7FC" w14:textId="77777777" w:rsidR="00A935FD" w:rsidRDefault="0041725D">
      <w:pPr>
        <w:ind w:firstLine="708"/>
        <w:jc w:val="both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396F0BD4" w14:textId="77777777" w:rsidR="00A935FD" w:rsidRDefault="0041725D">
      <w:pPr>
        <w:ind w:firstLine="708"/>
        <w:jc w:val="both"/>
      </w:pPr>
      <w:r>
        <w:t>Установить, что возражения относительно требований кредитора могут быть заявлены лицами, у</w:t>
      </w:r>
      <w:r>
        <w:t xml:space="preserve">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[18]</w:t>
      </w:r>
      <w:r>
        <w:t>.</w:t>
      </w:r>
    </w:p>
    <w:p w14:paraId="74259276" w14:textId="77777777" w:rsidR="00A935FD" w:rsidRDefault="0041725D">
      <w:pPr>
        <w:ind w:firstLine="709"/>
        <w:jc w:val="both"/>
      </w:pPr>
      <w:r>
        <w:lastRenderedPageBreak/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6070BFE3" w14:textId="77777777" w:rsidR="00A935FD" w:rsidRDefault="0041725D">
      <w:pPr>
        <w:ind w:firstLine="708"/>
        <w:jc w:val="both"/>
      </w:pPr>
      <w:r>
        <w:t>Устано</w:t>
      </w:r>
      <w:r>
        <w:t xml:space="preserve">вить срок для рассмотрения заявления до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[19]</w:t>
      </w:r>
      <w:r>
        <w:t xml:space="preserve"> включительно.</w:t>
      </w:r>
    </w:p>
    <w:p w14:paraId="607E4D97" w14:textId="77777777" w:rsidR="00A935FD" w:rsidRDefault="0041725D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687389CC" w14:textId="77777777" w:rsidR="00A935FD" w:rsidRDefault="0041725D">
      <w:pPr>
        <w:ind w:firstLine="709"/>
        <w:jc w:val="both"/>
      </w:pPr>
      <w:r>
        <w:t>Разъяснить лицам, участвующим в деле, что с информацией о движении</w:t>
      </w:r>
      <w:r>
        <w:t xml:space="preserve">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337A3F30" w14:textId="77777777" w:rsidR="00A935FD" w:rsidRDefault="0041725D">
      <w:pPr>
        <w:ind w:firstLine="706"/>
        <w:jc w:val="both"/>
        <w:rPr>
          <w:i/>
        </w:rPr>
      </w:pPr>
      <w:r>
        <w:rPr>
          <w:i/>
        </w:rPr>
        <w:t>Согласно п. 8 постановления Пленума Верховного Суда РФ от 17</w:t>
      </w:r>
      <w:r>
        <w:rPr>
          <w:i/>
        </w:rPr>
        <w:t>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</w:t>
      </w:r>
      <w:r>
        <w:rPr>
          <w:i/>
        </w:rPr>
        <w:t>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</w:t>
      </w:r>
      <w:r>
        <w:rPr>
          <w:i/>
        </w:rPr>
        <w:t xml:space="preserve">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3D6D360" w14:textId="77777777" w:rsidR="00A935FD" w:rsidRDefault="0041725D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377F9E5" w14:textId="77777777" w:rsidR="00A935FD" w:rsidRDefault="0041725D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7CBA8EF2" w14:textId="77777777" w:rsidR="00A935FD" w:rsidRDefault="00A935FD">
      <w:pPr>
        <w:ind w:firstLine="706"/>
        <w:jc w:val="both"/>
      </w:pPr>
    </w:p>
    <w:p w14:paraId="1C0AC211" w14:textId="77777777" w:rsidR="00A935FD" w:rsidRDefault="00A935FD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 w:rsidR="00A935FD" w14:paraId="456130E1" w14:textId="77777777">
        <w:tc>
          <w:tcPr>
            <w:tcW w:w="6629" w:type="dxa"/>
          </w:tcPr>
          <w:p w14:paraId="63C3CC3B" w14:textId="77777777" w:rsidR="00A935FD" w:rsidRDefault="0041725D"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</w:p>
        </w:tc>
        <w:tc>
          <w:tcPr>
            <w:tcW w:w="2941" w:type="dxa"/>
          </w:tcPr>
          <w:p w14:paraId="697EED44" w14:textId="77777777" w:rsidR="00A935FD" w:rsidRDefault="0041725D">
            <w:pPr>
              <w:rPr>
                <w:lang w:val="en-US"/>
              </w:rPr>
            </w:pPr>
            <w:r>
              <w:rPr>
                <w:lang w:val="en-US"/>
              </w:rPr>
              <w:t>[415]</w:t>
            </w:r>
          </w:p>
        </w:tc>
      </w:tr>
    </w:tbl>
    <w:p w14:paraId="3C9D0626" w14:textId="77777777" w:rsidR="00A935FD" w:rsidRDefault="00A935FD"/>
    <w:sectPr w:rsidR="00A935F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30E79" w14:textId="77777777" w:rsidR="0041725D" w:rsidRDefault="0041725D">
      <w:r>
        <w:separator/>
      </w:r>
    </w:p>
  </w:endnote>
  <w:endnote w:type="continuationSeparator" w:id="0">
    <w:p w14:paraId="0B0FB31D" w14:textId="77777777" w:rsidR="0041725D" w:rsidRDefault="00417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63CBE" w14:textId="77777777" w:rsidR="00A935FD" w:rsidRDefault="00A935F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CFE4F" w14:textId="77777777" w:rsidR="00A935FD" w:rsidRDefault="00A935FD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69CAC" w14:textId="77777777" w:rsidR="00A935FD" w:rsidRDefault="00A935F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48B35" w14:textId="77777777" w:rsidR="0041725D" w:rsidRDefault="0041725D">
      <w:r>
        <w:separator/>
      </w:r>
    </w:p>
  </w:footnote>
  <w:footnote w:type="continuationSeparator" w:id="0">
    <w:p w14:paraId="2CC60C22" w14:textId="77777777" w:rsidR="0041725D" w:rsidRDefault="004172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E35B0" w14:textId="77777777" w:rsidR="00A935FD" w:rsidRDefault="00A935F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935FD" w14:paraId="4DBE085D" w14:textId="77777777">
      <w:tc>
        <w:tcPr>
          <w:tcW w:w="4785" w:type="dxa"/>
        </w:tcPr>
        <w:p w14:paraId="36636623" w14:textId="77777777" w:rsidR="00A935FD" w:rsidRDefault="0041725D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1E521360" w14:textId="77777777" w:rsidR="00A935FD" w:rsidRDefault="0041725D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A935FD" w14:paraId="36D18C2A" w14:textId="77777777">
      <w:tc>
        <w:tcPr>
          <w:tcW w:w="4785" w:type="dxa"/>
        </w:tcPr>
        <w:p w14:paraId="0E53C45C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EA0B877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</w:tr>
  </w:tbl>
  <w:p w14:paraId="1FFB066B" w14:textId="77777777" w:rsidR="00A935FD" w:rsidRDefault="00A935FD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935FD" w14:paraId="7E4848CA" w14:textId="77777777">
      <w:tc>
        <w:tcPr>
          <w:tcW w:w="4785" w:type="dxa"/>
        </w:tcPr>
        <w:p w14:paraId="5CF8BEA7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DB6F0FF" w14:textId="77777777" w:rsidR="00A935FD" w:rsidRDefault="0041725D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A935FD" w14:paraId="0A9D745D" w14:textId="77777777">
      <w:tc>
        <w:tcPr>
          <w:tcW w:w="4785" w:type="dxa"/>
        </w:tcPr>
        <w:p w14:paraId="361D6BA3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1B7289B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</w:tr>
  </w:tbl>
  <w:p w14:paraId="5585D426" w14:textId="77777777" w:rsidR="00A935FD" w:rsidRDefault="00A935FD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35FD"/>
    <w:rsid w:val="0041725D"/>
    <w:rsid w:val="00905FC0"/>
    <w:rsid w:val="00A9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A085B"/>
  <w15:docId w15:val="{34FA6FD9-D820-45F4-AC53-1F0FDB86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748</Words>
  <Characters>4269</Characters>
  <Application>Microsoft Office Word</Application>
  <DocSecurity>0</DocSecurity>
  <Lines>35</Lines>
  <Paragraphs>10</Paragraphs>
  <ScaleCrop>false</ScaleCrop>
  <Company>АСРО</Company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21</cp:revision>
  <dcterms:created xsi:type="dcterms:W3CDTF">2026-02-17T07:57:00Z</dcterms:created>
  <dcterms:modified xsi:type="dcterms:W3CDTF">2026-10-15T16:44:00Z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