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6BAA8E" w14:textId="77777777" w:rsidR="00347F71" w:rsidRDefault="009B6D75">
      <w:pPr>
        <w:jc w:val="center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67102D18" wp14:editId="729ED48C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AC5FA" w14:textId="77777777" w:rsidR="00347F71" w:rsidRDefault="00347F71">
      <w:pPr>
        <w:spacing w:line="360" w:lineRule="auto"/>
        <w:jc w:val="center"/>
        <w:rPr>
          <w:sz w:val="22"/>
          <w:szCs w:val="22"/>
        </w:rPr>
      </w:pPr>
    </w:p>
    <w:p w14:paraId="5F09F118" w14:textId="77777777" w:rsidR="00347F71" w:rsidRDefault="009B6D75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АРБИТРАЖНЫЙ СУД РОСТОВСКОЙ ОБЛАСТИ</w:t>
      </w:r>
    </w:p>
    <w:p w14:paraId="1B730781" w14:textId="77777777" w:rsidR="00347F71" w:rsidRDefault="009B6D75">
      <w:pPr>
        <w:jc w:val="center"/>
        <w:rPr>
          <w:sz w:val="22"/>
          <w:szCs w:val="22"/>
        </w:rPr>
      </w:pPr>
      <w:r>
        <w:rPr>
          <w:sz w:val="22"/>
          <w:szCs w:val="22"/>
        </w:rPr>
        <w:t>344 002 г. Ростов-на-Дону, ул. Станиславского, 10/11-13</w:t>
      </w:r>
    </w:p>
    <w:p w14:paraId="26F394EA" w14:textId="77777777" w:rsidR="00347F71" w:rsidRDefault="009B6D75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>е</w:t>
      </w:r>
      <w:r>
        <w:rPr>
          <w:sz w:val="22"/>
          <w:szCs w:val="22"/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sz w:val="22"/>
            <w:szCs w:val="22"/>
            <w:lang w:val="en-US"/>
          </w:rPr>
          <w:t>info@rostov.arbitr.ru</w:t>
        </w:r>
      </w:hyperlink>
    </w:p>
    <w:p w14:paraId="69A49F8F" w14:textId="77777777" w:rsidR="00347F71" w:rsidRDefault="00347F71">
      <w:pPr>
        <w:spacing w:line="360" w:lineRule="auto"/>
        <w:jc w:val="center"/>
        <w:outlineLvl w:val="0"/>
        <w:rPr>
          <w:b/>
          <w:sz w:val="22"/>
          <w:szCs w:val="22"/>
          <w:lang w:val="en-US"/>
        </w:rPr>
      </w:pPr>
    </w:p>
    <w:p w14:paraId="6B8A26E2" w14:textId="77777777" w:rsidR="00347F71" w:rsidRDefault="009B6D75">
      <w:pPr>
        <w:spacing w:line="360" w:lineRule="auto"/>
        <w:jc w:val="center"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О П Р Е Д Е Л Е Н И Е</w:t>
      </w:r>
    </w:p>
    <w:p w14:paraId="2E02A88F" w14:textId="77777777" w:rsidR="00347F71" w:rsidRDefault="009B6D75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</w:p>
    <w:p w14:paraId="3709448D" w14:textId="77777777" w:rsidR="00347F71" w:rsidRDefault="00347F71">
      <w:pPr>
        <w:jc w:val="center"/>
        <w:rPr>
          <w:b/>
          <w:sz w:val="22"/>
          <w:szCs w:val="22"/>
        </w:rPr>
      </w:pPr>
    </w:p>
    <w:p w14:paraId="79979D73" w14:textId="77777777" w:rsidR="00347F71" w:rsidRDefault="009B6D75">
      <w:pPr>
        <w:rPr>
          <w:sz w:val="22"/>
          <w:szCs w:val="22"/>
        </w:rPr>
      </w:pPr>
      <w:r>
        <w:rPr>
          <w:sz w:val="22"/>
          <w:szCs w:val="22"/>
        </w:rPr>
        <w:t xml:space="preserve">г. Ростов-на-Дону </w:t>
      </w:r>
    </w:p>
    <w:p w14:paraId="488048E0" w14:textId="77777777" w:rsidR="00347F71" w:rsidRDefault="009B6D75">
      <w:pPr>
        <w:tabs>
          <w:tab w:val="right" w:pos="9354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>[1]-[22</w:t>
      </w:r>
      <w:r>
        <w:rPr>
          <w:rFonts w:eastAsia="Liberation Sans"/>
          <w:color w:val="212121"/>
          <w:sz w:val="22"/>
          <w:szCs w:val="22"/>
        </w:rPr>
        <w:t>]</w:t>
      </w:r>
    </w:p>
    <w:p w14:paraId="7C789C34" w14:textId="77777777" w:rsidR="00347F71" w:rsidRDefault="00347F71">
      <w:pPr>
        <w:tabs>
          <w:tab w:val="left" w:pos="6300"/>
        </w:tabs>
        <w:spacing w:line="360" w:lineRule="auto"/>
        <w:rPr>
          <w:sz w:val="22"/>
          <w:szCs w:val="22"/>
        </w:rPr>
      </w:pPr>
    </w:p>
    <w:p w14:paraId="3A0D6722" w14:textId="77777777" w:rsidR="00347F71" w:rsidRDefault="009B6D75">
      <w:pPr>
        <w:widowControl w:val="0"/>
        <w:ind w:firstLine="709"/>
        <w:jc w:val="both"/>
      </w:pPr>
      <w:r>
        <w:rPr>
          <w:sz w:val="22"/>
          <w:szCs w:val="22"/>
        </w:rPr>
        <w:t xml:space="preserve">Арбитражный суд Ростовской области  в составе судьи [415]., </w:t>
      </w:r>
    </w:p>
    <w:p w14:paraId="2F3A6117" w14:textId="77777777" w:rsidR="00347F71" w:rsidRDefault="009B6D75">
      <w:pPr>
        <w:widowControl w:val="0"/>
        <w:ind w:firstLine="709"/>
        <w:jc w:val="both"/>
      </w:pPr>
      <w:r>
        <w:rPr>
          <w:sz w:val="22"/>
          <w:szCs w:val="22"/>
        </w:rPr>
        <w:t>ознакомившись с заявлением [989] (ИНН [991], ОГРН [990], место нахождения: [988]) о включении в реестр требований кредиторов в рамках дела о несостоятельности (банкротстве) [2] (ОГРН [3], ИНН [4], адрес: [6]),</w:t>
      </w:r>
    </w:p>
    <w:p w14:paraId="6DAB6BBF" w14:textId="77777777" w:rsidR="00347F71" w:rsidRDefault="00347F71">
      <w:pPr>
        <w:widowControl w:val="0"/>
        <w:ind w:firstLine="709"/>
        <w:jc w:val="both"/>
      </w:pPr>
    </w:p>
    <w:p w14:paraId="645167A9" w14:textId="77777777" w:rsidR="00347F71" w:rsidRDefault="009B6D75">
      <w:pPr>
        <w:widowControl w:val="0"/>
        <w:ind w:firstLine="709"/>
        <w:jc w:val="both"/>
      </w:pPr>
      <w:r>
        <w:rPr>
          <w:sz w:val="22"/>
          <w:szCs w:val="22"/>
        </w:rPr>
        <w:t>установил: определением Арбитражного суда Ростовской области от [7] должник признан несостоятельным (банкротом), в отношении него введена процедура наблюдения. Временным управляющим утвержден [8].</w:t>
      </w:r>
    </w:p>
    <w:p w14:paraId="2202A02E" w14:textId="2A688097" w:rsidR="00347F71" w:rsidRDefault="009B6D75">
      <w:pPr>
        <w:widowControl w:val="0"/>
        <w:ind w:firstLine="709"/>
        <w:jc w:val="both"/>
      </w:pPr>
      <w:r>
        <w:rPr>
          <w:sz w:val="22"/>
          <w:szCs w:val="22"/>
        </w:rPr>
        <w:t>Сведения о признании должника банкротом и введении процедуры наблюдения опубликованы в газете «Коммерсантъ» [67] от [68]</w:t>
      </w:r>
      <w:r w:rsidR="002D563D">
        <w:rPr>
          <w:sz w:val="22"/>
          <w:szCs w:val="22"/>
        </w:rPr>
        <w:t>.</w:t>
      </w:r>
    </w:p>
    <w:p w14:paraId="59C7B9C2" w14:textId="77777777" w:rsidR="00347F71" w:rsidRDefault="009B6D75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 xml:space="preserve">[23] (согласно штампу канцелярии; </w:t>
      </w:r>
      <w:r>
        <w:rPr>
          <w:rFonts w:eastAsia="Liberation Sans"/>
          <w:color w:val="212121"/>
          <w:sz w:val="22"/>
          <w:szCs w:val="22"/>
          <w:highlight w:val="white"/>
        </w:rPr>
        <w:t>[24]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>посредством сервиса электронной подачи документов «Мой Арбитр»</w:t>
      </w:r>
      <w:r>
        <w:rPr>
          <w:bCs/>
          <w:sz w:val="22"/>
          <w:szCs w:val="22"/>
        </w:rPr>
        <w:t>)</w:t>
      </w:r>
      <w:r>
        <w:rPr>
          <w:sz w:val="22"/>
          <w:szCs w:val="22"/>
        </w:rPr>
        <w:t xml:space="preserve"> [</w:t>
      </w:r>
      <w:r>
        <w:rPr>
          <w:rFonts w:eastAsia="Liberation Sans"/>
          <w:color w:val="212121"/>
          <w:sz w:val="22"/>
          <w:szCs w:val="22"/>
          <w:highlight w:val="white"/>
        </w:rPr>
        <w:t>989]</w:t>
      </w:r>
      <w:r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rPr>
          <w:rFonts w:eastAsia="Liberation Sans"/>
          <w:color w:val="212121"/>
          <w:sz w:val="22"/>
          <w:szCs w:val="22"/>
          <w:highlight w:val="white"/>
        </w:rPr>
        <w:t>[110]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>[100]</w:t>
      </w:r>
      <w:r>
        <w:rPr>
          <w:sz w:val="22"/>
          <w:szCs w:val="22"/>
        </w:rPr>
        <w:t xml:space="preserve">, по договору № </w:t>
      </w:r>
      <w:r>
        <w:rPr>
          <w:rFonts w:eastAsia="Liberation Sans"/>
          <w:color w:val="212121"/>
          <w:sz w:val="22"/>
          <w:szCs w:val="22"/>
          <w:highlight w:val="white"/>
        </w:rPr>
        <w:t>[111]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>[101]</w:t>
      </w:r>
      <w:r>
        <w:rPr>
          <w:sz w:val="22"/>
          <w:szCs w:val="22"/>
        </w:rPr>
        <w:t xml:space="preserve">,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>[12]</w:t>
      </w:r>
      <w:r>
        <w:rPr>
          <w:sz w:val="22"/>
          <w:szCs w:val="22"/>
        </w:rPr>
        <w:t xml:space="preserve"> руб., из них: </w:t>
      </w:r>
      <w:r>
        <w:rPr>
          <w:rFonts w:eastAsia="Liberation Sans"/>
          <w:color w:val="212121"/>
          <w:sz w:val="22"/>
          <w:szCs w:val="22"/>
          <w:highlight w:val="white"/>
        </w:rPr>
        <w:t>[13] </w:t>
      </w:r>
      <w:r>
        <w:rPr>
          <w:sz w:val="22"/>
          <w:szCs w:val="22"/>
        </w:rPr>
        <w:t xml:space="preserve">руб. – основной долг, </w:t>
      </w:r>
      <w:r>
        <w:rPr>
          <w:rFonts w:eastAsia="Liberation Sans"/>
          <w:color w:val="212121"/>
          <w:sz w:val="22"/>
          <w:szCs w:val="22"/>
          <w:highlight w:val="white"/>
        </w:rPr>
        <w:t>[14] </w:t>
      </w:r>
      <w:r>
        <w:rPr>
          <w:sz w:val="22"/>
          <w:szCs w:val="22"/>
        </w:rPr>
        <w:t xml:space="preserve">руб. – проценты, </w:t>
      </w:r>
      <w:r>
        <w:rPr>
          <w:rFonts w:eastAsia="Liberation Sans"/>
          <w:color w:val="212121"/>
          <w:sz w:val="22"/>
          <w:szCs w:val="22"/>
          <w:highlight w:val="white"/>
        </w:rPr>
        <w:t>[15] </w:t>
      </w:r>
      <w:r>
        <w:rPr>
          <w:sz w:val="22"/>
          <w:szCs w:val="22"/>
        </w:rPr>
        <w:t xml:space="preserve">руб. – неустойка; о взыскании с должника государственной пошлины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>[16]</w:t>
      </w:r>
      <w:r>
        <w:rPr>
          <w:sz w:val="22"/>
          <w:szCs w:val="22"/>
        </w:rPr>
        <w:t xml:space="preserve"> руб. </w:t>
      </w:r>
    </w:p>
    <w:p w14:paraId="5E2E3864" w14:textId="77777777" w:rsidR="00347F71" w:rsidRDefault="009B6D75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[86]</w:t>
      </w:r>
    </w:p>
    <w:p w14:paraId="2E364A44" w14:textId="77777777" w:rsidR="00347F71" w:rsidRDefault="009B6D75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Заявителем устранены обстоятельства, послужившие основанием для оставления заявления без движения.</w:t>
      </w:r>
    </w:p>
    <w:p w14:paraId="73CBE8CB" w14:textId="77777777" w:rsidR="00347F71" w:rsidRDefault="009B6D75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14:paraId="70AEA8A2" w14:textId="77777777" w:rsidR="00347F71" w:rsidRDefault="009B6D75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14:paraId="77883679" w14:textId="77777777" w:rsidR="00347F71" w:rsidRDefault="00347F71">
      <w:pPr>
        <w:ind w:firstLine="706"/>
        <w:jc w:val="both"/>
        <w:rPr>
          <w:sz w:val="22"/>
          <w:szCs w:val="22"/>
        </w:rPr>
      </w:pPr>
    </w:p>
    <w:p w14:paraId="3F9EC840" w14:textId="77777777" w:rsidR="00347F71" w:rsidRDefault="009B6D75"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 П Р Е Д Е Л И Л:</w:t>
      </w:r>
    </w:p>
    <w:p w14:paraId="497528AD" w14:textId="77777777" w:rsidR="00347F71" w:rsidRDefault="009B6D75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2EA63E21" w14:textId="77777777" w:rsidR="00347F71" w:rsidRDefault="009B6D75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>[18]</w:t>
      </w:r>
      <w:r>
        <w:rPr>
          <w:b/>
          <w:sz w:val="22"/>
          <w:szCs w:val="22"/>
        </w:rPr>
        <w:t>.</w:t>
      </w:r>
    </w:p>
    <w:p w14:paraId="3AAA4431" w14:textId="77777777" w:rsidR="00347F71" w:rsidRDefault="009B6D75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14:paraId="3106DB3A" w14:textId="77777777" w:rsidR="00347F71" w:rsidRDefault="009B6D75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>[19]</w:t>
      </w:r>
      <w:r>
        <w:rPr>
          <w:b/>
          <w:sz w:val="22"/>
          <w:szCs w:val="22"/>
        </w:rPr>
        <w:t xml:space="preserve"> включительно.</w:t>
      </w:r>
    </w:p>
    <w:p w14:paraId="6F150839" w14:textId="77777777" w:rsidR="00347F71" w:rsidRDefault="009B6D75">
      <w:pPr>
        <w:shd w:val="clear" w:color="auto" w:fill="FFFFFF"/>
        <w:ind w:firstLine="709"/>
        <w:jc w:val="both"/>
        <w:rPr>
          <w:sz w:val="22"/>
          <w:szCs w:val="22"/>
        </w:rPr>
      </w:pPr>
      <w:r>
        <w:rPr>
          <w:sz w:val="22"/>
          <w:szCs w:val="22"/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>.</w:t>
      </w:r>
    </w:p>
    <w:p w14:paraId="14E96FD7" w14:textId="77777777" w:rsidR="00347F71" w:rsidRDefault="009B6D75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sz w:val="22"/>
            <w:szCs w:val="22"/>
            <w:u w:val="none"/>
          </w:rPr>
          <w:t>http://rostov.arbitr.ru</w:t>
        </w:r>
      </w:hyperlink>
      <w:r>
        <w:rPr>
          <w:sz w:val="22"/>
          <w:szCs w:val="22"/>
        </w:rPr>
        <w:t>.</w:t>
      </w:r>
    </w:p>
    <w:p w14:paraId="5A744BC4" w14:textId="77777777" w:rsidR="00347F71" w:rsidRDefault="009B6D75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3A8B950A" w14:textId="77777777" w:rsidR="00347F71" w:rsidRDefault="009B6D75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Как разъяснено в абз.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17E17D9F" w14:textId="77777777" w:rsidR="00347F71" w:rsidRDefault="009B6D75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Изложенный порядок применим как к документарным, так и к иным обособленным спорам по делу о банкротстве.</w:t>
      </w:r>
    </w:p>
    <w:p w14:paraId="409D0033" w14:textId="77777777" w:rsidR="00347F71" w:rsidRDefault="00347F71">
      <w:pPr>
        <w:ind w:firstLine="706"/>
        <w:jc w:val="both"/>
        <w:rPr>
          <w:sz w:val="22"/>
          <w:szCs w:val="22"/>
        </w:rPr>
      </w:pPr>
    </w:p>
    <w:p w14:paraId="621D6A49" w14:textId="77777777" w:rsidR="00347F71" w:rsidRDefault="00347F71">
      <w:pPr>
        <w:widowControl w:val="0"/>
        <w:shd w:val="clear" w:color="auto" w:fill="FFFFFF"/>
        <w:tabs>
          <w:tab w:val="left" w:pos="566"/>
        </w:tabs>
        <w:ind w:firstLine="709"/>
        <w:jc w:val="both"/>
        <w:rPr>
          <w:sz w:val="22"/>
          <w:szCs w:val="22"/>
        </w:rPr>
      </w:pPr>
    </w:p>
    <w:p w14:paraId="1D83507B" w14:textId="77777777" w:rsidR="00347F71" w:rsidRDefault="009B6D75">
      <w:pPr>
        <w:tabs>
          <w:tab w:val="right" w:pos="9354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>[415]</w:t>
      </w:r>
    </w:p>
    <w:p w14:paraId="51B34FFB" w14:textId="77777777" w:rsidR="00347F71" w:rsidRDefault="00347F71">
      <w:pPr>
        <w:rPr>
          <w:sz w:val="22"/>
          <w:szCs w:val="22"/>
        </w:rPr>
      </w:pPr>
    </w:p>
    <w:sectPr w:rsidR="00347F7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D9A47" w14:textId="77777777" w:rsidR="00866DAC" w:rsidRDefault="00866DAC">
      <w:r>
        <w:separator/>
      </w:r>
    </w:p>
  </w:endnote>
  <w:endnote w:type="continuationSeparator" w:id="0">
    <w:p w14:paraId="248BB651" w14:textId="77777777" w:rsidR="00866DAC" w:rsidRDefault="00866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8663DC" w14:textId="77777777" w:rsidR="00347F71" w:rsidRDefault="00347F71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67956E" w14:textId="77777777" w:rsidR="00347F71" w:rsidRDefault="00347F71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ED94E" w14:textId="77777777" w:rsidR="00347F71" w:rsidRDefault="00347F71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9BA980" w14:textId="77777777" w:rsidR="00866DAC" w:rsidRDefault="00866DAC">
      <w:r>
        <w:separator/>
      </w:r>
    </w:p>
  </w:footnote>
  <w:footnote w:type="continuationSeparator" w:id="0">
    <w:p w14:paraId="03969A90" w14:textId="77777777" w:rsidR="00866DAC" w:rsidRDefault="00866D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DD5A36" w14:textId="77777777" w:rsidR="00347F71" w:rsidRDefault="00347F71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347F71" w14:paraId="17D2F05A" w14:textId="77777777">
      <w:tc>
        <w:tcPr>
          <w:tcW w:w="4785" w:type="dxa"/>
        </w:tcPr>
        <w:p w14:paraId="55F1FCE3" w14:textId="77777777" w:rsidR="00347F71" w:rsidRDefault="009B6D75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3F7F75B1" w14:textId="77777777" w:rsidR="00347F71" w:rsidRDefault="009B6D75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347F71" w14:paraId="6B5F5A76" w14:textId="77777777">
      <w:tc>
        <w:tcPr>
          <w:tcW w:w="4785" w:type="dxa"/>
        </w:tcPr>
        <w:p w14:paraId="125B7980" w14:textId="77777777" w:rsidR="00347F71" w:rsidRDefault="00347F71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A50DDF1" w14:textId="77777777" w:rsidR="00347F71" w:rsidRDefault="00347F71">
          <w:pPr>
            <w:pStyle w:val="ac"/>
            <w:rPr>
              <w:sz w:val="20"/>
              <w:szCs w:val="20"/>
            </w:rPr>
          </w:pPr>
        </w:p>
      </w:tc>
    </w:tr>
  </w:tbl>
  <w:p w14:paraId="441E60FF" w14:textId="77777777" w:rsidR="00347F71" w:rsidRDefault="00347F71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347F71" w14:paraId="521174CB" w14:textId="77777777">
      <w:tc>
        <w:tcPr>
          <w:tcW w:w="4785" w:type="dxa"/>
        </w:tcPr>
        <w:p w14:paraId="5DBAE8A9" w14:textId="77777777" w:rsidR="00347F71" w:rsidRDefault="00347F71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67C8544" w14:textId="77777777" w:rsidR="00347F71" w:rsidRDefault="009B6D75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347F71" w14:paraId="4F0F31A6" w14:textId="77777777">
      <w:tc>
        <w:tcPr>
          <w:tcW w:w="4785" w:type="dxa"/>
        </w:tcPr>
        <w:p w14:paraId="02BA6997" w14:textId="77777777" w:rsidR="00347F71" w:rsidRDefault="00347F71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4471712A" w14:textId="77777777" w:rsidR="00347F71" w:rsidRDefault="00347F71">
          <w:pPr>
            <w:pStyle w:val="ac"/>
            <w:rPr>
              <w:sz w:val="20"/>
              <w:szCs w:val="20"/>
            </w:rPr>
          </w:pPr>
        </w:p>
      </w:tc>
    </w:tr>
  </w:tbl>
  <w:p w14:paraId="14F09289" w14:textId="77777777" w:rsidR="00347F71" w:rsidRDefault="00347F71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47F71"/>
    <w:rsid w:val="002D563D"/>
    <w:rsid w:val="00347F71"/>
    <w:rsid w:val="00866DAC"/>
    <w:rsid w:val="0093464F"/>
    <w:rsid w:val="009B6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F5B289"/>
  <w15:docId w15:val="{7E614321-3B46-4403-ADB4-37A0293B7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amp;base=LAW&amp;amp;amp;n=482731&amp;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amp;base=LAW&amp;amp;amp;n=482731&amp;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696</Words>
  <Characters>3973</Characters>
  <Application>Microsoft Office Word</Application>
  <DocSecurity>0</DocSecurity>
  <Lines>33</Lines>
  <Paragraphs>9</Paragraphs>
  <ScaleCrop>false</ScaleCrop>
  <Company>АСРО</Company>
  <LinksUpToDate>false</LinksUpToDate>
  <CharactersWithSpaces>4660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12</cp:revision>
  <dcterms:created xsi:type="dcterms:W3CDTF">2026-02-17T07:57:00Z</dcterms:created>
  <dcterms:modified xsi:type="dcterms:W3CDTF">2026-10-15T16:50:00Z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