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09F60" w14:textId="77777777" w:rsidR="00144A64" w:rsidRDefault="003F39F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65ED92E" wp14:editId="0FBEA78F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0808" w14:textId="77777777" w:rsidR="00144A64" w:rsidRDefault="00144A64">
      <w:pPr>
        <w:spacing w:line="360" w:lineRule="auto"/>
        <w:jc w:val="center"/>
        <w:rPr>
          <w:sz w:val="22"/>
          <w:szCs w:val="22"/>
        </w:rPr>
      </w:pPr>
    </w:p>
    <w:p w14:paraId="1123F2F3" w14:textId="77777777" w:rsidR="00144A64" w:rsidRDefault="003F39F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2B2C182A" w14:textId="77777777" w:rsidR="00144A64" w:rsidRDefault="003F39F8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55A7CC76" w14:textId="77777777" w:rsidR="00144A64" w:rsidRDefault="003F39F8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215BB677" w14:textId="77777777" w:rsidR="00144A64" w:rsidRDefault="00144A64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5673C6C6" w14:textId="77777777" w:rsidR="00144A64" w:rsidRDefault="003F39F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29D8813" w14:textId="77777777" w:rsidR="00144A64" w:rsidRDefault="003F39F8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607A1B30" w14:textId="77777777" w:rsidR="00144A64" w:rsidRDefault="00144A64">
      <w:pPr>
        <w:jc w:val="center"/>
        <w:rPr>
          <w:b/>
          <w:sz w:val="22"/>
          <w:szCs w:val="22"/>
        </w:rPr>
      </w:pPr>
    </w:p>
    <w:p w14:paraId="4771FBEB" w14:textId="77777777" w:rsidR="00144A64" w:rsidRDefault="003F39F8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7ADA4D65" w14:textId="77777777" w:rsidR="00144A64" w:rsidRDefault="003F39F8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23D81288" w14:textId="77777777" w:rsidR="00144A64" w:rsidRDefault="00144A64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334BA22E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Арбитражн</w:t>
      </w:r>
      <w:r>
        <w:rPr>
          <w:sz w:val="22"/>
          <w:szCs w:val="22"/>
        </w:rPr>
        <w:t xml:space="preserve">ый суд Ростовской области  в составе судьи [415]., </w:t>
      </w:r>
    </w:p>
    <w:p w14:paraId="77999014" w14:textId="77777777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59395982" w14:textId="77777777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082BAF04" w14:textId="77777777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[2] (</w:t>
      </w:r>
      <w:r>
        <w:t xml:space="preserve">ОГРН [3], ИНН [4],</w:t>
      </w:r>
      <w:r>
        <w:rPr>
          <w:sz w:val="22"/>
          <w:szCs w:val="22"/>
        </w:rPr>
        <w:t xml:space="preserve"> адр</w:t>
      </w:r>
      <w:r>
        <w:rPr>
          <w:sz w:val="22"/>
          <w:szCs w:val="22"/>
        </w:rPr>
        <w:t>ес: [6]),</w:t>
      </w:r>
    </w:p>
    <w:p w14:paraId="0EE5D751" w14:textId="77777777" w:rsidR="00144A64" w:rsidRDefault="00144A64">
      <w:pPr>
        <w:jc w:val="both"/>
        <w:rPr>
          <w:sz w:val="22"/>
          <w:szCs w:val="22"/>
        </w:rPr>
      </w:pPr>
    </w:p>
    <w:p w14:paraId="2281EE02" w14:textId="77777777" w:rsidR="00144A64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44048F59" w14:textId="77777777" w:rsidR="00520B68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</w:t>
      </w:r>
      <w:r>
        <w:rPr>
          <w:sz w:val="22"/>
          <w:szCs w:val="22"/>
        </w:rPr>
        <w:t>ии процедуры конкурсного производства опубликованы в газете «Коммерсантъ» [67] от [68]</w:t>
      </w:r>
    </w:p>
    <w:p w14:paraId="6D948350" w14:textId="1978A2A7" w:rsidR="00144A64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</w:t>
      </w:r>
      <w:r>
        <w:rPr>
          <w:sz w:val="22"/>
          <w:szCs w:val="22"/>
        </w:rPr>
        <w:t xml:space="preserve">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119822A5" w14:textId="77777777" w:rsidR="00144A64" w:rsidRDefault="003F39F8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1475DE0C" w14:textId="77777777" w:rsidR="00144A64" w:rsidRDefault="003F39F8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08D43E7D" w14:textId="77777777" w:rsidR="00144A64" w:rsidRDefault="003F39F8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</w:t>
      </w:r>
      <w:r>
        <w:rPr>
          <w:sz w:val="22"/>
          <w:szCs w:val="22"/>
        </w:rPr>
        <w:t>ротстве, если иное не предусмотрено пунктом 3.1 настоящей статьи.</w:t>
      </w:r>
    </w:p>
    <w:p w14:paraId="516E09DD" w14:textId="77777777" w:rsidR="00144A64" w:rsidRDefault="003F39F8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</w:t>
      </w:r>
      <w:r>
        <w:rPr>
          <w:sz w:val="22"/>
          <w:szCs w:val="22"/>
        </w:rPr>
        <w:t>, арбитражный суд</w:t>
      </w:r>
    </w:p>
    <w:p w14:paraId="057D55EE" w14:textId="77777777" w:rsidR="00144A64" w:rsidRDefault="00144A64">
      <w:pPr>
        <w:ind w:firstLine="706"/>
        <w:jc w:val="both"/>
        <w:rPr>
          <w:sz w:val="22"/>
          <w:szCs w:val="22"/>
        </w:rPr>
      </w:pPr>
    </w:p>
    <w:p w14:paraId="34563B7E" w14:textId="77777777" w:rsidR="00144A64" w:rsidRDefault="003F39F8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B3514CE" w14:textId="77777777" w:rsidR="00144A64" w:rsidRDefault="003F39F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6E6C2057" w14:textId="77777777" w:rsidR="00144A64" w:rsidRDefault="003F39F8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>Установить, что возражения относительно требований кредитора могут</w:t>
      </w:r>
      <w:r>
        <w:rPr>
          <w:sz w:val="22"/>
          <w:szCs w:val="22"/>
        </w:rPr>
        <w:t xml:space="preserve">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45218D09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Возражения относительно требований кредиторов (при наличии) должны поступить непосредственно в арбитражный суд до истечения у</w:t>
      </w:r>
      <w:r>
        <w:rPr>
          <w:sz w:val="22"/>
          <w:szCs w:val="22"/>
        </w:rPr>
        <w:t xml:space="preserve">казанного срока. </w:t>
      </w:r>
    </w:p>
    <w:p w14:paraId="332C6D9C" w14:textId="77777777" w:rsidR="00144A64" w:rsidRDefault="003F39F8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4A75BD42" w14:textId="77777777" w:rsidR="00144A64" w:rsidRDefault="003F39F8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21EA60AC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</w:t>
        </w:r>
        <w:r>
          <w:rPr>
            <w:rStyle w:val="afc"/>
            <w:color w:val="auto"/>
            <w:sz w:val="22"/>
            <w:szCs w:val="22"/>
            <w:u w:val="none"/>
          </w:rPr>
          <w:t>r.ru</w:t>
        </w:r>
      </w:hyperlink>
      <w:r>
        <w:rPr>
          <w:sz w:val="22"/>
          <w:szCs w:val="22"/>
        </w:rPr>
        <w:t>.</w:t>
      </w:r>
    </w:p>
    <w:p w14:paraId="378B7C34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D28A8EF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</w:t>
      </w:r>
      <w:r>
        <w:rPr>
          <w:i/>
          <w:sz w:val="22"/>
          <w:szCs w:val="22"/>
        </w:rPr>
        <w:t>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BE5D50F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</w:t>
      </w:r>
      <w:r>
        <w:rPr>
          <w:i/>
          <w:sz w:val="22"/>
          <w:szCs w:val="22"/>
        </w:rPr>
        <w:t>кументарным, так и к иным обособленным спорам по делу о банкротстве.</w:t>
      </w:r>
    </w:p>
    <w:p w14:paraId="5B2B5A38" w14:textId="77777777" w:rsidR="00144A64" w:rsidRDefault="00144A64">
      <w:pPr>
        <w:ind w:firstLine="706"/>
        <w:jc w:val="both"/>
        <w:rPr>
          <w:sz w:val="22"/>
          <w:szCs w:val="22"/>
        </w:rPr>
      </w:pPr>
    </w:p>
    <w:p w14:paraId="2930F1E8" w14:textId="77777777" w:rsidR="00144A64" w:rsidRDefault="00144A64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55BD29C5" w14:textId="77777777" w:rsidR="00144A64" w:rsidRDefault="003F39F8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54F85843" w14:textId="77777777" w:rsidR="00144A64" w:rsidRDefault="00144A64">
      <w:pPr>
        <w:rPr>
          <w:sz w:val="22"/>
          <w:szCs w:val="22"/>
        </w:rPr>
      </w:pPr>
    </w:p>
    <w:sectPr w:rsidR="00144A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33D32" w14:textId="77777777" w:rsidR="003F39F8" w:rsidRDefault="003F39F8">
      <w:r>
        <w:separator/>
      </w:r>
    </w:p>
  </w:endnote>
  <w:endnote w:type="continuationSeparator" w:id="0">
    <w:p w14:paraId="2CC7155D" w14:textId="77777777" w:rsidR="003F39F8" w:rsidRDefault="003F3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82AE3" w14:textId="77777777" w:rsidR="00144A64" w:rsidRDefault="00144A6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8E4CD" w14:textId="77777777" w:rsidR="00144A64" w:rsidRDefault="00144A6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4B647" w14:textId="77777777" w:rsidR="00144A64" w:rsidRDefault="00144A6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D5BBC" w14:textId="77777777" w:rsidR="003F39F8" w:rsidRDefault="003F39F8">
      <w:r>
        <w:separator/>
      </w:r>
    </w:p>
  </w:footnote>
  <w:footnote w:type="continuationSeparator" w:id="0">
    <w:p w14:paraId="56C94478" w14:textId="77777777" w:rsidR="003F39F8" w:rsidRDefault="003F3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FA1A6" w14:textId="77777777" w:rsidR="00144A64" w:rsidRDefault="00144A6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44A64" w14:paraId="58D05A10" w14:textId="77777777">
      <w:tc>
        <w:tcPr>
          <w:tcW w:w="4785" w:type="dxa"/>
        </w:tcPr>
        <w:p w14:paraId="1FB68B1D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90390A2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144A64" w14:paraId="342619D3" w14:textId="77777777">
      <w:tc>
        <w:tcPr>
          <w:tcW w:w="4785" w:type="dxa"/>
        </w:tcPr>
        <w:p w14:paraId="4C1BEF07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ADC9DD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</w:tr>
  </w:tbl>
  <w:p w14:paraId="34B974C4" w14:textId="77777777" w:rsidR="00144A64" w:rsidRDefault="00144A64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44A64" w14:paraId="312CD762" w14:textId="77777777">
      <w:tc>
        <w:tcPr>
          <w:tcW w:w="4785" w:type="dxa"/>
        </w:tcPr>
        <w:p w14:paraId="569E8694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A9DC21F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144A64" w14:paraId="2AF36DDD" w14:textId="77777777">
      <w:tc>
        <w:tcPr>
          <w:tcW w:w="4785" w:type="dxa"/>
        </w:tcPr>
        <w:p w14:paraId="204FA651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AAC317E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</w:tr>
  </w:tbl>
  <w:p w14:paraId="57CA8EE0" w14:textId="77777777" w:rsidR="00144A64" w:rsidRDefault="00144A64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A64"/>
    <w:rsid w:val="00144A64"/>
    <w:rsid w:val="003F39F8"/>
    <w:rsid w:val="0052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6AFBD"/>
  <w15:docId w15:val="{F0E1EB66-746F-4F5A-8831-269CF341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671</Words>
  <Characters>3829</Characters>
  <Application>Microsoft Office Word</Application>
  <DocSecurity>0</DocSecurity>
  <Lines>31</Lines>
  <Paragraphs>8</Paragraphs>
  <ScaleCrop>false</ScaleCrop>
  <Company>АСРО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10</cp:revision>
  <dcterms:created xsi:type="dcterms:W3CDTF">2026-02-17T07:57:00Z</dcterms:created>
  <dcterms:modified xsi:type="dcterms:W3CDTF">2026-10-15T16:55:00Z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