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651F5" w14:textId="77777777" w:rsidR="00957844" w:rsidRDefault="001B47F7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2975A39" wp14:editId="736D04DC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30171" w14:textId="77777777" w:rsidR="00957844" w:rsidRDefault="00957844">
      <w:pPr>
        <w:spacing w:line="360" w:lineRule="auto"/>
        <w:jc w:val="center"/>
        <w:rPr>
          <w:sz w:val="22"/>
          <w:szCs w:val="22"/>
        </w:rPr>
      </w:pPr>
    </w:p>
    <w:p w14:paraId="108B12F0" w14:textId="77777777" w:rsidR="00957844" w:rsidRDefault="001B47F7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42622E38" w14:textId="77777777" w:rsidR="00957844" w:rsidRDefault="001B47F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4B93FA8D" w14:textId="77777777" w:rsidR="00957844" w:rsidRDefault="001B47F7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>е</w:t>
      </w:r>
      <w:r>
        <w:rPr>
          <w:sz w:val="22"/>
          <w:szCs w:val="22"/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sz w:val="22"/>
            <w:szCs w:val="22"/>
            <w:lang w:val="en-US"/>
          </w:rPr>
          <w:t>info@rostov.arbitr.ru</w:t>
        </w:r>
      </w:hyperlink>
    </w:p>
    <w:p w14:paraId="06FFD5C2" w14:textId="77777777" w:rsidR="00957844" w:rsidRDefault="00957844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1FB8217C" w14:textId="77777777" w:rsidR="00957844" w:rsidRDefault="001B47F7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75E959C0" w14:textId="77777777" w:rsidR="00957844" w:rsidRDefault="001B47F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</w:p>
    <w:p w14:paraId="14251470" w14:textId="77777777" w:rsidR="00957844" w:rsidRDefault="00957844">
      <w:pPr>
        <w:jc w:val="center"/>
        <w:rPr>
          <w:b/>
          <w:sz w:val="22"/>
          <w:szCs w:val="22"/>
        </w:rPr>
      </w:pPr>
    </w:p>
    <w:p w14:paraId="6D8DBF90" w14:textId="77777777" w:rsidR="00957844" w:rsidRDefault="001B47F7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 xml:space="preserve">-на-Дону </w:t>
      </w:r>
    </w:p>
    <w:p w14:paraId="71FADDF6" w14:textId="77777777" w:rsidR="00957844" w:rsidRDefault="001B47F7">
      <w:pPr>
        <w:tabs>
          <w:tab w:val="right" w:pos="9354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>[1]-[22</w:t>
      </w:r>
      <w:r>
        <w:rPr>
          <w:rFonts w:eastAsia="Liberation Sans"/>
          <w:color w:val="212121"/>
          <w:sz w:val="22"/>
          <w:szCs w:val="22"/>
        </w:rPr>
        <w:t>]</w:t>
      </w:r>
    </w:p>
    <w:p w14:paraId="402220E0" w14:textId="77777777" w:rsidR="00957844" w:rsidRDefault="00957844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78540A9D" w14:textId="77777777" w:rsidR="00957844" w:rsidRDefault="001B47F7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Арбитражн</w:t>
      </w:r>
      <w:r>
        <w:rPr>
          <w:sz w:val="22"/>
          <w:szCs w:val="22"/>
        </w:rPr>
        <w:t xml:space="preserve">ый суд Ростовской области  в составе судьи [415], </w:t>
      </w:r>
    </w:p>
    <w:p w14:paraId="4B280FB0" w14:textId="77777777" w:rsidR="00957844" w:rsidRDefault="001B47F7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</w:t>
      </w:r>
      <w:r>
        <w:t xml:space="preserve"> ФНС России в лице [989]</w:t>
      </w:r>
    </w:p>
    <w:p w14:paraId="5AEEA715" w14:textId="77777777" w:rsidR="00957844" w:rsidRDefault="001B47F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54881944" w14:textId="77777777" w:rsidR="006C711B" w:rsidRDefault="001B47F7" w:rsidP="006C711B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</w:t>
      </w:r>
      <w:r w:rsidR="006C711B">
        <w:rPr>
          <w:sz w:val="22"/>
          <w:szCs w:val="22"/>
        </w:rPr>
        <w:t>[2] (</w:t>
      </w:r>
      <w:r w:rsidR="006C711B">
        <w:t xml:space="preserve">ОГРН [3], ИНН [4],</w:t>
      </w:r>
      <w:r w:rsidR="006C711B">
        <w:rPr>
          <w:sz w:val="22"/>
          <w:szCs w:val="22"/>
        </w:rPr>
        <w:t xml:space="preserve"> адрес: [6]),</w:t>
      </w:r>
    </w:p>
    <w:p w14:paraId="043E3726" w14:textId="77777777" w:rsidR="006C711B" w:rsidRDefault="006C711B" w:rsidP="006C711B">
      <w:pPr>
        <w:jc w:val="both"/>
        <w:rPr>
          <w:sz w:val="22"/>
          <w:szCs w:val="22"/>
        </w:rPr>
      </w:pPr>
    </w:p>
    <w:p w14:paraId="61D6606E" w14:textId="77777777" w:rsidR="006C711B" w:rsidRDefault="006C711B" w:rsidP="006C711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783E3B91" w14:textId="77777777" w:rsidR="006C711B" w:rsidRDefault="006C711B" w:rsidP="006C711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производства опубликованы в газете «Коммерсантъ» [67] от [68].</w:t>
      </w:r>
    </w:p>
    <w:p w14:paraId="4B1A3058" w14:textId="06802131" w:rsidR="00957844" w:rsidRDefault="001B47F7" w:rsidP="006C711B">
      <w:pPr>
        <w:tabs>
          <w:tab w:val="left" w:pos="708"/>
          <w:tab w:val="center" w:pos="4677"/>
          <w:tab w:val="right" w:pos="9355"/>
        </w:tabs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[23] (согласно штампу канцелярии; </w:t>
      </w:r>
      <w:r>
        <w:rPr>
          <w:rFonts w:eastAsia="Liberation Sans"/>
          <w:color w:val="212121"/>
          <w:sz w:val="22"/>
          <w:szCs w:val="22"/>
          <w:highlight w:val="white"/>
        </w:rPr>
        <w:t>[24]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посредством сервиса электронной подачи документов «Мой Арбитр»</w:t>
      </w:r>
      <w:r>
        <w:rPr>
          <w:bCs/>
          <w:sz w:val="22"/>
          <w:szCs w:val="22"/>
        </w:rPr>
        <w:t>)</w:t>
      </w:r>
      <w:r>
        <w:rPr>
          <w:sz w:val="22"/>
          <w:szCs w:val="22"/>
        </w:rPr>
        <w:t xml:space="preserve"> [</w:t>
      </w:r>
      <w:r>
        <w:rPr>
          <w:rFonts w:eastAsia="Liberation Sans"/>
          <w:color w:val="212121"/>
          <w:sz w:val="22"/>
          <w:szCs w:val="22"/>
          <w:highlight w:val="white"/>
        </w:rPr>
        <w:t>989]</w:t>
      </w:r>
      <w:r>
        <w:rPr>
          <w:sz w:val="22"/>
          <w:szCs w:val="22"/>
        </w:rP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rPr>
          <w:rFonts w:eastAsia="Liberation Sans"/>
          <w:color w:val="212121"/>
          <w:sz w:val="22"/>
          <w:szCs w:val="22"/>
          <w:highlight w:val="white"/>
        </w:rPr>
        <w:t>[110]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>[100]</w:t>
      </w:r>
      <w:r>
        <w:rPr>
          <w:sz w:val="22"/>
          <w:szCs w:val="22"/>
        </w:rPr>
        <w:t xml:space="preserve">, по договору № </w:t>
      </w:r>
      <w:r>
        <w:rPr>
          <w:rFonts w:eastAsia="Liberation Sans"/>
          <w:color w:val="212121"/>
          <w:sz w:val="22"/>
          <w:szCs w:val="22"/>
          <w:highlight w:val="white"/>
        </w:rPr>
        <w:t>[111]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>[101]</w:t>
      </w:r>
      <w:r>
        <w:rPr>
          <w:sz w:val="22"/>
          <w:szCs w:val="22"/>
        </w:rPr>
        <w:t xml:space="preserve">,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>[</w:t>
      </w:r>
      <w:r>
        <w:rPr>
          <w:rFonts w:eastAsia="Liberation Sans"/>
          <w:color w:val="212121"/>
          <w:sz w:val="22"/>
          <w:szCs w:val="22"/>
          <w:highlight w:val="white"/>
        </w:rPr>
        <w:t>12]</w:t>
      </w:r>
      <w:r>
        <w:rPr>
          <w:sz w:val="22"/>
          <w:szCs w:val="22"/>
        </w:rPr>
        <w:t xml:space="preserve"> руб., из них: </w:t>
      </w:r>
      <w:r>
        <w:rPr>
          <w:rFonts w:eastAsia="Liberation Sans"/>
          <w:color w:val="212121"/>
          <w:sz w:val="22"/>
          <w:szCs w:val="22"/>
          <w:highlight w:val="white"/>
        </w:rPr>
        <w:t>[13] </w:t>
      </w:r>
      <w:r>
        <w:rPr>
          <w:sz w:val="22"/>
          <w:szCs w:val="22"/>
        </w:rPr>
        <w:t xml:space="preserve">руб. – основной долг, </w:t>
      </w:r>
      <w:r>
        <w:rPr>
          <w:rFonts w:eastAsia="Liberation Sans"/>
          <w:color w:val="212121"/>
          <w:sz w:val="22"/>
          <w:szCs w:val="22"/>
          <w:highlight w:val="white"/>
        </w:rPr>
        <w:t>[14] </w:t>
      </w:r>
      <w:r>
        <w:rPr>
          <w:sz w:val="22"/>
          <w:szCs w:val="22"/>
        </w:rPr>
        <w:t xml:space="preserve">руб. – проценты, </w:t>
      </w:r>
      <w:r>
        <w:rPr>
          <w:rFonts w:eastAsia="Liberation Sans"/>
          <w:color w:val="212121"/>
          <w:sz w:val="22"/>
          <w:szCs w:val="22"/>
          <w:highlight w:val="white"/>
        </w:rPr>
        <w:t>[15] </w:t>
      </w:r>
      <w:r>
        <w:rPr>
          <w:sz w:val="22"/>
          <w:szCs w:val="22"/>
        </w:rPr>
        <w:t xml:space="preserve">руб. – неустойка; о взыскании с должника государственной пошлины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>[16]</w:t>
      </w:r>
      <w:r>
        <w:rPr>
          <w:sz w:val="22"/>
          <w:szCs w:val="22"/>
        </w:rPr>
        <w:t xml:space="preserve"> руб. </w:t>
      </w:r>
    </w:p>
    <w:p w14:paraId="46BD8BF1" w14:textId="77777777" w:rsidR="00957844" w:rsidRDefault="001B47F7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[</w:t>
      </w:r>
      <w:r>
        <w:rPr>
          <w:sz w:val="22"/>
          <w:szCs w:val="22"/>
        </w:rPr>
        <w:t>86]</w:t>
      </w:r>
    </w:p>
    <w:p w14:paraId="70AE6C92" w14:textId="77777777" w:rsidR="00957844" w:rsidRDefault="001B47F7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6E881CF0" w14:textId="77777777" w:rsidR="00957844" w:rsidRDefault="001B47F7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</w:t>
      </w:r>
      <w:r>
        <w:rPr>
          <w:sz w:val="22"/>
          <w:szCs w:val="22"/>
        </w:rPr>
        <w:t>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14:paraId="76CB25C9" w14:textId="77777777" w:rsidR="00957844" w:rsidRDefault="001B47F7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Руководствуясь ст. 60, 213.24 Федерального закона от 26.10.2002 № 127-ФЗ «О несостоятельнос</w:t>
      </w:r>
      <w:r>
        <w:rPr>
          <w:sz w:val="22"/>
          <w:szCs w:val="22"/>
        </w:rPr>
        <w:t>ти (банкротстве)», статьями 184, 185, 223 Арбитражного процессуального кодекса Российской Федерации, арбитражный суд</w:t>
      </w:r>
    </w:p>
    <w:p w14:paraId="6A7580EF" w14:textId="77777777" w:rsidR="00957844" w:rsidRDefault="00957844">
      <w:pPr>
        <w:ind w:firstLine="706"/>
        <w:jc w:val="both"/>
        <w:rPr>
          <w:sz w:val="22"/>
          <w:szCs w:val="22"/>
        </w:rPr>
      </w:pPr>
    </w:p>
    <w:p w14:paraId="38E046D6" w14:textId="77777777" w:rsidR="00957844" w:rsidRDefault="001B47F7"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0F0A5CCE" w14:textId="77777777" w:rsidR="00957844" w:rsidRDefault="001B47F7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Принять заявление к рассмотрению в порядке, предусмотренном п. 2 ст. 60 Федерального закона от 26.10.2002 № 127-ФЗ «О н</w:t>
      </w:r>
      <w:r>
        <w:rPr>
          <w:sz w:val="22"/>
          <w:szCs w:val="22"/>
        </w:rPr>
        <w:t>есостоятельности (банкротстве)».</w:t>
      </w:r>
    </w:p>
    <w:p w14:paraId="1B97153E" w14:textId="77777777" w:rsidR="00957844" w:rsidRDefault="001B47F7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>[18]</w:t>
      </w:r>
      <w:r>
        <w:rPr>
          <w:b/>
          <w:sz w:val="22"/>
          <w:szCs w:val="22"/>
        </w:rPr>
        <w:t>.</w:t>
      </w:r>
    </w:p>
    <w:p w14:paraId="0E16AD2A" w14:textId="77777777" w:rsidR="00957844" w:rsidRDefault="001B47F7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Возражения относительно тр</w:t>
      </w:r>
      <w:r>
        <w:rPr>
          <w:sz w:val="22"/>
          <w:szCs w:val="22"/>
        </w:rPr>
        <w:t xml:space="preserve">ебований кредиторов (при наличии) должны поступить непосредственно в арбитражный суд до истечения указанного срока. </w:t>
      </w:r>
    </w:p>
    <w:p w14:paraId="16FDDC3B" w14:textId="77777777" w:rsidR="00957844" w:rsidRDefault="001B47F7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>[19]</w:t>
      </w:r>
      <w:r>
        <w:rPr>
          <w:b/>
          <w:sz w:val="22"/>
          <w:szCs w:val="22"/>
        </w:rPr>
        <w:t xml:space="preserve"> включительно.</w:t>
      </w:r>
    </w:p>
    <w:p w14:paraId="23F69136" w14:textId="77777777" w:rsidR="00957844" w:rsidRDefault="001B47F7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</w:t>
      </w:r>
      <w:r>
        <w:rPr>
          <w:sz w:val="22"/>
          <w:szCs w:val="22"/>
          <w:u w:val="single"/>
        </w:rPr>
        <w:t>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452D8CEC" w14:textId="77777777" w:rsidR="00957844" w:rsidRDefault="001B47F7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sz w:val="22"/>
            <w:szCs w:val="22"/>
            <w:u w:val="none"/>
          </w:rPr>
          <w:t>http://rostov.arbitr.ru</w:t>
        </w:r>
      </w:hyperlink>
      <w:r>
        <w:rPr>
          <w:sz w:val="22"/>
          <w:szCs w:val="22"/>
        </w:rPr>
        <w:t>.</w:t>
      </w:r>
    </w:p>
    <w:p w14:paraId="7F841E6F" w14:textId="77777777" w:rsidR="00957844" w:rsidRDefault="001B47F7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</w:t>
      </w:r>
      <w:r>
        <w:rPr>
          <w:i/>
          <w:sz w:val="22"/>
          <w:szCs w:val="22"/>
        </w:rPr>
        <w:t xml:space="preserve">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</w:t>
      </w:r>
      <w:r>
        <w:rPr>
          <w:i/>
          <w:sz w:val="22"/>
          <w:szCs w:val="22"/>
        </w:rPr>
        <w:t xml:space="preserve">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0A908D53" w14:textId="77777777" w:rsidR="00957844" w:rsidRDefault="001B47F7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Как р</w:t>
      </w:r>
      <w:r>
        <w:rPr>
          <w:i/>
          <w:sz w:val="22"/>
          <w:szCs w:val="22"/>
        </w:rPr>
        <w:t xml:space="preserve">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</w:t>
      </w:r>
      <w:r>
        <w:rPr>
          <w:i/>
          <w:sz w:val="22"/>
          <w:szCs w:val="22"/>
        </w:rPr>
        <w:t xml:space="preserve">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668A6C83" w14:textId="77777777" w:rsidR="00957844" w:rsidRDefault="001B47F7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</w:t>
      </w:r>
      <w:r>
        <w:rPr>
          <w:i/>
          <w:sz w:val="22"/>
          <w:szCs w:val="22"/>
        </w:rPr>
        <w:t xml:space="preserve"> применим как к документарным, так и к иным обособленным спорам по делу о банкротстве.</w:t>
      </w:r>
    </w:p>
    <w:p w14:paraId="6771C2BE" w14:textId="77777777" w:rsidR="00957844" w:rsidRDefault="00957844">
      <w:pPr>
        <w:ind w:firstLine="706"/>
        <w:jc w:val="both"/>
        <w:rPr>
          <w:sz w:val="22"/>
          <w:szCs w:val="22"/>
        </w:rPr>
      </w:pPr>
    </w:p>
    <w:p w14:paraId="1248D51C" w14:textId="77777777" w:rsidR="00957844" w:rsidRDefault="00957844">
      <w:pPr>
        <w:widowControl w:val="0"/>
        <w:shd w:val="clear" w:color="auto" w:fill="FFFFFF"/>
        <w:tabs>
          <w:tab w:val="left" w:pos="566"/>
        </w:tabs>
        <w:ind w:firstLine="709"/>
        <w:jc w:val="both"/>
        <w:rPr>
          <w:sz w:val="22"/>
          <w:szCs w:val="22"/>
        </w:rPr>
      </w:pPr>
    </w:p>
    <w:p w14:paraId="0F243DBC" w14:textId="77777777" w:rsidR="00957844" w:rsidRDefault="001B47F7">
      <w:pPr>
        <w:tabs>
          <w:tab w:val="right" w:pos="9354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7C610F5D" w14:textId="77777777" w:rsidR="00957844" w:rsidRDefault="00957844">
      <w:pPr>
        <w:rPr>
          <w:sz w:val="22"/>
          <w:szCs w:val="22"/>
        </w:rPr>
      </w:pPr>
    </w:p>
    <w:sectPr w:rsidR="0095784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DEA63" w14:textId="77777777" w:rsidR="001B47F7" w:rsidRDefault="001B47F7">
      <w:r>
        <w:separator/>
      </w:r>
    </w:p>
  </w:endnote>
  <w:endnote w:type="continuationSeparator" w:id="0">
    <w:p w14:paraId="67B394D7" w14:textId="77777777" w:rsidR="001B47F7" w:rsidRDefault="001B4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E26CF" w14:textId="77777777" w:rsidR="00957844" w:rsidRDefault="0095784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2E701" w14:textId="77777777" w:rsidR="00957844" w:rsidRDefault="00957844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D7F57" w14:textId="77777777" w:rsidR="00957844" w:rsidRDefault="0095784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91EA7" w14:textId="77777777" w:rsidR="001B47F7" w:rsidRDefault="001B47F7">
      <w:r>
        <w:separator/>
      </w:r>
    </w:p>
  </w:footnote>
  <w:footnote w:type="continuationSeparator" w:id="0">
    <w:p w14:paraId="5504A373" w14:textId="77777777" w:rsidR="001B47F7" w:rsidRDefault="001B47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C07FF" w14:textId="77777777" w:rsidR="00957844" w:rsidRDefault="00957844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957844" w14:paraId="246C08BB" w14:textId="77777777">
      <w:tc>
        <w:tcPr>
          <w:tcW w:w="4785" w:type="dxa"/>
        </w:tcPr>
        <w:p w14:paraId="02F7D610" w14:textId="77777777" w:rsidR="00957844" w:rsidRDefault="001B47F7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78DBD44A" w14:textId="77777777" w:rsidR="00957844" w:rsidRDefault="001B47F7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957844" w14:paraId="614397AD" w14:textId="77777777">
      <w:tc>
        <w:tcPr>
          <w:tcW w:w="4785" w:type="dxa"/>
        </w:tcPr>
        <w:p w14:paraId="5F97C36D" w14:textId="77777777" w:rsidR="00957844" w:rsidRDefault="0095784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C31101A" w14:textId="77777777" w:rsidR="00957844" w:rsidRDefault="00957844">
          <w:pPr>
            <w:pStyle w:val="ac"/>
            <w:rPr>
              <w:sz w:val="20"/>
              <w:szCs w:val="20"/>
            </w:rPr>
          </w:pPr>
        </w:p>
      </w:tc>
    </w:tr>
  </w:tbl>
  <w:p w14:paraId="791EA6B4" w14:textId="77777777" w:rsidR="00957844" w:rsidRDefault="00957844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957844" w14:paraId="12C0D528" w14:textId="77777777">
      <w:tc>
        <w:tcPr>
          <w:tcW w:w="4785" w:type="dxa"/>
        </w:tcPr>
        <w:p w14:paraId="60AF0B27" w14:textId="77777777" w:rsidR="00957844" w:rsidRDefault="0095784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64BBDE5" w14:textId="77777777" w:rsidR="00957844" w:rsidRDefault="001B47F7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957844" w14:paraId="2DA852CD" w14:textId="77777777">
      <w:tc>
        <w:tcPr>
          <w:tcW w:w="4785" w:type="dxa"/>
        </w:tcPr>
        <w:p w14:paraId="0ABE26A4" w14:textId="77777777" w:rsidR="00957844" w:rsidRDefault="0095784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BDD2384" w14:textId="77777777" w:rsidR="00957844" w:rsidRDefault="00957844">
          <w:pPr>
            <w:pStyle w:val="ac"/>
            <w:rPr>
              <w:sz w:val="20"/>
              <w:szCs w:val="20"/>
            </w:rPr>
          </w:pPr>
        </w:p>
      </w:tc>
    </w:tr>
  </w:tbl>
  <w:p w14:paraId="2D7D3FC4" w14:textId="77777777" w:rsidR="00957844" w:rsidRDefault="00957844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844"/>
    <w:rsid w:val="001B47F7"/>
    <w:rsid w:val="006C711B"/>
    <w:rsid w:val="0095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67B19"/>
  <w15:docId w15:val="{D5132EE9-F2E9-4637-80D4-2EED9B469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7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amp;base=LAW&amp;amp;amp;n=482731&amp;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amp;base=LAW&amp;amp;amp;n=482731&amp;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695</Words>
  <Characters>3968</Characters>
  <Application>Microsoft Office Word</Application>
  <DocSecurity>0</DocSecurity>
  <Lines>33</Lines>
  <Paragraphs>9</Paragraphs>
  <ScaleCrop>false</ScaleCrop>
  <Company>АСРО</Company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11</cp:revision>
  <dcterms:created xsi:type="dcterms:W3CDTF">2026-02-17T07:57:00Z</dcterms:created>
  <dcterms:modified xsi:type="dcterms:W3CDTF">2026-10-15T18:00:00Z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