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FF289" w14:textId="77777777" w:rsidR="007707DD" w:rsidRDefault="00C24BD6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172D2E0A" wp14:editId="3B4BF77F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24E83B20" w14:textId="77777777" w:rsidR="007707DD" w:rsidRDefault="007707DD">
      <w:pPr>
        <w:spacing w:line="360" w:lineRule="auto"/>
        <w:jc w:val="center"/>
        <w:rPr>
          <w:sz w:val="22"/>
          <w:szCs w:val="22"/>
        </w:rPr>
      </w:pPr>
    </w:p>
    <w:p w14:paraId="7C310DCB" w14:textId="77777777" w:rsidR="007707DD" w:rsidRDefault="00C24BD6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00EB166B" w14:textId="77777777" w:rsidR="007707DD" w:rsidRDefault="00C24BD6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-на-Дону, ул. Станиславского, 10/11-13</w:t>
      </w:r>
    </w:p>
    <w:p w14:paraId="55C7A91D" w14:textId="77777777" w:rsidR="007707DD" w:rsidRPr="003A7BEA" w:rsidRDefault="00C24BD6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http</w:t>
      </w:r>
      <w:r w:rsidRPr="003A7BEA">
        <w:rPr>
          <w:sz w:val="22"/>
          <w:szCs w:val="22"/>
          <w:lang w:val="en-US"/>
        </w:rPr>
        <w:t>://</w:t>
      </w:r>
      <w:r>
        <w:rPr>
          <w:sz w:val="22"/>
          <w:szCs w:val="22"/>
          <w:lang w:val="en-US"/>
        </w:rPr>
        <w:t>www</w:t>
      </w:r>
      <w:r w:rsidRPr="003A7BEA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rostov</w:t>
      </w:r>
      <w:r w:rsidRPr="003A7BEA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arbitr</w:t>
      </w:r>
      <w:r w:rsidRPr="003A7BEA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ru</w:t>
      </w:r>
      <w:r w:rsidRPr="003A7BEA">
        <w:rPr>
          <w:sz w:val="22"/>
          <w:szCs w:val="22"/>
          <w:lang w:val="en-US"/>
        </w:rPr>
        <w:t xml:space="preserve">; </w:t>
      </w:r>
      <w:r>
        <w:rPr>
          <w:sz w:val="22"/>
          <w:szCs w:val="22"/>
        </w:rPr>
        <w:t>е</w:t>
      </w:r>
      <w:r w:rsidRPr="003A7BEA">
        <w:rPr>
          <w:sz w:val="22"/>
          <w:szCs w:val="22"/>
          <w:lang w:val="en-US"/>
        </w:rPr>
        <w:t>-</w:t>
      </w:r>
      <w:r>
        <w:rPr>
          <w:sz w:val="22"/>
          <w:szCs w:val="22"/>
          <w:lang w:val="en-US"/>
        </w:rPr>
        <w:t>mail</w:t>
      </w:r>
      <w:r w:rsidRPr="003A7BEA">
        <w:rPr>
          <w:sz w:val="22"/>
          <w:szCs w:val="22"/>
          <w:lang w:val="en-US"/>
        </w:rPr>
        <w:t xml:space="preserve">: </w:t>
      </w:r>
      <w:hyperlink r:id="rId11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>info</w:t>
        </w:r>
        <w:r w:rsidRPr="003A7BEA">
          <w:rPr>
            <w:color w:val="0000FF"/>
            <w:sz w:val="22"/>
            <w:szCs w:val="22"/>
            <w:u w:val="single"/>
            <w:lang w:val="en-US"/>
          </w:rPr>
          <w:t>@</w:t>
        </w:r>
        <w:r>
          <w:rPr>
            <w:color w:val="0000FF"/>
            <w:sz w:val="22"/>
            <w:szCs w:val="22"/>
            <w:u w:val="single"/>
            <w:lang w:val="en-US"/>
          </w:rPr>
          <w:t>rostov</w:t>
        </w:r>
        <w:r w:rsidRPr="003A7BEA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arbitr</w:t>
        </w:r>
        <w:r w:rsidRPr="003A7BEA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ru</w:t>
        </w:r>
      </w:hyperlink>
    </w:p>
    <w:p w14:paraId="67AF97BF" w14:textId="77777777" w:rsidR="007707DD" w:rsidRPr="003A7BEA" w:rsidRDefault="007707DD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565D7A5D" w14:textId="77777777" w:rsidR="007707DD" w:rsidRDefault="00C24BD6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5B2C24EA" w14:textId="77777777" w:rsidR="007707DD" w:rsidRDefault="00C24BD6">
      <w:pPr>
        <w:jc w:val="center"/>
        <w:rPr>
          <w:sz w:val="22"/>
          <w:szCs w:val="22"/>
        </w:rPr>
      </w:pPr>
      <w:r>
        <w:rPr>
          <w:sz w:val="22"/>
          <w:szCs w:val="22"/>
        </w:rPr>
        <w:t>об оставлении заявления без движения</w:t>
      </w:r>
    </w:p>
    <w:p w14:paraId="47910AC3" w14:textId="77777777" w:rsidR="007707DD" w:rsidRDefault="007707DD">
      <w:pPr>
        <w:rPr>
          <w:sz w:val="22"/>
          <w:szCs w:val="22"/>
        </w:rPr>
      </w:pPr>
    </w:p>
    <w:p w14:paraId="2256A7F1" w14:textId="77777777" w:rsidR="007707DD" w:rsidRDefault="00C24BD6">
      <w:pPr>
        <w:rPr>
          <w:sz w:val="22"/>
          <w:szCs w:val="22"/>
        </w:rPr>
      </w:pPr>
      <w:r>
        <w:rPr>
          <w:sz w:val="22"/>
          <w:szCs w:val="22"/>
        </w:rPr>
        <w:t xml:space="preserve">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</w:t>
      </w:r>
    </w:p>
    <w:p w14:paraId="71759EDE" w14:textId="77777777" w:rsidR="007707DD" w:rsidRDefault="00C24BD6">
      <w:pPr>
        <w:tabs>
          <w:tab w:val="right" w:pos="9354"/>
        </w:tabs>
        <w:rPr>
          <w:bCs/>
          <w:sz w:val="22"/>
          <w:szCs w:val="22"/>
        </w:rPr>
      </w:pPr>
      <w:r>
        <w:rPr>
          <w:sz w:val="22"/>
          <w:szCs w:val="22"/>
        </w:rPr>
        <w:t>[66]</w:t>
      </w:r>
      <w:r>
        <w:rPr>
          <w:sz w:val="22"/>
          <w:szCs w:val="22"/>
        </w:rPr>
        <w:tab/>
        <w:t>Дело № А53-[1]/[22]</w:t>
      </w:r>
    </w:p>
    <w:p w14:paraId="485C8E14" w14:textId="77777777" w:rsidR="007707DD" w:rsidRDefault="007707DD">
      <w:pPr>
        <w:tabs>
          <w:tab w:val="left" w:pos="6300"/>
        </w:tabs>
        <w:rPr>
          <w:bCs/>
          <w:sz w:val="22"/>
          <w:szCs w:val="22"/>
        </w:rPr>
      </w:pPr>
    </w:p>
    <w:p w14:paraId="21C3709B" w14:textId="77777777" w:rsidR="007707DD" w:rsidRDefault="00C24BD6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Ростовской области  в составе судьи </w:t>
      </w:r>
      <w:r>
        <w:rPr>
          <w:sz w:val="22"/>
          <w:szCs w:val="22"/>
        </w:rPr>
        <w:t xml:space="preserve">[415]., </w:t>
      </w:r>
    </w:p>
    <w:p w14:paraId="61C3ADE4" w14:textId="77777777" w:rsidR="007707DD" w:rsidRDefault="00C24BD6">
      <w:pPr>
        <w:jc w:val="both"/>
        <w:rPr>
          <w:sz w:val="22"/>
          <w:szCs w:val="22"/>
        </w:rPr>
      </w:pPr>
      <w:r>
        <w:rPr>
          <w:sz w:val="22"/>
          <w:szCs w:val="22"/>
        </w:rPr>
        <w:t>ознакомившись с заявлением [</w:t>
      </w:r>
      <w:r>
        <w:rPr>
          <w:rFonts w:eastAsia="Liberation Sans"/>
          <w:color w:val="212121"/>
          <w:sz w:val="22"/>
          <w:szCs w:val="22"/>
        </w:rPr>
        <w:t>989]</w:t>
      </w:r>
      <w:r>
        <w:rPr>
          <w:sz w:val="22"/>
          <w:szCs w:val="22"/>
        </w:rPr>
        <w:t xml:space="preserve"> (ИНН </w:t>
      </w:r>
      <w:r>
        <w:rPr>
          <w:rFonts w:eastAsia="Liberation Sans"/>
          <w:color w:val="212121"/>
          <w:sz w:val="22"/>
          <w:szCs w:val="22"/>
        </w:rPr>
        <w:t>[991]</w:t>
      </w:r>
      <w:r>
        <w:rPr>
          <w:sz w:val="22"/>
          <w:szCs w:val="22"/>
        </w:rPr>
        <w:t xml:space="preserve">, ОГРН </w:t>
      </w:r>
      <w:r>
        <w:rPr>
          <w:rFonts w:eastAsia="Liberation Sans"/>
          <w:color w:val="212121"/>
          <w:sz w:val="22"/>
          <w:szCs w:val="22"/>
        </w:rPr>
        <w:t>[990]</w:t>
      </w:r>
      <w:r>
        <w:rPr>
          <w:sz w:val="22"/>
          <w:szCs w:val="22"/>
        </w:rPr>
        <w:t xml:space="preserve">, место нахождения: </w:t>
      </w:r>
      <w:r>
        <w:rPr>
          <w:rFonts w:eastAsia="Liberation Sans"/>
          <w:color w:val="212121"/>
          <w:sz w:val="22"/>
          <w:szCs w:val="22"/>
        </w:rPr>
        <w:t>[988]</w:t>
      </w:r>
      <w:r>
        <w:rPr>
          <w:sz w:val="22"/>
          <w:szCs w:val="22"/>
        </w:rPr>
        <w:t>)</w:t>
      </w:r>
    </w:p>
    <w:p w14:paraId="2AF2FDE3" w14:textId="77777777" w:rsidR="007707DD" w:rsidRDefault="00C24BD6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</w:p>
    <w:p w14:paraId="4702C32F" w14:textId="77777777" w:rsidR="007707DD" w:rsidRDefault="00C24BD6">
      <w:pPr>
        <w:jc w:val="both"/>
        <w:rPr>
          <w:sz w:val="22"/>
          <w:szCs w:val="22"/>
        </w:rPr>
      </w:pPr>
      <w:r>
        <w:rPr>
          <w:sz w:val="22"/>
          <w:szCs w:val="22"/>
        </w:rPr>
        <w:t>в рамках дела о несостоятельности (банкротстве) индивидуального предпринимателя [2.1] (ОГРНИП [4.1], ИНН [4], адрес регис</w:t>
      </w:r>
      <w:r>
        <w:rPr>
          <w:sz w:val="22"/>
          <w:szCs w:val="22"/>
        </w:rPr>
        <w:t>трации: [6]),</w:t>
      </w:r>
    </w:p>
    <w:p w14:paraId="5006B41F" w14:textId="77777777" w:rsidR="007707DD" w:rsidRDefault="007707DD">
      <w:pPr>
        <w:jc w:val="both"/>
        <w:rPr>
          <w:sz w:val="22"/>
          <w:szCs w:val="22"/>
        </w:rPr>
      </w:pPr>
    </w:p>
    <w:p w14:paraId="20A31F84" w14:textId="77777777" w:rsidR="003A7BEA" w:rsidRDefault="003A7BEA" w:rsidP="003A7BEA">
      <w:pPr>
        <w:widowControl w:val="0"/>
        <w:ind w:firstLine="709"/>
        <w:jc w:val="both"/>
      </w:pPr>
      <w:r>
        <w:rPr>
          <w:sz w:val="22"/>
          <w:szCs w:val="22"/>
        </w:rPr>
        <w:t>установил: определением Арбитражного суда Ростовской области от [7]  должник признан несостоятельным (банкротом), в отношении него введена процедура реструктуризации долгов. Финансовым управляющим утвержден [8].</w:t>
      </w:r>
    </w:p>
    <w:p w14:paraId="2CFCC912" w14:textId="77777777" w:rsidR="003A7BEA" w:rsidRDefault="003A7BEA" w:rsidP="003A7BEA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введении процедуры реструктуризации долгов опубликованы в газете «Коммерсантъ» №[67] от [68].</w:t>
      </w:r>
    </w:p>
    <w:p w14:paraId="1CD4D4F9" w14:textId="0D4163EC" w:rsidR="007707DD" w:rsidRDefault="00C24BD6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[23]</w:t>
      </w:r>
      <w:r>
        <w:rPr>
          <w:sz w:val="22"/>
          <w:szCs w:val="22"/>
          <w:shd w:val="clear" w:color="auto" w:fill="FFFFFF"/>
        </w:rPr>
        <w:t xml:space="preserve"> (согласно штампу канцелярии); </w:t>
      </w:r>
      <w:r>
        <w:rPr>
          <w:rFonts w:eastAsia="Liberation Sans"/>
          <w:color w:val="212121"/>
          <w:sz w:val="22"/>
          <w:szCs w:val="22"/>
        </w:rPr>
        <w:t xml:space="preserve">[24] </w:t>
      </w:r>
      <w:r>
        <w:rPr>
          <w:bCs/>
          <w:sz w:val="22"/>
          <w:szCs w:val="22"/>
        </w:rPr>
        <w:t>посредством сервиса электронной подачи документов «Мой Арбитр»)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>[</w:t>
      </w:r>
      <w:r>
        <w:rPr>
          <w:rFonts w:eastAsia="Liberation Sans"/>
          <w:color w:val="212121"/>
          <w:sz w:val="22"/>
          <w:szCs w:val="22"/>
        </w:rPr>
        <w:t xml:space="preserve">989] </w:t>
      </w:r>
      <w:r>
        <w:rPr>
          <w:sz w:val="22"/>
          <w:szCs w:val="22"/>
        </w:rPr>
        <w:t>обратилось с заявлением о включении в третью</w:t>
      </w:r>
      <w:r>
        <w:rPr>
          <w:sz w:val="22"/>
          <w:szCs w:val="22"/>
        </w:rPr>
        <w:t xml:space="preserve"> очередь реестра требований кредиторов должника задолженности в размере [12] руб., как обеспеченной залогом имущества должника </w:t>
      </w:r>
      <w:r>
        <w:rPr>
          <w:rFonts w:eastAsia="Liberation Sans"/>
          <w:color w:val="212121"/>
          <w:sz w:val="22"/>
          <w:szCs w:val="22"/>
        </w:rPr>
        <w:t>[1221]. </w:t>
      </w:r>
    </w:p>
    <w:p w14:paraId="2BFB2216" w14:textId="77777777" w:rsidR="007707DD" w:rsidRDefault="00C24BD6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Изучив представленные документы, суд пришел к выводу о несоответствии заявления требованиям статьи 126 Арбитражного проц</w:t>
      </w:r>
      <w:r>
        <w:rPr>
          <w:sz w:val="22"/>
          <w:szCs w:val="22"/>
        </w:rPr>
        <w:t>ессуального кодекса Российской Федерации.</w:t>
      </w:r>
    </w:p>
    <w:p w14:paraId="5C57605C" w14:textId="77777777" w:rsidR="007707DD" w:rsidRDefault="00C24BD6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частью 1 статьи 223 Арбитражного процессуального кодекса Российской Федерации дела о несостоятельности (банкротстве) рассматриваются  арбитражным судом по правилам, предусмотренным Арбитражным проц</w:t>
      </w:r>
      <w:r>
        <w:rPr>
          <w:sz w:val="22"/>
          <w:szCs w:val="22"/>
        </w:rPr>
        <w:t>ессуальным кодексом Российской Федерации, с особенностями, установленными федеральными законами, регулирующими  вопросы несостоятельности  (банкротства).</w:t>
      </w:r>
    </w:p>
    <w:p w14:paraId="1F18965F" w14:textId="77777777" w:rsidR="007707DD" w:rsidRDefault="00C24BD6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Заявителем </w:t>
      </w:r>
      <w:r>
        <w:rPr>
          <w:sz w:val="22"/>
          <w:szCs w:val="22"/>
        </w:rPr>
        <w:t>не представлены документы, необходимые для принятия предъявленных требований заявителя к производству.</w:t>
      </w:r>
    </w:p>
    <w:p w14:paraId="0D4D7209" w14:textId="77777777" w:rsidR="007707DD" w:rsidRDefault="00C24BD6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</w:t>
      </w:r>
      <w:r>
        <w:rPr>
          <w:sz w:val="22"/>
          <w:szCs w:val="22"/>
        </w:rPr>
        <w:t>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</w:p>
    <w:p w14:paraId="6F1C8D99" w14:textId="77777777" w:rsidR="007707DD" w:rsidRDefault="00C24BD6">
      <w:pPr>
        <w:ind w:firstLine="708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t>Руководствуясь статьями 126, 128, 223 Арбитр</w:t>
      </w:r>
      <w:r>
        <w:rPr>
          <w:sz w:val="22"/>
          <w:szCs w:val="22"/>
        </w:rPr>
        <w:t>ажного процессуального кодекса Российской Федерации, арбитражный суд</w:t>
      </w:r>
    </w:p>
    <w:p w14:paraId="3571079D" w14:textId="77777777" w:rsidR="007707DD" w:rsidRDefault="007707DD">
      <w:pPr>
        <w:ind w:firstLine="708"/>
        <w:jc w:val="both"/>
        <w:outlineLvl w:val="2"/>
        <w:rPr>
          <w:sz w:val="22"/>
          <w:szCs w:val="22"/>
        </w:rPr>
      </w:pPr>
    </w:p>
    <w:p w14:paraId="4C3DF491" w14:textId="77777777" w:rsidR="007707DD" w:rsidRDefault="00C24BD6">
      <w:pPr>
        <w:tabs>
          <w:tab w:val="left" w:pos="720"/>
        </w:tabs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7FDC330B" w14:textId="77777777" w:rsidR="007707DD" w:rsidRDefault="007707DD">
      <w:pPr>
        <w:tabs>
          <w:tab w:val="left" w:pos="720"/>
        </w:tabs>
        <w:ind w:firstLine="709"/>
        <w:jc w:val="center"/>
        <w:rPr>
          <w:bCs/>
          <w:sz w:val="22"/>
          <w:szCs w:val="22"/>
        </w:rPr>
      </w:pPr>
    </w:p>
    <w:p w14:paraId="3D9F1B11" w14:textId="77777777" w:rsidR="007707DD" w:rsidRDefault="00C24BD6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</w:p>
    <w:p w14:paraId="1BDE2E93" w14:textId="77777777" w:rsidR="007707DD" w:rsidRDefault="00C24BD6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>[20] </w:t>
      </w:r>
      <w:r>
        <w:rPr>
          <w:sz w:val="22"/>
          <w:szCs w:val="22"/>
        </w:rPr>
        <w:t xml:space="preserve"> устранить допущенные нарушения, а именно: пред</w:t>
      </w:r>
      <w:r>
        <w:rPr>
          <w:sz w:val="22"/>
          <w:szCs w:val="22"/>
        </w:rPr>
        <w:t>ставить документы, необходимые для принятия предъявленных требований заявителя к производству.</w:t>
      </w:r>
    </w:p>
    <w:p w14:paraId="35AD773F" w14:textId="77777777" w:rsidR="007707DD" w:rsidRDefault="00C24BD6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Документы, подтверждающие устранение обстоятельств, послуживших основанием для оставления  заявления без движения, должны быть отправлены заявителем с таким расч</w:t>
      </w:r>
      <w:r>
        <w:rPr>
          <w:sz w:val="22"/>
          <w:szCs w:val="22"/>
        </w:rPr>
        <w:t>етом, чтобы к назначенному сроку они поступили непосредственно в Арбитражный суд Ростовской области.</w:t>
      </w:r>
    </w:p>
    <w:p w14:paraId="5AC48E6B" w14:textId="77777777" w:rsidR="007707DD" w:rsidRDefault="00C24BD6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</w:t>
      </w:r>
      <w:r>
        <w:rPr>
          <w:sz w:val="22"/>
          <w:szCs w:val="22"/>
        </w:rPr>
        <w:t>уального кодекса Российской Федерации возвращает предъявленное требование.</w:t>
      </w:r>
    </w:p>
    <w:p w14:paraId="4198733E" w14:textId="77777777" w:rsidR="007707DD" w:rsidRDefault="00C24BD6">
      <w:pPr>
        <w:shd w:val="clear" w:color="auto" w:fill="FFFFFF"/>
        <w:ind w:firstLine="709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>.</w:t>
      </w:r>
    </w:p>
    <w:p w14:paraId="1089D93C" w14:textId="77777777" w:rsidR="007707DD" w:rsidRDefault="00C24BD6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Разъяснить лицам, участвующим в деле, что с информ</w:t>
      </w:r>
      <w:r>
        <w:rPr>
          <w:sz w:val="22"/>
          <w:szCs w:val="22"/>
        </w:rPr>
        <w:t xml:space="preserve">ацией о движении дела можно ознакомиться на официальном сайте Арбитражного суда Ростовской области в сети Интернет: </w:t>
      </w:r>
      <w:hyperlink r:id="rId12" w:tooltip="http://rostov.arbitr.ru/" w:history="1">
        <w:r>
          <w:rPr>
            <w:sz w:val="22"/>
            <w:szCs w:val="22"/>
          </w:rPr>
          <w:t>http://rostov.arbitr.ru</w:t>
        </w:r>
      </w:hyperlink>
      <w:r>
        <w:rPr>
          <w:sz w:val="22"/>
          <w:szCs w:val="22"/>
        </w:rPr>
        <w:t>.</w:t>
      </w:r>
    </w:p>
    <w:p w14:paraId="135F7FC2" w14:textId="77777777" w:rsidR="007707DD" w:rsidRDefault="00C24BD6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Согласно п. 8 постановления Пленума Верховно</w:t>
      </w:r>
      <w:r>
        <w:rPr>
          <w:i/>
          <w:sz w:val="22"/>
          <w:szCs w:val="22"/>
        </w:rPr>
        <w:t>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</w:t>
      </w:r>
      <w:r>
        <w:rPr>
          <w:i/>
          <w:sz w:val="22"/>
          <w:szCs w:val="22"/>
        </w:rPr>
        <w:t>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</w:t>
      </w:r>
      <w:r>
        <w:rPr>
          <w:i/>
          <w:sz w:val="22"/>
          <w:szCs w:val="22"/>
        </w:rPr>
        <w:t xml:space="preserve">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51B4E85A" w14:textId="77777777" w:rsidR="007707DD" w:rsidRDefault="00C24BD6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</w:t>
      </w:r>
      <w:proofErr w:type="spellStart"/>
      <w:r>
        <w:rPr>
          <w:i/>
          <w:sz w:val="22"/>
          <w:szCs w:val="22"/>
        </w:rPr>
        <w:t>абз</w:t>
      </w:r>
      <w:proofErr w:type="spellEnd"/>
      <w:r>
        <w:rPr>
          <w:i/>
          <w:sz w:val="22"/>
          <w:szCs w:val="22"/>
        </w:rPr>
        <w:t>. 1 п. 36 пленума № 40, в сил</w:t>
      </w:r>
      <w:r>
        <w:rPr>
          <w:i/>
          <w:sz w:val="22"/>
          <w:szCs w:val="22"/>
        </w:rPr>
        <w:t xml:space="preserve">у </w:t>
      </w:r>
      <w:hyperlink r:id="rId13" w:tooltip="https://login.consultant.ru/link/?req=doc&amp;base=LAW&amp;n=482731&amp;dst=1988" w:history="1">
        <w:r>
          <w:rPr>
            <w:i/>
            <w:sz w:val="22"/>
            <w:szCs w:val="22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2"/>
            <w:szCs w:val="22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разм</w:t>
      </w:r>
      <w:r>
        <w:rPr>
          <w:i/>
          <w:sz w:val="22"/>
          <w:szCs w:val="22"/>
        </w:rPr>
        <w:t>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2442AB59" w14:textId="77777777" w:rsidR="007707DD" w:rsidRDefault="00C24BD6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14:paraId="2CB44954" w14:textId="77777777" w:rsidR="007707DD" w:rsidRDefault="007707DD">
      <w:pPr>
        <w:widowControl w:val="0"/>
        <w:shd w:val="clear" w:color="auto" w:fill="FFFFFF"/>
        <w:tabs>
          <w:tab w:val="left" w:pos="566"/>
        </w:tabs>
        <w:jc w:val="both"/>
        <w:rPr>
          <w:sz w:val="22"/>
          <w:szCs w:val="22"/>
        </w:rPr>
      </w:pPr>
    </w:p>
    <w:p w14:paraId="1B6DE6BF" w14:textId="77777777" w:rsidR="007707DD" w:rsidRDefault="00C24BD6">
      <w:pPr>
        <w:tabs>
          <w:tab w:val="right" w:pos="9354"/>
        </w:tabs>
        <w:jc w:val="both"/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6239EEF2" w14:textId="77777777" w:rsidR="007707DD" w:rsidRDefault="007707DD">
      <w:pPr>
        <w:rPr>
          <w:sz w:val="22"/>
          <w:szCs w:val="22"/>
        </w:rPr>
      </w:pPr>
    </w:p>
    <w:p w14:paraId="6390B7A4" w14:textId="77777777" w:rsidR="007707DD" w:rsidRDefault="007707DD">
      <w:pPr>
        <w:rPr>
          <w:sz w:val="22"/>
          <w:szCs w:val="22"/>
        </w:rPr>
      </w:pPr>
    </w:p>
    <w:p w14:paraId="41E206D7" w14:textId="77777777" w:rsidR="007707DD" w:rsidRDefault="007707DD">
      <w:pPr>
        <w:rPr>
          <w:sz w:val="22"/>
          <w:szCs w:val="22"/>
        </w:rPr>
      </w:pPr>
    </w:p>
    <w:sectPr w:rsidR="007707DD">
      <w:headerReference w:type="default" r:id="rId15"/>
      <w:headerReference w:type="first" r:id="rId1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2D939C" w14:textId="77777777" w:rsidR="00C24BD6" w:rsidRDefault="00C24BD6">
      <w:r>
        <w:separator/>
      </w:r>
    </w:p>
  </w:endnote>
  <w:endnote w:type="continuationSeparator" w:id="0">
    <w:p w14:paraId="537CA185" w14:textId="77777777" w:rsidR="00C24BD6" w:rsidRDefault="00C24B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Tahoma">
    <w:panose1 w:val="020B060403050404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D2CC0D" w14:textId="77777777" w:rsidR="00C24BD6" w:rsidRDefault="00C24BD6">
      <w:r>
        <w:separator/>
      </w:r>
    </w:p>
  </w:footnote>
  <w:footnote w:type="continuationSeparator" w:id="0">
    <w:p w14:paraId="4DFD2419" w14:textId="77777777" w:rsidR="00C24BD6" w:rsidRDefault="00C24B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 w:rsidR="007707DD" w14:paraId="5B3DF4E3" w14:textId="77777777">
      <w:tc>
        <w:tcPr>
          <w:tcW w:w="4785" w:type="dxa"/>
        </w:tcPr>
        <w:p w14:paraId="29B9E2C9" w14:textId="77777777" w:rsidR="007707DD" w:rsidRDefault="00C24BD6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7707DD" w14:paraId="5D9C5357" w14:textId="77777777">
      <w:tc>
        <w:tcPr>
          <w:tcW w:w="4785" w:type="dxa"/>
        </w:tcPr>
        <w:p w14:paraId="72E88752" w14:textId="77777777" w:rsidR="007707DD" w:rsidRDefault="007707DD">
          <w:pPr>
            <w:pStyle w:val="ac"/>
            <w:rPr>
              <w:sz w:val="20"/>
              <w:szCs w:val="20"/>
            </w:rPr>
          </w:pPr>
        </w:p>
      </w:tc>
    </w:tr>
  </w:tbl>
  <w:p w14:paraId="513628DD" w14:textId="77777777" w:rsidR="007707DD" w:rsidRDefault="007707DD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2D9FD" w14:textId="77777777" w:rsidR="007707DD" w:rsidRDefault="007707DD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7DD"/>
    <w:rsid w:val="003A7BEA"/>
    <w:rsid w:val="007707DD"/>
    <w:rsid w:val="00C24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96C16"/>
  <w15:docId w15:val="{E71E1A36-1262-44BD-8BB3-79D4B91D6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788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gin.consultant.ru/link/?req=doc&amp;amp;amp;amp;base=LAW&amp;amp;amp;amp;n=482731&amp;amp;amp;amp;dst=1988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://rostov.arbitr.ru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yperlink" Target="https://login.consultant.ru/link/?req=doc&amp;amp;amp;amp;base=LAW&amp;amp;amp;amp;n=482731&amp;amp;amp;amp;dst=199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783</Words>
  <Characters>4467</Characters>
  <Application>Microsoft Office Word</Application>
  <DocSecurity>0</DocSecurity>
  <Lines>37</Lines>
  <Paragraphs>10</Paragraphs>
  <ScaleCrop>false</ScaleCrop>
  <Company>АСРО</Company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6</cp:revision>
  <dcterms:created xsi:type="dcterms:W3CDTF">2026-10-14T18:19:00Z</dcterms:created>
  <dcterms:modified xsi:type="dcterms:W3CDTF">2026-10-15T19:40:00Z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