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2E2D4" w14:textId="77777777" w:rsidR="008610B2" w:rsidRDefault="00B97513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E28729D" wp14:editId="20C1E1BB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1584DB66" w14:textId="77777777" w:rsidR="008610B2" w:rsidRDefault="008610B2">
      <w:pPr>
        <w:spacing w:line="360" w:lineRule="auto"/>
        <w:jc w:val="center"/>
        <w:rPr>
          <w:sz w:val="22"/>
          <w:szCs w:val="22"/>
        </w:rPr>
      </w:pPr>
    </w:p>
    <w:p w14:paraId="24E19F9D" w14:textId="77777777" w:rsidR="008610B2" w:rsidRDefault="00B9751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7EB50F6A" w14:textId="77777777" w:rsidR="008610B2" w:rsidRDefault="00B97513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031D5D5B" w14:textId="77777777" w:rsidR="008610B2" w:rsidRPr="008E79E0" w:rsidRDefault="00B97513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8E79E0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8E79E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8E79E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8E79E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8E79E0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8E79E0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8E79E0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8E79E0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8E79E0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8E79E0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18932BAD" w14:textId="77777777" w:rsidR="008610B2" w:rsidRPr="008E79E0" w:rsidRDefault="008610B2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0FF477E" w14:textId="77777777" w:rsidR="008610B2" w:rsidRDefault="00B97513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C668DBB" w14:textId="77777777" w:rsidR="008610B2" w:rsidRDefault="00B97513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45581A6C" w14:textId="77777777" w:rsidR="008610B2" w:rsidRDefault="008610B2">
      <w:pPr>
        <w:rPr>
          <w:sz w:val="22"/>
          <w:szCs w:val="22"/>
        </w:rPr>
      </w:pPr>
    </w:p>
    <w:p w14:paraId="5FFA72C1" w14:textId="77777777" w:rsidR="008610B2" w:rsidRDefault="00B97513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261147EE" w14:textId="77777777" w:rsidR="008610B2" w:rsidRDefault="00B97513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00014BEF" w14:textId="77777777" w:rsidR="008610B2" w:rsidRDefault="008610B2">
      <w:pPr>
        <w:tabs>
          <w:tab w:val="left" w:pos="6300"/>
        </w:tabs>
        <w:rPr>
          <w:bCs/>
          <w:sz w:val="22"/>
          <w:szCs w:val="22"/>
        </w:rPr>
      </w:pPr>
    </w:p>
    <w:p w14:paraId="4CCAB477" w14:textId="77777777" w:rsidR="008610B2" w:rsidRDefault="00B9751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</w:t>
      </w:r>
      <w:r>
        <w:rPr>
          <w:sz w:val="22"/>
          <w:szCs w:val="22"/>
        </w:rPr>
        <w:t xml:space="preserve">[415]., </w:t>
      </w:r>
    </w:p>
    <w:p w14:paraId="177A0C41" w14:textId="77777777" w:rsidR="008610B2" w:rsidRDefault="00B97513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4034E4D7" w14:textId="77777777" w:rsidR="008610B2" w:rsidRDefault="00B9751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483BF408" w14:textId="77777777" w:rsidR="008610B2" w:rsidRDefault="00B97513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индивидуального предпринимателя [2.1] (ОГРНИП [4.1], ИНН [4], адрес регис</w:t>
      </w:r>
      <w:r>
        <w:rPr>
          <w:sz w:val="22"/>
          <w:szCs w:val="22"/>
        </w:rPr>
        <w:t>трации: [6])</w:t>
      </w:r>
    </w:p>
    <w:p w14:paraId="3F0DAE46" w14:textId="77777777" w:rsidR="008610B2" w:rsidRDefault="008610B2">
      <w:pPr>
        <w:jc w:val="both"/>
        <w:rPr>
          <w:sz w:val="22"/>
          <w:szCs w:val="22"/>
        </w:rPr>
      </w:pPr>
    </w:p>
    <w:p w14:paraId="6AA6573D" w14:textId="77777777" w:rsidR="008E79E0" w:rsidRDefault="008E79E0" w:rsidP="008E79E0">
      <w:pPr>
        <w:widowControl w:val="0"/>
        <w:ind w:firstLine="709"/>
        <w:jc w:val="both"/>
      </w:pPr>
      <w:r>
        <w:rPr>
          <w:sz w:val="22"/>
          <w:szCs w:val="22"/>
        </w:rPr>
        <w:t>установил: 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0A6DABBC" w14:textId="77777777" w:rsidR="008E79E0" w:rsidRDefault="008E79E0" w:rsidP="008E79E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реструктуризации долгов опубликованы в газете «Коммерсантъ» №[67] от [68].</w:t>
      </w:r>
    </w:p>
    <w:p w14:paraId="557EAF72" w14:textId="479CEFBF" w:rsidR="008610B2" w:rsidRDefault="00B9751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</w:t>
      </w:r>
      <w:r>
        <w:rPr>
          <w:sz w:val="22"/>
          <w:szCs w:val="22"/>
        </w:rPr>
        <w:t xml:space="preserve"> очередь реестра требований кредиторов должника задолженности в размере [12] руб.</w:t>
      </w:r>
    </w:p>
    <w:p w14:paraId="781D90A3" w14:textId="77777777" w:rsidR="008610B2" w:rsidRDefault="00B9751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2142B075" w14:textId="77777777" w:rsidR="008610B2" w:rsidRDefault="00B9751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</w:t>
      </w:r>
      <w:r>
        <w:rPr>
          <w:sz w:val="22"/>
          <w:szCs w:val="22"/>
        </w:rPr>
        <w:t xml:space="preserve">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</w:t>
      </w:r>
      <w:r>
        <w:rPr>
          <w:sz w:val="22"/>
          <w:szCs w:val="22"/>
        </w:rPr>
        <w:t>ями, установленными федеральными законами, регулирующими  вопросы несостоятельности  (банкротства).</w:t>
      </w:r>
    </w:p>
    <w:p w14:paraId="16783A12" w14:textId="77777777" w:rsidR="008610B2" w:rsidRDefault="00B9751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>не представлены документы, необходимые для принятия предъявленных требований заявителя к производству.</w:t>
      </w:r>
    </w:p>
    <w:p w14:paraId="1D58758B" w14:textId="77777777" w:rsidR="008610B2" w:rsidRDefault="00B9751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</w:t>
      </w:r>
      <w:r>
        <w:rPr>
          <w:sz w:val="22"/>
          <w:szCs w:val="22"/>
        </w:rPr>
        <w:t>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65A22764" w14:textId="77777777" w:rsidR="008610B2" w:rsidRDefault="00B97513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</w:t>
      </w:r>
      <w:r>
        <w:rPr>
          <w:sz w:val="22"/>
          <w:szCs w:val="22"/>
        </w:rPr>
        <w:t>ажного процессуального кодекса Российской Федерации, арбитражный суд</w:t>
      </w:r>
    </w:p>
    <w:p w14:paraId="18CE15A0" w14:textId="77777777" w:rsidR="008610B2" w:rsidRDefault="008610B2">
      <w:pPr>
        <w:ind w:firstLine="708"/>
        <w:jc w:val="both"/>
        <w:outlineLvl w:val="2"/>
        <w:rPr>
          <w:sz w:val="22"/>
          <w:szCs w:val="22"/>
        </w:rPr>
      </w:pPr>
    </w:p>
    <w:p w14:paraId="35205CFD" w14:textId="77777777" w:rsidR="008610B2" w:rsidRDefault="00B97513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359C22CA" w14:textId="77777777" w:rsidR="008610B2" w:rsidRDefault="008610B2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41EF60CC" w14:textId="77777777" w:rsidR="008610B2" w:rsidRDefault="00B9751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7613B8B" w14:textId="77777777" w:rsidR="008610B2" w:rsidRDefault="00B9751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устранить</w:t>
      </w:r>
      <w:proofErr w:type="gramEnd"/>
      <w:r>
        <w:rPr>
          <w:sz w:val="22"/>
          <w:szCs w:val="22"/>
        </w:rPr>
        <w:t xml:space="preserve"> допущенные нарушения, а именно: пред</w:t>
      </w:r>
      <w:r>
        <w:rPr>
          <w:sz w:val="22"/>
          <w:szCs w:val="22"/>
        </w:rPr>
        <w:t>ставить документы, необходимые для принятия предъявленных требований заявителя к производству.</w:t>
      </w:r>
    </w:p>
    <w:p w14:paraId="0835F746" w14:textId="77777777" w:rsidR="008610B2" w:rsidRDefault="00B9751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Документы, подтверждающие устранение обстоятельств, послуживших основанием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</w:t>
      </w:r>
      <w:r>
        <w:rPr>
          <w:sz w:val="22"/>
          <w:szCs w:val="22"/>
        </w:rPr>
        <w:t>етом, чтобы к назначенному сроку они поступили непосредственно в Арбитражный суд Ростовской области.</w:t>
      </w:r>
    </w:p>
    <w:p w14:paraId="195BFF9D" w14:textId="77777777" w:rsidR="008610B2" w:rsidRDefault="00B9751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</w:t>
      </w:r>
      <w:r>
        <w:rPr>
          <w:sz w:val="22"/>
          <w:szCs w:val="22"/>
        </w:rPr>
        <w:t>уального кодекса Российской Федерации возвращает предъявленное требование.</w:t>
      </w:r>
    </w:p>
    <w:p w14:paraId="7969F2F0" w14:textId="77777777" w:rsidR="008610B2" w:rsidRDefault="00B97513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7099D746" w14:textId="77777777" w:rsidR="008610B2" w:rsidRDefault="00B9751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</w:t>
      </w:r>
      <w:r>
        <w:rPr>
          <w:sz w:val="22"/>
          <w:szCs w:val="22"/>
        </w:rPr>
        <w:t xml:space="preserve">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58E47C75" w14:textId="77777777" w:rsidR="008610B2" w:rsidRDefault="00B9751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</w:t>
      </w:r>
      <w:r>
        <w:rPr>
          <w:i/>
          <w:sz w:val="22"/>
          <w:szCs w:val="22"/>
        </w:rPr>
        <w:t>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</w:t>
      </w:r>
      <w:r>
        <w:rPr>
          <w:i/>
          <w:sz w:val="22"/>
          <w:szCs w:val="22"/>
        </w:rPr>
        <w:t>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</w:t>
      </w:r>
      <w:r>
        <w:rPr>
          <w:i/>
          <w:sz w:val="22"/>
          <w:szCs w:val="22"/>
        </w:rPr>
        <w:t xml:space="preserve">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0878139" w14:textId="77777777" w:rsidR="008610B2" w:rsidRDefault="00B9751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>. 1 п. 36 пленума № 40, в сил</w:t>
      </w:r>
      <w:r>
        <w:rPr>
          <w:i/>
          <w:sz w:val="22"/>
          <w:szCs w:val="22"/>
        </w:rPr>
        <w:t xml:space="preserve">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</w:t>
      </w:r>
      <w:r>
        <w:rPr>
          <w:i/>
          <w:sz w:val="22"/>
          <w:szCs w:val="22"/>
        </w:rPr>
        <w:t>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975570C" w14:textId="77777777" w:rsidR="008610B2" w:rsidRDefault="00B9751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</w:t>
      </w:r>
      <w:r>
        <w:rPr>
          <w:i/>
          <w:sz w:val="22"/>
          <w:szCs w:val="22"/>
        </w:rPr>
        <w:t>ментарным, так и к иным обособленным спорам по делу о банкротстве.</w:t>
      </w:r>
    </w:p>
    <w:p w14:paraId="2599646B" w14:textId="77777777" w:rsidR="008610B2" w:rsidRDefault="008610B2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08AE167F" w14:textId="77777777" w:rsidR="008610B2" w:rsidRDefault="00B97513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19A1AD67" w14:textId="77777777" w:rsidR="008610B2" w:rsidRDefault="008610B2">
      <w:pPr>
        <w:rPr>
          <w:sz w:val="22"/>
          <w:szCs w:val="22"/>
        </w:rPr>
      </w:pPr>
    </w:p>
    <w:p w14:paraId="6A8602C9" w14:textId="77777777" w:rsidR="008610B2" w:rsidRDefault="008610B2">
      <w:pPr>
        <w:rPr>
          <w:sz w:val="22"/>
          <w:szCs w:val="22"/>
        </w:rPr>
      </w:pPr>
    </w:p>
    <w:p w14:paraId="3225C5F7" w14:textId="77777777" w:rsidR="008610B2" w:rsidRDefault="008610B2">
      <w:pPr>
        <w:rPr>
          <w:sz w:val="22"/>
          <w:szCs w:val="22"/>
        </w:rPr>
      </w:pPr>
    </w:p>
    <w:sectPr w:rsidR="008610B2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E2884" w14:textId="77777777" w:rsidR="00B97513" w:rsidRDefault="00B97513">
      <w:r>
        <w:separator/>
      </w:r>
    </w:p>
  </w:endnote>
  <w:endnote w:type="continuationSeparator" w:id="0">
    <w:p w14:paraId="43F7392E" w14:textId="77777777" w:rsidR="00B97513" w:rsidRDefault="00B97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36FC5" w14:textId="77777777" w:rsidR="00B97513" w:rsidRDefault="00B97513">
      <w:r>
        <w:separator/>
      </w:r>
    </w:p>
  </w:footnote>
  <w:footnote w:type="continuationSeparator" w:id="0">
    <w:p w14:paraId="5AE3A9C4" w14:textId="77777777" w:rsidR="00B97513" w:rsidRDefault="00B97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8610B2" w14:paraId="08DF2B97" w14:textId="77777777">
      <w:tc>
        <w:tcPr>
          <w:tcW w:w="4785" w:type="dxa"/>
        </w:tcPr>
        <w:p w14:paraId="35B2010D" w14:textId="77777777" w:rsidR="008610B2" w:rsidRDefault="00B97513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8610B2" w14:paraId="0298A9FD" w14:textId="77777777">
      <w:tc>
        <w:tcPr>
          <w:tcW w:w="4785" w:type="dxa"/>
        </w:tcPr>
        <w:p w14:paraId="7497E77D" w14:textId="77777777" w:rsidR="008610B2" w:rsidRDefault="008610B2">
          <w:pPr>
            <w:pStyle w:val="ac"/>
            <w:rPr>
              <w:sz w:val="20"/>
              <w:szCs w:val="20"/>
            </w:rPr>
          </w:pPr>
        </w:p>
      </w:tc>
    </w:tr>
  </w:tbl>
  <w:p w14:paraId="35BE00E3" w14:textId="77777777" w:rsidR="008610B2" w:rsidRDefault="008610B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8610B2" w14:paraId="31D5D3C7" w14:textId="77777777">
      <w:trPr>
        <w:gridAfter w:val="1"/>
        <w:wAfter w:w="4677" w:type="dxa"/>
      </w:trPr>
      <w:tc>
        <w:tcPr>
          <w:tcW w:w="4785" w:type="dxa"/>
        </w:tcPr>
        <w:p w14:paraId="692454CB" w14:textId="77777777" w:rsidR="008610B2" w:rsidRDefault="008610B2">
          <w:pPr>
            <w:pStyle w:val="ac"/>
            <w:rPr>
              <w:sz w:val="20"/>
              <w:szCs w:val="20"/>
            </w:rPr>
          </w:pPr>
        </w:p>
      </w:tc>
    </w:tr>
    <w:tr w:rsidR="008610B2" w14:paraId="4403F72E" w14:textId="77777777">
      <w:tc>
        <w:tcPr>
          <w:tcW w:w="4785" w:type="dxa"/>
        </w:tcPr>
        <w:p w14:paraId="732A3F93" w14:textId="77777777" w:rsidR="008610B2" w:rsidRDefault="008610B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6D5D2C7" w14:textId="77777777" w:rsidR="008610B2" w:rsidRDefault="008610B2">
          <w:pPr>
            <w:pStyle w:val="ac"/>
            <w:rPr>
              <w:sz w:val="20"/>
              <w:szCs w:val="20"/>
            </w:rPr>
          </w:pPr>
        </w:p>
      </w:tc>
    </w:tr>
  </w:tbl>
  <w:p w14:paraId="672E8636" w14:textId="77777777" w:rsidR="008610B2" w:rsidRDefault="008610B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B2"/>
    <w:rsid w:val="008610B2"/>
    <w:rsid w:val="008E79E0"/>
    <w:rsid w:val="00B9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32EA"/>
  <w15:docId w15:val="{7D0B7155-090D-4711-9AD0-467708A6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8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775</Words>
  <Characters>4420</Characters>
  <Application>Microsoft Office Word</Application>
  <DocSecurity>0</DocSecurity>
  <Lines>36</Lines>
  <Paragraphs>10</Paragraphs>
  <ScaleCrop>false</ScaleCrop>
  <Company>АСРО</Company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2026-10-14T18:19:00Z</dcterms:created>
  <dcterms:modified xsi:type="dcterms:W3CDTF">2026-10-15T19:41:00Z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