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909F60" w14:textId="77777777" w:rsidR="00144A64" w:rsidRDefault="003F39F8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565ED92E" wp14:editId="0FBEA78F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7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F0808" w14:textId="77777777" w:rsidR="00144A64" w:rsidRDefault="00144A64">
      <w:pPr>
        <w:spacing w:line="360" w:lineRule="auto"/>
        <w:jc w:val="center"/>
        <w:rPr>
          <w:sz w:val="22"/>
          <w:szCs w:val="22"/>
        </w:rPr>
      </w:pPr>
    </w:p>
    <w:p w14:paraId="1123F2F3" w14:textId="77777777" w:rsidR="00144A64" w:rsidRDefault="003F39F8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АРБИТРАЖНЫЙ СУД РОСТОВСКОЙ ОБЛАСТИ</w:t>
      </w:r>
    </w:p>
    <w:p w14:paraId="2B2C182A" w14:textId="77777777" w:rsidR="00144A64" w:rsidRDefault="003F39F8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344 002 г. </w:t>
      </w:r>
      <w:proofErr w:type="spellStart"/>
      <w:r>
        <w:rPr>
          <w:sz w:val="22"/>
          <w:szCs w:val="22"/>
        </w:rPr>
        <w:t>Ростов</w:t>
      </w:r>
      <w:proofErr w:type="spellEnd"/>
      <w:r>
        <w:rPr>
          <w:sz w:val="22"/>
          <w:szCs w:val="22"/>
        </w:rPr>
        <w:t>-на-Дону, ул. Станиславского, 10/11-13</w:t>
      </w:r>
    </w:p>
    <w:p w14:paraId="55A7CC76" w14:textId="77777777" w:rsidR="00144A64" w:rsidRDefault="003F39F8"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http://www.rostov.arbitr.ru; </w:t>
      </w:r>
      <w:r>
        <w:rPr>
          <w:sz w:val="22"/>
          <w:szCs w:val="22"/>
        </w:rPr>
        <w:t>е</w:t>
      </w:r>
      <w:r>
        <w:rPr>
          <w:sz w:val="22"/>
          <w:szCs w:val="22"/>
          <w:lang w:val="en-US"/>
        </w:rPr>
        <w:t xml:space="preserve">-mail: </w:t>
      </w:r>
      <w:hyperlink r:id="rId8" w:tooltip="mailto:info@rostov.arbitr.ru" w:history="1">
        <w:r>
          <w:rPr>
            <w:rStyle w:val="afc"/>
            <w:sz w:val="22"/>
            <w:szCs w:val="22"/>
            <w:lang w:val="en-US"/>
          </w:rPr>
          <w:t>info@rostov.arbitr.ru</w:t>
        </w:r>
      </w:hyperlink>
    </w:p>
    <w:p w14:paraId="215BB677" w14:textId="77777777" w:rsidR="00144A64" w:rsidRDefault="00144A64">
      <w:pPr>
        <w:spacing w:line="360" w:lineRule="auto"/>
        <w:jc w:val="center"/>
        <w:outlineLvl w:val="0"/>
        <w:rPr>
          <w:b/>
          <w:sz w:val="22"/>
          <w:szCs w:val="22"/>
          <w:lang w:val="en-US"/>
        </w:rPr>
      </w:pPr>
    </w:p>
    <w:p w14:paraId="5673C6C6" w14:textId="77777777" w:rsidR="00144A64" w:rsidRDefault="003F39F8">
      <w:pPr>
        <w:spacing w:line="360" w:lineRule="auto"/>
        <w:jc w:val="center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О П Р Е Д Е Л Е Н И Е</w:t>
      </w:r>
    </w:p>
    <w:p w14:paraId="329D8813" w14:textId="77777777" w:rsidR="00144A64" w:rsidRDefault="003F39F8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о принятии к рассмотрению заявления об установлении размера требований кредиторов </w:t>
      </w:r>
    </w:p>
    <w:p w14:paraId="607A1B30" w14:textId="77777777" w:rsidR="00144A64" w:rsidRDefault="00144A64">
      <w:pPr>
        <w:jc w:val="center"/>
        <w:rPr>
          <w:b/>
          <w:sz w:val="22"/>
          <w:szCs w:val="22"/>
        </w:rPr>
      </w:pPr>
    </w:p>
    <w:p w14:paraId="4771FBEB" w14:textId="77777777" w:rsidR="00144A64" w:rsidRDefault="003F39F8">
      <w:pPr>
        <w:rPr>
          <w:sz w:val="22"/>
          <w:szCs w:val="22"/>
        </w:rPr>
      </w:pPr>
      <w:r>
        <w:rPr>
          <w:sz w:val="22"/>
          <w:szCs w:val="22"/>
        </w:rPr>
        <w:t xml:space="preserve">г. </w:t>
      </w:r>
      <w:proofErr w:type="spellStart"/>
      <w:r>
        <w:rPr>
          <w:sz w:val="22"/>
          <w:szCs w:val="22"/>
        </w:rPr>
        <w:t>Ростов</w:t>
      </w:r>
      <w:proofErr w:type="spellEnd"/>
      <w:r>
        <w:rPr>
          <w:sz w:val="22"/>
          <w:szCs w:val="22"/>
        </w:rPr>
        <w:t xml:space="preserve">-на-Дону </w:t>
      </w:r>
    </w:p>
    <w:p w14:paraId="7ADA4D65" w14:textId="77777777" w:rsidR="00144A64" w:rsidRDefault="003F39F8">
      <w:pPr>
        <w:tabs>
          <w:tab w:val="right" w:pos="9354"/>
        </w:tabs>
        <w:rPr>
          <w:sz w:val="22"/>
          <w:szCs w:val="22"/>
        </w:rPr>
      </w:pPr>
      <w:r>
        <w:rPr>
          <w:rFonts w:eastAsia="Liberation Sans"/>
          <w:color w:val="212121"/>
          <w:sz w:val="22"/>
          <w:szCs w:val="22"/>
          <w:highlight w:val="white"/>
        </w:rPr>
        <w:t>[66]</w:t>
      </w:r>
      <w:r>
        <w:rPr>
          <w:sz w:val="22"/>
          <w:szCs w:val="22"/>
        </w:rPr>
        <w:tab/>
        <w:t xml:space="preserve">Дело № </w:t>
      </w:r>
      <w:r>
        <w:rPr>
          <w:rFonts w:eastAsia="Liberation Sans"/>
          <w:color w:val="212121"/>
          <w:sz w:val="22"/>
          <w:szCs w:val="22"/>
          <w:highlight w:val="white"/>
        </w:rPr>
        <w:t>[1]-[22</w:t>
      </w:r>
      <w:r>
        <w:rPr>
          <w:rFonts w:eastAsia="Liberation Sans"/>
          <w:color w:val="212121"/>
          <w:sz w:val="22"/>
          <w:szCs w:val="22"/>
        </w:rPr>
        <w:t>]</w:t>
      </w:r>
    </w:p>
    <w:p w14:paraId="23D81288" w14:textId="77777777" w:rsidR="00144A64" w:rsidRDefault="00144A64">
      <w:pPr>
        <w:tabs>
          <w:tab w:val="left" w:pos="6300"/>
        </w:tabs>
        <w:spacing w:line="360" w:lineRule="auto"/>
        <w:rPr>
          <w:sz w:val="22"/>
          <w:szCs w:val="22"/>
        </w:rPr>
      </w:pPr>
    </w:p>
    <w:p w14:paraId="334BA22E" w14:textId="77777777" w:rsidR="00144A64" w:rsidRDefault="003F39F8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Арбитражный суд Ростовской </w:t>
      </w:r>
      <w:proofErr w:type="gramStart"/>
      <w:r>
        <w:rPr>
          <w:sz w:val="22"/>
          <w:szCs w:val="22"/>
        </w:rPr>
        <w:t>области  в</w:t>
      </w:r>
      <w:proofErr w:type="gramEnd"/>
      <w:r>
        <w:rPr>
          <w:sz w:val="22"/>
          <w:szCs w:val="22"/>
        </w:rPr>
        <w:t xml:space="preserve"> составе судьи [415]., </w:t>
      </w:r>
    </w:p>
    <w:p w14:paraId="77999014" w14:textId="77777777" w:rsidR="00144A64" w:rsidRDefault="003F39F8">
      <w:pPr>
        <w:jc w:val="both"/>
        <w:rPr>
          <w:sz w:val="22"/>
          <w:szCs w:val="22"/>
        </w:rPr>
      </w:pPr>
      <w:r>
        <w:rPr>
          <w:sz w:val="22"/>
          <w:szCs w:val="22"/>
        </w:rPr>
        <w:t>ознакомившись с заявлением [</w:t>
      </w:r>
      <w:r>
        <w:rPr>
          <w:rFonts w:eastAsia="Liberation Sans"/>
          <w:color w:val="212121"/>
          <w:sz w:val="22"/>
          <w:szCs w:val="22"/>
        </w:rPr>
        <w:t>989]</w:t>
      </w:r>
      <w:r>
        <w:rPr>
          <w:sz w:val="22"/>
          <w:szCs w:val="22"/>
        </w:rPr>
        <w:t xml:space="preserve"> (ИНН </w:t>
      </w:r>
      <w:r>
        <w:rPr>
          <w:rFonts w:eastAsia="Liberation Sans"/>
          <w:color w:val="212121"/>
          <w:sz w:val="22"/>
          <w:szCs w:val="22"/>
        </w:rPr>
        <w:t>[991]</w:t>
      </w:r>
      <w:r>
        <w:rPr>
          <w:sz w:val="22"/>
          <w:szCs w:val="22"/>
        </w:rPr>
        <w:t xml:space="preserve">, ОГРН </w:t>
      </w:r>
      <w:r>
        <w:rPr>
          <w:rFonts w:eastAsia="Liberation Sans"/>
          <w:color w:val="212121"/>
          <w:sz w:val="22"/>
          <w:szCs w:val="22"/>
        </w:rPr>
        <w:t>[990]</w:t>
      </w:r>
      <w:r>
        <w:rPr>
          <w:sz w:val="22"/>
          <w:szCs w:val="22"/>
        </w:rPr>
        <w:t xml:space="preserve">, место нахождения: </w:t>
      </w:r>
      <w:r>
        <w:rPr>
          <w:rFonts w:eastAsia="Liberation Sans"/>
          <w:color w:val="212121"/>
          <w:sz w:val="22"/>
          <w:szCs w:val="22"/>
        </w:rPr>
        <w:t>[988]</w:t>
      </w:r>
      <w:r>
        <w:rPr>
          <w:sz w:val="22"/>
          <w:szCs w:val="22"/>
        </w:rPr>
        <w:t>)</w:t>
      </w:r>
    </w:p>
    <w:p w14:paraId="59395982" w14:textId="77777777" w:rsidR="00144A64" w:rsidRDefault="003F39F8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 включении в реестр требований кредиторов </w:t>
      </w:r>
    </w:p>
    <w:p w14:paraId="082BAF04" w14:textId="1CDE6682" w:rsidR="00144A64" w:rsidRDefault="003F39F8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рамках дела о несостоятельности (банкротстве) </w:t>
      </w:r>
      <w:r w:rsidR="006403DB">
        <w:t>Глав</w:t>
      </w:r>
      <w:r w:rsidR="006403DB">
        <w:t>а</w:t>
      </w:r>
      <w:r w:rsidR="006403DB">
        <w:t xml:space="preserve"> КФХ </w:t>
      </w:r>
      <w:r>
        <w:rPr>
          <w:sz w:val="22"/>
          <w:szCs w:val="22"/>
        </w:rPr>
        <w:t xml:space="preserve">[2] </w:t>
      </w:r>
      <w:proofErr w:type="gramStart"/>
      <w:r>
        <w:rPr>
          <w:sz w:val="22"/>
          <w:szCs w:val="22"/>
        </w:rPr>
        <w:t>(</w:t>
      </w:r>
      <w:r>
        <w:t xml:space="preserve"/>
      </w:r>
      <w:proofErr w:type="gramEnd"/>
      <w:r>
        <w:t>ОГРН [3], ИНН [4],</w:t>
      </w:r>
      <w:r>
        <w:rPr>
          <w:sz w:val="22"/>
          <w:szCs w:val="22"/>
        </w:rPr>
        <w:t xml:space="preserve"> адрес: [6]),</w:t>
      </w:r>
    </w:p>
    <w:p w14:paraId="0EE5D751" w14:textId="77777777" w:rsidR="00144A64" w:rsidRDefault="00144A64">
      <w:pPr>
        <w:jc w:val="both"/>
        <w:rPr>
          <w:sz w:val="22"/>
          <w:szCs w:val="22"/>
        </w:rPr>
      </w:pPr>
    </w:p>
    <w:p w14:paraId="2281EE02" w14:textId="77777777" w:rsidR="00144A64" w:rsidRDefault="003F39F8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установил: решением Арбитражного суда Ростовской области от [7] должник признан несостоятельным (банкротом), в отношении него введена процедура конкурсного производства. Конкурсным управляющим утвержден [8].</w:t>
      </w:r>
    </w:p>
    <w:p w14:paraId="44048F59" w14:textId="77777777" w:rsidR="00520B68" w:rsidRDefault="003F39F8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Сведения о признании должника банкротом и введении процедуры конкурсного производства опубликованы в газете «Коммерсантъ» [67] от [68]</w:t>
      </w:r>
    </w:p>
    <w:p w14:paraId="6D948350" w14:textId="1978A2A7" w:rsidR="00144A64" w:rsidRDefault="003F39F8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[23]</w:t>
      </w:r>
      <w:r>
        <w:rPr>
          <w:sz w:val="22"/>
          <w:szCs w:val="22"/>
          <w:shd w:val="clear" w:color="auto" w:fill="FFFFFF"/>
        </w:rPr>
        <w:t xml:space="preserve"> (согласно штампу канцелярии); </w:t>
      </w:r>
      <w:r>
        <w:rPr>
          <w:rFonts w:eastAsia="Liberation Sans"/>
          <w:color w:val="212121"/>
          <w:sz w:val="22"/>
          <w:szCs w:val="22"/>
        </w:rPr>
        <w:t xml:space="preserve">[24] </w:t>
      </w:r>
      <w:r>
        <w:rPr>
          <w:bCs/>
          <w:sz w:val="22"/>
          <w:szCs w:val="22"/>
        </w:rPr>
        <w:t>посредством сервиса электронной подачи документов «Мой Арбитр»)</w:t>
      </w:r>
      <w:r>
        <w:rPr>
          <w:sz w:val="22"/>
          <w:szCs w:val="22"/>
          <w:shd w:val="clear" w:color="auto" w:fill="FFFFFF"/>
        </w:rPr>
        <w:t xml:space="preserve"> </w:t>
      </w:r>
      <w:r>
        <w:rPr>
          <w:sz w:val="22"/>
          <w:szCs w:val="22"/>
        </w:rPr>
        <w:t>[</w:t>
      </w:r>
      <w:r>
        <w:rPr>
          <w:rFonts w:eastAsia="Liberation Sans"/>
          <w:color w:val="212121"/>
          <w:sz w:val="22"/>
          <w:szCs w:val="22"/>
        </w:rPr>
        <w:t xml:space="preserve">989] </w:t>
      </w:r>
      <w:r>
        <w:rPr>
          <w:sz w:val="22"/>
          <w:szCs w:val="22"/>
        </w:rPr>
        <w:t xml:space="preserve">обратилось с заявлением о включении в третью очередь реестра требований кредиторов должника задолженности в размере [12] руб., как обеспеченной залогом имущества: </w:t>
      </w:r>
      <w:r>
        <w:rPr>
          <w:rFonts w:eastAsia="Liberation Sans"/>
          <w:color w:val="212121"/>
          <w:sz w:val="22"/>
          <w:szCs w:val="22"/>
        </w:rPr>
        <w:t>[1221]. </w:t>
      </w:r>
    </w:p>
    <w:p w14:paraId="119822A5" w14:textId="77777777" w:rsidR="00144A64" w:rsidRDefault="003F39F8">
      <w:pPr>
        <w:shd w:val="clear" w:color="auto" w:fill="FFFFFF"/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[86]</w:t>
      </w:r>
    </w:p>
    <w:p w14:paraId="1475DE0C" w14:textId="77777777" w:rsidR="00144A64" w:rsidRDefault="003F39F8">
      <w:pPr>
        <w:shd w:val="clear" w:color="auto" w:fill="FFFFFF"/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Заявителем устранены обстоятельства, послужившие основанием для оставления заявления без движения.</w:t>
      </w:r>
    </w:p>
    <w:p w14:paraId="08D43E7D" w14:textId="77777777" w:rsidR="00144A64" w:rsidRDefault="003F39F8">
      <w:pPr>
        <w:ind w:firstLine="706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п. 3 ст. 100 Федерального закона от 26.10.2002 № 127-ФЗ «О несостоятельности (банкротстве)» требование кредитора рассматривается судьей арбитражного суда единолично без проведения судебного заседания и вызова лиц, участвующих в деле о банкротстве, если иное не предусмотрено пунктом 3.1 настоящей статьи.</w:t>
      </w:r>
    </w:p>
    <w:p w14:paraId="516E09DD" w14:textId="77777777" w:rsidR="00144A64" w:rsidRDefault="003F39F8">
      <w:pPr>
        <w:ind w:firstLine="706"/>
        <w:jc w:val="both"/>
        <w:rPr>
          <w:sz w:val="22"/>
          <w:szCs w:val="22"/>
        </w:rPr>
      </w:pPr>
      <w:r>
        <w:rPr>
          <w:sz w:val="22"/>
          <w:szCs w:val="22"/>
        </w:rPr>
        <w:t>Руководствуясь ст. 60, 213.24 Федерального закона от 26.10.2002 № 127-ФЗ «О несостоятельности (банкротстве)», статьями 184, 185, 223 Арбитражного процессуального кодекса Российской Федерации, арбитражный суд</w:t>
      </w:r>
    </w:p>
    <w:p w14:paraId="057D55EE" w14:textId="77777777" w:rsidR="00144A64" w:rsidRDefault="00144A64">
      <w:pPr>
        <w:ind w:firstLine="706"/>
        <w:jc w:val="both"/>
        <w:rPr>
          <w:sz w:val="22"/>
          <w:szCs w:val="22"/>
        </w:rPr>
      </w:pPr>
    </w:p>
    <w:p w14:paraId="34563B7E" w14:textId="77777777" w:rsidR="00144A64" w:rsidRDefault="003F39F8">
      <w:pPr>
        <w:ind w:firstLine="748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О П Р Е Д Е Л И Л:</w:t>
      </w:r>
    </w:p>
    <w:p w14:paraId="6B3514CE" w14:textId="77777777" w:rsidR="00144A64" w:rsidRDefault="003F39F8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Принять заявление к рассмотрению в порядке, предусмотренном п. 2 ст. 60 Федерального закона от 26.10.2002 № 127-ФЗ «О несостоятельности (банкротстве)».</w:t>
      </w:r>
    </w:p>
    <w:p w14:paraId="6E6C2057" w14:textId="77777777" w:rsidR="00144A64" w:rsidRDefault="003F39F8">
      <w:pPr>
        <w:ind w:firstLine="708"/>
        <w:jc w:val="both"/>
        <w:rPr>
          <w:b/>
          <w:sz w:val="22"/>
          <w:szCs w:val="22"/>
        </w:rPr>
      </w:pPr>
      <w:r>
        <w:rPr>
          <w:sz w:val="22"/>
          <w:szCs w:val="22"/>
        </w:rPr>
        <w:t xml:space="preserve">Установить, что возражения относительно требований кредитора могут быть заявлены лицами, участвующими в деле о банкротстве и в арбитражном процессе по делу о банкротстве должника, </w:t>
      </w:r>
      <w:r>
        <w:rPr>
          <w:b/>
          <w:sz w:val="22"/>
          <w:szCs w:val="22"/>
        </w:rPr>
        <w:t xml:space="preserve">не позднее </w:t>
      </w:r>
      <w:r>
        <w:rPr>
          <w:rFonts w:eastAsia="Liberation Sans"/>
          <w:color w:val="212121"/>
          <w:sz w:val="22"/>
          <w:szCs w:val="22"/>
          <w:highlight w:val="white"/>
        </w:rPr>
        <w:t>[18]</w:t>
      </w:r>
      <w:r>
        <w:rPr>
          <w:b/>
          <w:sz w:val="22"/>
          <w:szCs w:val="22"/>
        </w:rPr>
        <w:t>.</w:t>
      </w:r>
    </w:p>
    <w:p w14:paraId="45218D09" w14:textId="77777777" w:rsidR="00144A64" w:rsidRDefault="003F39F8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Возражения относительно требований кредиторов (при наличии) должны поступить непосредственно в арбитражный суд до истечения указанного срока. </w:t>
      </w:r>
    </w:p>
    <w:p w14:paraId="332C6D9C" w14:textId="77777777" w:rsidR="00144A64" w:rsidRDefault="003F39F8">
      <w:pPr>
        <w:ind w:firstLine="708"/>
        <w:jc w:val="both"/>
        <w:rPr>
          <w:b/>
          <w:sz w:val="22"/>
          <w:szCs w:val="22"/>
        </w:rPr>
      </w:pPr>
      <w:r>
        <w:rPr>
          <w:sz w:val="22"/>
          <w:szCs w:val="22"/>
        </w:rPr>
        <w:t xml:space="preserve">Установить срок для рассмотрения заявления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  <w:highlight w:val="white"/>
        </w:rPr>
        <w:t>[19]</w:t>
      </w:r>
      <w:r>
        <w:rPr>
          <w:b/>
          <w:sz w:val="22"/>
          <w:szCs w:val="22"/>
        </w:rPr>
        <w:t xml:space="preserve"> включительно.</w:t>
      </w:r>
    </w:p>
    <w:p w14:paraId="4A75BD42" w14:textId="77777777" w:rsidR="00144A64" w:rsidRDefault="003F39F8">
      <w:pPr>
        <w:shd w:val="clear" w:color="auto" w:fill="FFFFFF"/>
        <w:ind w:firstLine="709"/>
        <w:jc w:val="both"/>
        <w:rPr>
          <w:sz w:val="22"/>
          <w:szCs w:val="22"/>
        </w:rPr>
      </w:pPr>
      <w:proofErr w:type="gramStart"/>
      <w:r>
        <w:rPr>
          <w:sz w:val="22"/>
          <w:szCs w:val="22"/>
          <w:u w:val="single"/>
        </w:rPr>
        <w:t>Документы,  направляемые</w:t>
      </w:r>
      <w:proofErr w:type="gramEnd"/>
      <w:r>
        <w:rPr>
          <w:sz w:val="22"/>
          <w:szCs w:val="22"/>
          <w:u w:val="single"/>
        </w:rPr>
        <w:t xml:space="preserve">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>.</w:t>
      </w:r>
    </w:p>
    <w:p w14:paraId="21EA60AC" w14:textId="77777777" w:rsidR="00144A64" w:rsidRDefault="003F39F8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9" w:tooltip="http://rostov.arbitr.ru/" w:history="1">
        <w:r>
          <w:rPr>
            <w:rStyle w:val="afc"/>
            <w:color w:val="auto"/>
            <w:sz w:val="22"/>
            <w:szCs w:val="22"/>
            <w:u w:val="none"/>
          </w:rPr>
          <w:t>http://rostov.arbitr.ru</w:t>
        </w:r>
      </w:hyperlink>
      <w:r>
        <w:rPr>
          <w:sz w:val="22"/>
          <w:szCs w:val="22"/>
        </w:rPr>
        <w:t>.</w:t>
      </w:r>
    </w:p>
    <w:p w14:paraId="378B7C34" w14:textId="77777777" w:rsidR="00144A64" w:rsidRDefault="003F39F8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7D28A8EF" w14:textId="77777777" w:rsidR="00144A64" w:rsidRDefault="003F39F8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</w:t>
      </w:r>
      <w:proofErr w:type="spellStart"/>
      <w:r>
        <w:rPr>
          <w:i/>
          <w:sz w:val="22"/>
          <w:szCs w:val="22"/>
        </w:rPr>
        <w:t>абз</w:t>
      </w:r>
      <w:proofErr w:type="spellEnd"/>
      <w:r>
        <w:rPr>
          <w:i/>
          <w:sz w:val="22"/>
          <w:szCs w:val="22"/>
        </w:rPr>
        <w:t xml:space="preserve">. 1 п. 36 пленума № 40, в силу </w:t>
      </w:r>
      <w:hyperlink r:id="rId10" w:tooltip="https://login.consultant.ru/link/?req=doc&amp;base=LAW&amp;n=482731&amp;dst=1988" w:history="1">
        <w:r>
          <w:rPr>
            <w:rStyle w:val="afc"/>
            <w:i/>
            <w:color w:val="auto"/>
            <w:sz w:val="22"/>
            <w:szCs w:val="22"/>
            <w:u w:val="none"/>
          </w:rPr>
          <w:t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1" w:tooltip="https://login.consultant.ru/link/?req=doc&amp;base=LAW&amp;n=482731&amp;dst=1992" w:history="1">
        <w:r>
          <w:rPr>
            <w:rStyle w:val="afc"/>
            <w:i/>
            <w:color w:val="auto"/>
            <w:sz w:val="22"/>
            <w:szCs w:val="22"/>
            <w:u w:val="none"/>
          </w:rPr>
          <w:t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1BE5D50F" w14:textId="77777777" w:rsidR="00144A64" w:rsidRDefault="003F39F8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Изложенный порядок применим как к документарным, так и к иным обособленным спорам по делу о банкротстве.</w:t>
      </w:r>
    </w:p>
    <w:p w14:paraId="5B2B5A38" w14:textId="77777777" w:rsidR="00144A64" w:rsidRDefault="00144A64">
      <w:pPr>
        <w:ind w:firstLine="706"/>
        <w:jc w:val="both"/>
        <w:rPr>
          <w:sz w:val="22"/>
          <w:szCs w:val="22"/>
        </w:rPr>
      </w:pPr>
    </w:p>
    <w:p w14:paraId="2930F1E8" w14:textId="77777777" w:rsidR="00144A64" w:rsidRDefault="00144A64">
      <w:pPr>
        <w:widowControl w:val="0"/>
        <w:shd w:val="clear" w:color="auto" w:fill="FFFFFF"/>
        <w:tabs>
          <w:tab w:val="left" w:pos="566"/>
        </w:tabs>
        <w:ind w:firstLine="709"/>
        <w:jc w:val="both"/>
        <w:rPr>
          <w:sz w:val="22"/>
          <w:szCs w:val="22"/>
        </w:rPr>
      </w:pPr>
    </w:p>
    <w:p w14:paraId="55BD29C5" w14:textId="77777777" w:rsidR="00144A64" w:rsidRDefault="003F39F8">
      <w:pPr>
        <w:tabs>
          <w:tab w:val="right" w:pos="9354"/>
        </w:tabs>
        <w:rPr>
          <w:sz w:val="22"/>
          <w:szCs w:val="22"/>
          <w:lang w:val="en-US"/>
        </w:rPr>
      </w:pPr>
      <w:r>
        <w:rPr>
          <w:sz w:val="22"/>
          <w:szCs w:val="22"/>
        </w:rPr>
        <w:t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>[415]</w:t>
      </w:r>
    </w:p>
    <w:p w14:paraId="54F85843" w14:textId="77777777" w:rsidR="00144A64" w:rsidRDefault="00144A64">
      <w:pPr>
        <w:rPr>
          <w:sz w:val="22"/>
          <w:szCs w:val="22"/>
        </w:rPr>
      </w:pPr>
    </w:p>
    <w:sectPr w:rsidR="00144A6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67B621" w14:textId="77777777" w:rsidR="00B96E99" w:rsidRDefault="00B96E99">
      <w:r>
        <w:separator/>
      </w:r>
    </w:p>
  </w:endnote>
  <w:endnote w:type="continuationSeparator" w:id="0">
    <w:p w14:paraId="11C804BE" w14:textId="77777777" w:rsidR="00B96E99" w:rsidRDefault="00B96E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382AE3" w14:textId="77777777" w:rsidR="00144A64" w:rsidRDefault="00144A64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28E4CD" w14:textId="77777777" w:rsidR="00144A64" w:rsidRDefault="00144A64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4B647" w14:textId="77777777" w:rsidR="00144A64" w:rsidRDefault="00144A64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ADBDDE" w14:textId="77777777" w:rsidR="00B96E99" w:rsidRDefault="00B96E99">
      <w:r>
        <w:separator/>
      </w:r>
    </w:p>
  </w:footnote>
  <w:footnote w:type="continuationSeparator" w:id="0">
    <w:p w14:paraId="1B3E63FC" w14:textId="77777777" w:rsidR="00B96E99" w:rsidRDefault="00B96E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8FA1A6" w14:textId="77777777" w:rsidR="00144A64" w:rsidRDefault="00144A64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144A64" w14:paraId="58D05A10" w14:textId="77777777">
      <w:tc>
        <w:tcPr>
          <w:tcW w:w="4785" w:type="dxa"/>
        </w:tcPr>
        <w:p w14:paraId="1FB68B1D" w14:textId="77777777" w:rsidR="00144A64" w:rsidRDefault="003F39F8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390390A2" w14:textId="77777777" w:rsidR="00144A64" w:rsidRDefault="003F39F8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10776_13841986</w:t>
          </w:r>
        </w:p>
      </w:tc>
    </w:tr>
    <w:tr w:rsidR="00144A64" w14:paraId="342619D3" w14:textId="77777777">
      <w:tc>
        <w:tcPr>
          <w:tcW w:w="4785" w:type="dxa"/>
        </w:tcPr>
        <w:p w14:paraId="4C1BEF07" w14:textId="77777777" w:rsidR="00144A64" w:rsidRDefault="00144A64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66ADC9DD" w14:textId="77777777" w:rsidR="00144A64" w:rsidRDefault="00144A64">
          <w:pPr>
            <w:pStyle w:val="ac"/>
            <w:rPr>
              <w:sz w:val="20"/>
              <w:szCs w:val="20"/>
            </w:rPr>
          </w:pPr>
        </w:p>
      </w:tc>
    </w:tr>
  </w:tbl>
  <w:p w14:paraId="34B974C4" w14:textId="77777777" w:rsidR="00144A64" w:rsidRDefault="00144A64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144A64" w14:paraId="312CD762" w14:textId="77777777">
      <w:tc>
        <w:tcPr>
          <w:tcW w:w="4785" w:type="dxa"/>
        </w:tcPr>
        <w:p w14:paraId="569E8694" w14:textId="77777777" w:rsidR="00144A64" w:rsidRDefault="00144A64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1A9DC21F" w14:textId="77777777" w:rsidR="00144A64" w:rsidRDefault="003F39F8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10776_13841986</w:t>
          </w:r>
        </w:p>
      </w:tc>
    </w:tr>
    <w:tr w:rsidR="00144A64" w14:paraId="2AF36DDD" w14:textId="77777777">
      <w:tc>
        <w:tcPr>
          <w:tcW w:w="4785" w:type="dxa"/>
        </w:tcPr>
        <w:p w14:paraId="204FA651" w14:textId="77777777" w:rsidR="00144A64" w:rsidRDefault="00144A64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2AAC317E" w14:textId="77777777" w:rsidR="00144A64" w:rsidRDefault="00144A64">
          <w:pPr>
            <w:pStyle w:val="ac"/>
            <w:rPr>
              <w:sz w:val="20"/>
              <w:szCs w:val="20"/>
            </w:rPr>
          </w:pPr>
        </w:p>
      </w:tc>
    </w:tr>
  </w:tbl>
  <w:p w14:paraId="57CA8EE0" w14:textId="77777777" w:rsidR="00144A64" w:rsidRDefault="00144A64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44A64"/>
    <w:rsid w:val="00144A64"/>
    <w:rsid w:val="003F39F8"/>
    <w:rsid w:val="00520B68"/>
    <w:rsid w:val="006403DB"/>
    <w:rsid w:val="00B9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6AFBD"/>
  <w15:docId w15:val="{F0E1EB66-746F-4F5A-8831-269CF3414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rostov.arbitr.ru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login.consultant.ru/link/?req=doc&amp;amp;base=LAW&amp;amp;n=482731&amp;amp;dst=1992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login.consultant.ru/link/?req=doc&amp;amp;base=LAW&amp;amp;n=482731&amp;amp;dst=1988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rostov.arbitr.ru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A521FF-ADCE-4757-BB2B-8E4C2EBA7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673</Words>
  <Characters>3837</Characters>
  <Application>Microsoft Office Word</Application>
  <DocSecurity>0</DocSecurity>
  <Lines>31</Lines>
  <Paragraphs>9</Paragraphs>
  <ScaleCrop>false</ScaleCrop>
  <Company>АСРО</Company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Андрей Падалко</cp:lastModifiedBy>
  <cp:revision>11</cp:revision>
  <dcterms:created xsi:type="dcterms:W3CDTF">2026-02-17T07:57:00Z</dcterms:created>
  <dcterms:modified xsi:type="dcterms:W3CDTF">2026-10-15T20:08:00Z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