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1588A" w14:textId="77777777" w:rsidR="00A60F52" w:rsidRDefault="00031150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03E24AFB" wp14:editId="1B63367C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580E8092" w14:textId="77777777" w:rsidR="00A60F52" w:rsidRDefault="00A60F52">
      <w:pPr>
        <w:spacing w:line="360" w:lineRule="auto"/>
        <w:jc w:val="center"/>
        <w:rPr>
          <w:sz w:val="22"/>
          <w:szCs w:val="22"/>
        </w:rPr>
      </w:pPr>
    </w:p>
    <w:p w14:paraId="3F674418" w14:textId="77777777" w:rsidR="00A60F52" w:rsidRDefault="00031150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77AC2B80" w14:textId="77777777" w:rsidR="00A60F52" w:rsidRDefault="00031150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230DC516" w14:textId="77777777" w:rsidR="00A60F52" w:rsidRPr="000030DB" w:rsidRDefault="00031150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0030DB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0030DB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0030DB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0030DB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0030DB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0030DB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0030DB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0030DB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0030DB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0030DB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624EB2EF" w14:textId="77777777" w:rsidR="00A60F52" w:rsidRPr="000030DB" w:rsidRDefault="00A60F52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003361C8" w14:textId="77777777" w:rsidR="00A60F52" w:rsidRDefault="00031150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4E3AD8CC" w14:textId="77777777" w:rsidR="00A60F52" w:rsidRDefault="00031150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429BEB38" w14:textId="77777777" w:rsidR="00A60F52" w:rsidRDefault="00A60F52">
      <w:pPr>
        <w:rPr>
          <w:sz w:val="22"/>
          <w:szCs w:val="22"/>
        </w:rPr>
      </w:pPr>
    </w:p>
    <w:p w14:paraId="729B94CA" w14:textId="77777777" w:rsidR="00A60F52" w:rsidRDefault="00031150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</w:t>
      </w:r>
    </w:p>
    <w:p w14:paraId="55A7F43B" w14:textId="77777777" w:rsidR="00A60F52" w:rsidRDefault="00031150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</w:t>
      </w:r>
      <w:proofErr w:type="gramStart"/>
      <w:r>
        <w:rPr>
          <w:sz w:val="22"/>
          <w:szCs w:val="22"/>
        </w:rPr>
        <w:t>/[</w:t>
      </w:r>
      <w:proofErr w:type="gramEnd"/>
      <w:r>
        <w:rPr>
          <w:sz w:val="22"/>
          <w:szCs w:val="22"/>
        </w:rPr>
        <w:t>22]</w:t>
      </w:r>
    </w:p>
    <w:p w14:paraId="2751562C" w14:textId="77777777" w:rsidR="00A60F52" w:rsidRDefault="00A60F52">
      <w:pPr>
        <w:tabs>
          <w:tab w:val="left" w:pos="6300"/>
        </w:tabs>
        <w:rPr>
          <w:bCs/>
          <w:sz w:val="22"/>
          <w:szCs w:val="22"/>
        </w:rPr>
      </w:pPr>
    </w:p>
    <w:p w14:paraId="7663AE8C" w14:textId="77777777" w:rsidR="00A60F52" w:rsidRDefault="00031150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</w:t>
      </w:r>
      <w:proofErr w:type="gramStart"/>
      <w:r>
        <w:rPr>
          <w:sz w:val="22"/>
          <w:szCs w:val="22"/>
        </w:rPr>
        <w:t>области  в</w:t>
      </w:r>
      <w:proofErr w:type="gramEnd"/>
      <w:r>
        <w:rPr>
          <w:sz w:val="22"/>
          <w:szCs w:val="22"/>
        </w:rPr>
        <w:t xml:space="preserve"> составе судьи [415].,  </w:t>
      </w:r>
    </w:p>
    <w:p w14:paraId="692C2585" w14:textId="500F3629" w:rsidR="00A60F52" w:rsidRDefault="00031150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[989] (ИНН [991], ОГРН [990], место нахождения: [988]) о включении в реестр требований кредиторов в рамках дела о несостоятельности (банкротстве)</w:t>
      </w:r>
      <w:r w:rsidR="00D57411" w:rsidRPr="00D57411">
        <w:rPr>
          <w:sz w:val="22"/>
          <w:szCs w:val="22"/>
        </w:rPr>
        <w:t xml:space="preserve"> </w:t>
      </w:r>
      <w:r w:rsidR="00D57411">
        <w:t>Глава КФХ</w:t>
      </w:r>
      <w:r>
        <w:rPr>
          <w:sz w:val="22"/>
          <w:szCs w:val="22"/>
        </w:rPr>
        <w:t xml:space="preserve"> [2] </w:t>
      </w:r>
      <w:proofErr w:type="gramStart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ОГРН [3], ИНН [4], адрес: [6]),</w:t>
      </w:r>
    </w:p>
    <w:p w14:paraId="5DA85879" w14:textId="77777777" w:rsidR="00A60F52" w:rsidRDefault="00A60F52">
      <w:pPr>
        <w:widowControl w:val="0"/>
        <w:ind w:firstLine="709"/>
        <w:jc w:val="both"/>
      </w:pPr>
    </w:p>
    <w:p w14:paraId="1E570F26" w14:textId="77777777" w:rsidR="00A60F52" w:rsidRDefault="00031150">
      <w:pPr>
        <w:widowControl w:val="0"/>
        <w:ind w:firstLine="709"/>
        <w:jc w:val="both"/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3D91E422" w14:textId="77777777" w:rsidR="000030DB" w:rsidRDefault="00031150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конкурсного производства опубликованы в газете «Коммерсантъ» [67] от [68]</w:t>
      </w:r>
      <w:r w:rsidR="000030DB">
        <w:rPr>
          <w:sz w:val="22"/>
          <w:szCs w:val="22"/>
        </w:rPr>
        <w:t>.</w:t>
      </w:r>
    </w:p>
    <w:p w14:paraId="0CECDB95" w14:textId="5BADCBE2" w:rsidR="00A60F52" w:rsidRDefault="00031150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в размере [12] ру</w:t>
      </w:r>
      <w:r w:rsidR="000030DB">
        <w:rPr>
          <w:sz w:val="22"/>
          <w:szCs w:val="22"/>
        </w:rPr>
        <w:t>б.</w:t>
      </w:r>
      <w:r>
        <w:rPr>
          <w:sz w:val="22"/>
          <w:szCs w:val="22"/>
        </w:rPr>
        <w:t xml:space="preserve"> </w:t>
      </w:r>
    </w:p>
    <w:p w14:paraId="75B08E23" w14:textId="77777777" w:rsidR="00A60F52" w:rsidRDefault="00031150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1149B899" w14:textId="77777777" w:rsidR="00A60F52" w:rsidRDefault="0003115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частью 1 статьи 223 Арбитражного процессуального кодекса Российской Федерации дела о несостоятельности (банкротстве) </w:t>
      </w:r>
      <w:proofErr w:type="gramStart"/>
      <w:r>
        <w:rPr>
          <w:sz w:val="22"/>
          <w:szCs w:val="22"/>
        </w:rPr>
        <w:t>рассматриваются  арбитражным</w:t>
      </w:r>
      <w:proofErr w:type="gramEnd"/>
      <w:r>
        <w:rPr>
          <w:sz w:val="22"/>
          <w:szCs w:val="22"/>
        </w:rPr>
        <w:t xml:space="preserve">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543B7E01" w14:textId="77777777" w:rsidR="00A60F52" w:rsidRDefault="0003115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пунктом 2 части 1 статьи 126 Арбитражного процессуального кодекса Российской Федерации к заявлению прилагается документ, подтверждающий уплату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</w:p>
    <w:p w14:paraId="095DBD97" w14:textId="77777777" w:rsidR="00A60F52" w:rsidRDefault="0003115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частности, по требованиям о включении в реестр требований кредиторов (если требование не подтверждено вступившим в законную силу судебным актом) государственная пошлина оплачивается в размере 50 процентов государственной пошлины, определяемой в соответствии с пунктом 1 статьи 333.21 Налогового кодекса Российской Федерации, исходя из существа заявленных требований (подпункт 9 пункта 1 статьи 333.21 НК РФ).</w:t>
      </w:r>
    </w:p>
    <w:p w14:paraId="6C3EF96F" w14:textId="77777777" w:rsidR="00A60F52" w:rsidRDefault="0003115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оплачена государственная пошлина в части предъявленного требования о включении в реестр требований кредиторов должника.</w:t>
      </w:r>
    </w:p>
    <w:p w14:paraId="46F3FE47" w14:textId="77777777" w:rsidR="00A60F52" w:rsidRDefault="0003115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196EB373" w14:textId="77777777" w:rsidR="00A60F52" w:rsidRDefault="00031150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46E70B75" w14:textId="77777777" w:rsidR="00A60F52" w:rsidRDefault="00A60F52">
      <w:pPr>
        <w:ind w:firstLine="708"/>
        <w:jc w:val="both"/>
        <w:outlineLvl w:val="2"/>
        <w:rPr>
          <w:sz w:val="22"/>
          <w:szCs w:val="22"/>
        </w:rPr>
      </w:pPr>
    </w:p>
    <w:p w14:paraId="28AF68B0" w14:textId="77777777" w:rsidR="00A60F52" w:rsidRDefault="00031150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6C4FF1F7" w14:textId="77777777" w:rsidR="00A60F52" w:rsidRDefault="00A60F52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52027C40" w14:textId="77777777" w:rsidR="00A60F52" w:rsidRDefault="0003115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44659644" w14:textId="77777777" w:rsidR="00A60F52" w:rsidRDefault="0003115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</w:t>
      </w:r>
      <w:proofErr w:type="gramStart"/>
      <w:r>
        <w:rPr>
          <w:rFonts w:eastAsia="Liberation Sans"/>
          <w:color w:val="212121"/>
          <w:sz w:val="22"/>
          <w:szCs w:val="22"/>
        </w:rPr>
        <w:t>] </w:t>
      </w:r>
      <w:r>
        <w:rPr>
          <w:sz w:val="22"/>
          <w:szCs w:val="22"/>
        </w:rPr>
        <w:t xml:space="preserve"> устранить</w:t>
      </w:r>
      <w:proofErr w:type="gramEnd"/>
      <w:r>
        <w:rPr>
          <w:sz w:val="22"/>
          <w:szCs w:val="22"/>
        </w:rPr>
        <w:t xml:space="preserve"> допущенные нарушения, а именно: представить доказательства оплаты государственной пошлины в части предъявленного требования о включении в реестр требований кредиторов должника.</w:t>
      </w:r>
    </w:p>
    <w:p w14:paraId="08428194" w14:textId="77777777" w:rsidR="00A60F52" w:rsidRDefault="0003115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Документы, подтверждающие устранение обстоятельств, послуживших основанием для </w:t>
      </w:r>
      <w:proofErr w:type="gramStart"/>
      <w:r>
        <w:rPr>
          <w:sz w:val="22"/>
          <w:szCs w:val="22"/>
        </w:rPr>
        <w:t>оставления  заявления</w:t>
      </w:r>
      <w:proofErr w:type="gramEnd"/>
      <w:r>
        <w:rPr>
          <w:sz w:val="22"/>
          <w:szCs w:val="22"/>
        </w:rPr>
        <w:t xml:space="preserve">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7A71BA31" w14:textId="77777777" w:rsidR="00A60F52" w:rsidRDefault="0003115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7800E92D" w14:textId="77777777" w:rsidR="00A60F52" w:rsidRDefault="00031150">
      <w:pPr>
        <w:shd w:val="clear" w:color="auto" w:fill="FFFFFF"/>
        <w:ind w:firstLine="709"/>
        <w:jc w:val="both"/>
        <w:rPr>
          <w:sz w:val="22"/>
          <w:szCs w:val="22"/>
        </w:rPr>
      </w:pPr>
      <w:proofErr w:type="gramStart"/>
      <w:r>
        <w:rPr>
          <w:sz w:val="22"/>
          <w:szCs w:val="22"/>
          <w:u w:val="single"/>
        </w:rPr>
        <w:t>Документы,  направляемые</w:t>
      </w:r>
      <w:proofErr w:type="gramEnd"/>
      <w:r>
        <w:rPr>
          <w:sz w:val="22"/>
          <w:szCs w:val="22"/>
          <w:u w:val="single"/>
        </w:rPr>
        <w:t xml:space="preserve">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55FE5B75" w14:textId="77777777" w:rsidR="00A60F52" w:rsidRDefault="0003115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1A0777F0" w14:textId="77777777" w:rsidR="00A60F52" w:rsidRDefault="00031150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2B910343" w14:textId="77777777" w:rsidR="00A60F52" w:rsidRDefault="00031150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536E958" w14:textId="77777777" w:rsidR="00A60F52" w:rsidRDefault="00031150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56A2C429" w14:textId="77777777" w:rsidR="00A60F52" w:rsidRDefault="00A60F52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3D4C4804" w14:textId="77777777" w:rsidR="00A60F52" w:rsidRDefault="00031150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3273833E" w14:textId="77777777" w:rsidR="00A60F52" w:rsidRDefault="00A60F52">
      <w:pPr>
        <w:rPr>
          <w:sz w:val="22"/>
          <w:szCs w:val="22"/>
        </w:rPr>
      </w:pPr>
    </w:p>
    <w:p w14:paraId="147EA76F" w14:textId="77777777" w:rsidR="00A60F52" w:rsidRDefault="00A60F52">
      <w:pPr>
        <w:rPr>
          <w:sz w:val="22"/>
          <w:szCs w:val="22"/>
        </w:rPr>
      </w:pPr>
    </w:p>
    <w:p w14:paraId="59EA12DB" w14:textId="77777777" w:rsidR="00A60F52" w:rsidRDefault="00A60F52">
      <w:pPr>
        <w:rPr>
          <w:sz w:val="22"/>
          <w:szCs w:val="22"/>
        </w:rPr>
      </w:pPr>
    </w:p>
    <w:sectPr w:rsidR="00A60F52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5F8C2" w14:textId="77777777" w:rsidR="00B958A6" w:rsidRDefault="00B958A6">
      <w:r>
        <w:separator/>
      </w:r>
    </w:p>
  </w:endnote>
  <w:endnote w:type="continuationSeparator" w:id="0">
    <w:p w14:paraId="2726FF83" w14:textId="77777777" w:rsidR="00B958A6" w:rsidRDefault="00B95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B2E71" w14:textId="77777777" w:rsidR="00B958A6" w:rsidRDefault="00B958A6">
      <w:r>
        <w:separator/>
      </w:r>
    </w:p>
  </w:footnote>
  <w:footnote w:type="continuationSeparator" w:id="0">
    <w:p w14:paraId="04F06836" w14:textId="77777777" w:rsidR="00B958A6" w:rsidRDefault="00B958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A60F52" w14:paraId="6242A25B" w14:textId="77777777">
      <w:tc>
        <w:tcPr>
          <w:tcW w:w="4785" w:type="dxa"/>
        </w:tcPr>
        <w:p w14:paraId="6572054F" w14:textId="77777777" w:rsidR="00A60F52" w:rsidRDefault="00031150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A60F52" w14:paraId="1A1E5057" w14:textId="77777777">
      <w:tc>
        <w:tcPr>
          <w:tcW w:w="4785" w:type="dxa"/>
        </w:tcPr>
        <w:p w14:paraId="315B6429" w14:textId="77777777" w:rsidR="00A60F52" w:rsidRDefault="00A60F52">
          <w:pPr>
            <w:pStyle w:val="ac"/>
            <w:rPr>
              <w:sz w:val="20"/>
              <w:szCs w:val="20"/>
            </w:rPr>
          </w:pPr>
        </w:p>
      </w:tc>
    </w:tr>
  </w:tbl>
  <w:p w14:paraId="17FCCC1C" w14:textId="77777777" w:rsidR="00A60F52" w:rsidRDefault="00A60F52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A60F52" w14:paraId="27C49260" w14:textId="77777777">
      <w:trPr>
        <w:gridAfter w:val="1"/>
        <w:wAfter w:w="4677" w:type="dxa"/>
      </w:trPr>
      <w:tc>
        <w:tcPr>
          <w:tcW w:w="4785" w:type="dxa"/>
        </w:tcPr>
        <w:p w14:paraId="20D1B2C9" w14:textId="77777777" w:rsidR="00A60F52" w:rsidRDefault="00A60F52">
          <w:pPr>
            <w:pStyle w:val="ac"/>
            <w:rPr>
              <w:sz w:val="20"/>
              <w:szCs w:val="20"/>
            </w:rPr>
          </w:pPr>
        </w:p>
      </w:tc>
    </w:tr>
    <w:tr w:rsidR="00A60F52" w14:paraId="71FF5D49" w14:textId="77777777">
      <w:tc>
        <w:tcPr>
          <w:tcW w:w="4785" w:type="dxa"/>
        </w:tcPr>
        <w:p w14:paraId="3B30400C" w14:textId="77777777" w:rsidR="00A60F52" w:rsidRDefault="00A60F5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4515D7AA" w14:textId="77777777" w:rsidR="00A60F52" w:rsidRDefault="00A60F52">
          <w:pPr>
            <w:pStyle w:val="ac"/>
            <w:rPr>
              <w:sz w:val="20"/>
              <w:szCs w:val="20"/>
            </w:rPr>
          </w:pPr>
        </w:p>
      </w:tc>
    </w:tr>
  </w:tbl>
  <w:p w14:paraId="6CAAB320" w14:textId="77777777" w:rsidR="00A60F52" w:rsidRDefault="00A60F52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F52"/>
    <w:rsid w:val="000030DB"/>
    <w:rsid w:val="00031150"/>
    <w:rsid w:val="00A60F52"/>
    <w:rsid w:val="00B958A6"/>
    <w:rsid w:val="00D5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AEF4E"/>
  <w15:docId w15:val="{EF89177A-FFDA-4944-93FA-73CEF2EB1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base=LAW&amp;amp;amp;n=482731&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amp;base=LAW&amp;amp;amp;n=482731&amp;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894</Words>
  <Characters>5102</Characters>
  <Application>Microsoft Office Word</Application>
  <DocSecurity>0</DocSecurity>
  <Lines>42</Lines>
  <Paragraphs>11</Paragraphs>
  <ScaleCrop>false</ScaleCrop>
  <Company>АСРО</Company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Андрей Падалко</cp:lastModifiedBy>
  <cp:revision>6</cp:revision>
  <dcterms:created xsi:type="dcterms:W3CDTF">2026-10-14T18:07:00Z</dcterms:created>
  <dcterms:modified xsi:type="dcterms:W3CDTF">2026-10-15T20:13:00Z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