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C4FCD13" w14:textId="77777777" w:rsidR="00111C80" w:rsidRDefault="0040017B">
      <w:pPr>
        <w:jc w:val="center"/>
        <w:rPr>
          <w:sz w:val="22"/>
          <w:szCs w:val="22"/>
        </w:rPr>
      </w:pPr>
      <w:r>
        <w:rPr>
          <w:noProof/>
          <w:sz w:val="22"/>
          <w:szCs w:val="22"/>
        </w:rPr>
        <w:drawing>
          <wp:inline distT="0" distB="0" distL="0" distR="0" wp14:anchorId="4D569009" wp14:editId="0CE07DF1">
            <wp:extent cx="685800" cy="647700"/>
            <wp:effectExtent l="0" t="0" r="0" b="0"/>
            <wp:docPr id="1" name="Рисунок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rrowheads="1"/>
                    </pic:cNvPicPr>
                  </pic:nvPicPr>
                  <pic:blipFill>
                    <a:blip r:embed="rId7">
                      <a:grayscl/>
                    </a:blip>
                    <a:stretch/>
                  </pic:blipFill>
                  <pic:spPr bwMode="auto">
                    <a:xfrm>
                      <a:off x="0" y="0"/>
                      <a:ext cx="685800" cy="6477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7B358E" w14:textId="77777777" w:rsidR="00111C80" w:rsidRDefault="00111C80">
      <w:pPr>
        <w:spacing w:line="360" w:lineRule="auto"/>
        <w:jc w:val="center"/>
        <w:rPr>
          <w:sz w:val="22"/>
          <w:szCs w:val="22"/>
        </w:rPr>
      </w:pPr>
    </w:p>
    <w:p w14:paraId="7DC278C0" w14:textId="77777777" w:rsidR="00111C80" w:rsidRDefault="0040017B">
      <w:pPr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АРБИТРАЖНЫЙ СУД РОСТОВСКОЙ ОБЛАСТИ</w:t>
      </w:r>
    </w:p>
    <w:p w14:paraId="289F5ABB" w14:textId="77777777" w:rsidR="00111C80" w:rsidRDefault="0040017B">
      <w:pPr>
        <w:jc w:val="center"/>
        <w:rPr>
          <w:sz w:val="22"/>
          <w:szCs w:val="22"/>
        </w:rPr>
      </w:pPr>
      <w:r>
        <w:rPr>
          <w:sz w:val="22"/>
          <w:szCs w:val="22"/>
        </w:rPr>
        <w:t>344 002 г. Ростов-на-Дону, ул. Станиславского, 10/11-13</w:t>
      </w:r>
    </w:p>
    <w:p w14:paraId="046890E1" w14:textId="77777777" w:rsidR="00111C80" w:rsidRDefault="0040017B">
      <w:pPr>
        <w:jc w:val="center"/>
        <w:rPr>
          <w:sz w:val="22"/>
          <w:szCs w:val="22"/>
          <w:lang w:val="en-US"/>
        </w:rPr>
      </w:pPr>
      <w:r>
        <w:rPr>
          <w:sz w:val="22"/>
          <w:szCs w:val="22"/>
          <w:lang w:val="en-US"/>
        </w:rPr>
        <w:t xml:space="preserve">http://www.rostov.arbitr.ru; </w:t>
      </w:r>
      <w:r>
        <w:rPr>
          <w:sz w:val="22"/>
          <w:szCs w:val="22"/>
        </w:rPr>
        <w:t>е</w:t>
      </w:r>
      <w:r>
        <w:rPr>
          <w:sz w:val="22"/>
          <w:szCs w:val="22"/>
          <w:lang w:val="en-US"/>
        </w:rPr>
        <w:t xml:space="preserve">-mail: </w:t>
      </w:r>
      <w:hyperlink r:id="rId8" w:tooltip="mailto:info@rostov.arbitr.ru" w:history="1">
        <w:r>
          <w:rPr>
            <w:rStyle w:val="afc"/>
            <w:sz w:val="22"/>
            <w:szCs w:val="22"/>
            <w:lang w:val="en-US"/>
          </w:rPr>
          <w:t>info@rostov.arbitr.ru</w:t>
        </w:r>
      </w:hyperlink>
    </w:p>
    <w:p w14:paraId="3A8AAC27" w14:textId="77777777" w:rsidR="00111C80" w:rsidRDefault="00111C80">
      <w:pPr>
        <w:spacing w:line="360" w:lineRule="auto"/>
        <w:jc w:val="center"/>
        <w:outlineLvl w:val="0"/>
        <w:rPr>
          <w:b/>
          <w:sz w:val="22"/>
          <w:szCs w:val="22"/>
          <w:lang w:val="en-US"/>
        </w:rPr>
      </w:pPr>
    </w:p>
    <w:p w14:paraId="74FB38A5" w14:textId="77777777" w:rsidR="00111C80" w:rsidRDefault="0040017B">
      <w:pPr>
        <w:spacing w:line="360" w:lineRule="auto"/>
        <w:jc w:val="center"/>
        <w:outlineLvl w:val="0"/>
        <w:rPr>
          <w:b/>
          <w:sz w:val="22"/>
          <w:szCs w:val="22"/>
        </w:rPr>
      </w:pPr>
      <w:r>
        <w:rPr>
          <w:b/>
          <w:sz w:val="22"/>
          <w:szCs w:val="22"/>
        </w:rPr>
        <w:t>О П Р Е Д Е Л Е Н И Е</w:t>
      </w:r>
    </w:p>
    <w:p w14:paraId="64B90208" w14:textId="77777777" w:rsidR="00111C80" w:rsidRDefault="0040017B">
      <w:pPr>
        <w:jc w:val="center"/>
        <w:rPr>
          <w:sz w:val="22"/>
          <w:szCs w:val="22"/>
        </w:rPr>
      </w:pPr>
      <w:r>
        <w:rPr>
          <w:sz w:val="22"/>
          <w:szCs w:val="22"/>
        </w:rPr>
        <w:t xml:space="preserve">о принятии к рассмотрению заявления об установлении размера требований кредиторов </w:t>
      </w:r>
    </w:p>
    <w:p w14:paraId="288FE2EC" w14:textId="77777777" w:rsidR="00111C80" w:rsidRDefault="00111C80">
      <w:pPr>
        <w:jc w:val="center"/>
        <w:rPr>
          <w:b/>
          <w:sz w:val="22"/>
          <w:szCs w:val="22"/>
        </w:rPr>
      </w:pPr>
    </w:p>
    <w:p w14:paraId="33012E6F" w14:textId="77777777" w:rsidR="00111C80" w:rsidRDefault="0040017B">
      <w:pPr>
        <w:rPr>
          <w:sz w:val="22"/>
          <w:szCs w:val="22"/>
        </w:rPr>
      </w:pPr>
      <w:r>
        <w:rPr>
          <w:sz w:val="22"/>
          <w:szCs w:val="22"/>
        </w:rPr>
        <w:t xml:space="preserve">г. Ростов-на-Дону </w:t>
      </w:r>
    </w:p>
    <w:p w14:paraId="4F5F22BA" w14:textId="77777777" w:rsidR="00111C80" w:rsidRDefault="0040017B">
      <w:pPr>
        <w:tabs>
          <w:tab w:val="right" w:pos="9354"/>
        </w:tabs>
        <w:rPr>
          <w:sz w:val="22"/>
          <w:szCs w:val="22"/>
        </w:rPr>
      </w:pPr>
      <w:r>
        <w:rPr>
          <w:rFonts w:eastAsia="Liberation Sans"/>
          <w:color w:val="212121"/>
          <w:sz w:val="22"/>
          <w:szCs w:val="22"/>
          <w:highlight w:val="white"/>
        </w:rPr>
        <w:t>[66]</w:t>
      </w:r>
      <w:r>
        <w:rPr>
          <w:sz w:val="22"/>
          <w:szCs w:val="22"/>
        </w:rPr>
        <w:tab/>
        <w:t xml:space="preserve">Дело № </w:t>
      </w:r>
      <w:r>
        <w:rPr>
          <w:rFonts w:eastAsia="Liberation Sans"/>
          <w:color w:val="212121"/>
          <w:sz w:val="22"/>
          <w:szCs w:val="22"/>
          <w:highlight w:val="white"/>
        </w:rPr>
        <w:t>[1]-[22</w:t>
      </w:r>
      <w:r>
        <w:rPr>
          <w:rFonts w:eastAsia="Liberation Sans"/>
          <w:color w:val="212121"/>
          <w:sz w:val="22"/>
          <w:szCs w:val="22"/>
        </w:rPr>
        <w:t>]</w:t>
      </w:r>
    </w:p>
    <w:p w14:paraId="0FC42193" w14:textId="77777777" w:rsidR="00111C80" w:rsidRDefault="00111C80">
      <w:pPr>
        <w:tabs>
          <w:tab w:val="left" w:pos="6300"/>
        </w:tabs>
        <w:spacing w:line="360" w:lineRule="auto"/>
        <w:rPr>
          <w:sz w:val="22"/>
          <w:szCs w:val="22"/>
        </w:rPr>
      </w:pPr>
    </w:p>
    <w:p w14:paraId="7248BC5F" w14:textId="77777777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>Арбитражн</w:t>
      </w:r>
      <w:r>
        <w:rPr>
          <w:sz w:val="22"/>
          <w:szCs w:val="22"/>
        </w:rPr>
        <w:t xml:space="preserve">ый суд Ростовской области  в составе судьи [415]., </w:t>
      </w:r>
    </w:p>
    <w:p w14:paraId="6B6F7CA6" w14:textId="77777777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>ознакомившись с заявлением [989] (ИНН [991], ОГРН [990], место нахождения: [988]) о включении в реестр требований кредиторов в рамках дела о несостоятельности (банкротстве) Глава КФХ [2] (ОГРН [3], ИНН [4], адре</w:t>
      </w:r>
      <w:r>
        <w:rPr>
          <w:sz w:val="22"/>
          <w:szCs w:val="22"/>
        </w:rPr>
        <w:t>с: [6]),</w:t>
      </w:r>
    </w:p>
    <w:p w14:paraId="2F0DDB20" w14:textId="77777777" w:rsidR="00111C80" w:rsidRDefault="00111C80">
      <w:pPr>
        <w:widowControl w:val="0"/>
        <w:ind w:firstLine="709"/>
        <w:jc w:val="both"/>
      </w:pPr>
    </w:p>
    <w:p w14:paraId="419C26FA" w14:textId="77777777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>установил: определением Арбитражного суда Ростовской области от [7] должник признан несостоятельным (банкротом), в отношении него введена процедура наблюдения. Временным управляющим утвержден [8].</w:t>
      </w:r>
    </w:p>
    <w:p w14:paraId="0F46F8B6" w14:textId="77777777" w:rsidR="00E21B04" w:rsidRDefault="0040017B">
      <w:pPr>
        <w:widowControl w:val="0"/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Сведения о признании должника банкротом и введени</w:t>
      </w:r>
      <w:r>
        <w:rPr>
          <w:sz w:val="22"/>
          <w:szCs w:val="22"/>
        </w:rPr>
        <w:t>и процедуры наблюдения опубликованы в газете «Коммерсантъ» [67] от [68]</w:t>
      </w:r>
      <w:r w:rsidR="00E21B04">
        <w:rPr>
          <w:sz w:val="22"/>
          <w:szCs w:val="22"/>
        </w:rPr>
        <w:t>.</w:t>
      </w:r>
    </w:p>
    <w:p w14:paraId="1E90222F" w14:textId="414F0386" w:rsidR="00111C80" w:rsidRDefault="0040017B">
      <w:pPr>
        <w:widowControl w:val="0"/>
        <w:ind w:firstLine="709"/>
        <w:jc w:val="both"/>
      </w:pPr>
      <w:r>
        <w:rPr>
          <w:sz w:val="22"/>
          <w:szCs w:val="22"/>
        </w:rPr>
        <w:t xml:space="preserve"> [23] (согласно штампу канцелярии); [24] посредством сервиса электронной подачи документов «Мой Арбитр») [989] обратилось с заявлением о включении в третью очередь реестра требований к</w:t>
      </w:r>
      <w:r>
        <w:rPr>
          <w:sz w:val="22"/>
          <w:szCs w:val="22"/>
        </w:rPr>
        <w:t xml:space="preserve">редиторов должника задолженности в размере [12] руб., как обеспеченной залогом имущества: [1221]. </w:t>
      </w:r>
    </w:p>
    <w:p w14:paraId="27A3D56E" w14:textId="77777777" w:rsidR="00111C80" w:rsidRDefault="0040017B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[86]</w:t>
      </w:r>
    </w:p>
    <w:p w14:paraId="533F966E" w14:textId="77777777" w:rsidR="00111C80" w:rsidRDefault="0040017B">
      <w:pPr>
        <w:shd w:val="clear" w:color="auto" w:fill="FFFFFF"/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Заявителем устранены обстоятельства, послужившие основанием для оставления заявления без движения.</w:t>
      </w:r>
    </w:p>
    <w:p w14:paraId="497AE003" w14:textId="77777777" w:rsidR="00111C80" w:rsidRDefault="0040017B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В соответствии с п. 3 ст. 100 Федерального закона от 26.10.2002 № 127-ФЗ «О несостоятельности (банкротстве)» требование кредитора рассматривается судьей арбитражного суда единолично без проведения судебного заседания и вызова лиц, участвующих в деле о банк</w:t>
      </w:r>
      <w:r>
        <w:rPr>
          <w:sz w:val="22"/>
          <w:szCs w:val="22"/>
        </w:rPr>
        <w:t>ротстве, если иное не предусмотрено пунктом 3.1 настоящей статьи.</w:t>
      </w:r>
    </w:p>
    <w:p w14:paraId="09F0BC11" w14:textId="77777777" w:rsidR="00111C80" w:rsidRDefault="0040017B">
      <w:pPr>
        <w:ind w:firstLine="706"/>
        <w:jc w:val="both"/>
        <w:rPr>
          <w:sz w:val="22"/>
          <w:szCs w:val="22"/>
        </w:rPr>
      </w:pPr>
      <w:r>
        <w:rPr>
          <w:sz w:val="22"/>
          <w:szCs w:val="22"/>
        </w:rPr>
        <w:t>Руководствуясь ст. 60, 213.24 Федерального закона от 26.10.2002 № 127-ФЗ «О несостоятельности (банкротстве)», статьями 184, 185, 223 Арбитражного процессуального кодекса Российской Федерации</w:t>
      </w:r>
      <w:r>
        <w:rPr>
          <w:sz w:val="22"/>
          <w:szCs w:val="22"/>
        </w:rPr>
        <w:t>, арбитражный суд</w:t>
      </w:r>
    </w:p>
    <w:p w14:paraId="736B9E02" w14:textId="77777777" w:rsidR="00111C80" w:rsidRDefault="00111C80">
      <w:pPr>
        <w:ind w:firstLine="706"/>
        <w:jc w:val="both"/>
        <w:rPr>
          <w:sz w:val="22"/>
          <w:szCs w:val="22"/>
        </w:rPr>
      </w:pPr>
    </w:p>
    <w:p w14:paraId="029997A9" w14:textId="77777777" w:rsidR="00111C80" w:rsidRDefault="0040017B">
      <w:pPr>
        <w:ind w:firstLine="748"/>
        <w:jc w:val="center"/>
        <w:rPr>
          <w:b/>
          <w:bCs/>
          <w:sz w:val="22"/>
          <w:szCs w:val="22"/>
        </w:rPr>
      </w:pPr>
      <w:r>
        <w:rPr>
          <w:b/>
          <w:bCs/>
          <w:sz w:val="22"/>
          <w:szCs w:val="22"/>
        </w:rPr>
        <w:t>О П Р Е Д Е Л И Л:</w:t>
      </w:r>
    </w:p>
    <w:p w14:paraId="595BD548" w14:textId="77777777" w:rsidR="00111C80" w:rsidRDefault="0040017B">
      <w:pPr>
        <w:ind w:firstLine="708"/>
        <w:jc w:val="both"/>
        <w:rPr>
          <w:sz w:val="22"/>
          <w:szCs w:val="22"/>
        </w:rPr>
      </w:pPr>
      <w:r>
        <w:rPr>
          <w:sz w:val="22"/>
          <w:szCs w:val="22"/>
        </w:rPr>
        <w:t>Принять заявление к рассмотрению в порядке, предусмотренном п. 2 ст. 60 Федерального закона от 26.10.2002 № 127-ФЗ «О несостоятельности (банкротстве)».</w:t>
      </w:r>
    </w:p>
    <w:p w14:paraId="33120F6A" w14:textId="77777777" w:rsidR="00111C80" w:rsidRDefault="0040017B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>Установить, что возражения относительно требований кредитора могут</w:t>
      </w:r>
      <w:r>
        <w:rPr>
          <w:sz w:val="22"/>
          <w:szCs w:val="22"/>
        </w:rPr>
        <w:t xml:space="preserve"> быть заявлены лицами, участвующими в деле о банкротстве и в арбитражном процессе по делу о банкротстве должника, </w:t>
      </w:r>
      <w:r>
        <w:rPr>
          <w:b/>
          <w:sz w:val="22"/>
          <w:szCs w:val="22"/>
        </w:rPr>
        <w:t xml:space="preserve">не позднее </w:t>
      </w:r>
      <w:r>
        <w:rPr>
          <w:rFonts w:eastAsia="Liberation Sans"/>
          <w:color w:val="212121"/>
          <w:sz w:val="22"/>
          <w:szCs w:val="22"/>
          <w:highlight w:val="white"/>
        </w:rPr>
        <w:t>[18]</w:t>
      </w:r>
      <w:r>
        <w:rPr>
          <w:b/>
          <w:sz w:val="22"/>
          <w:szCs w:val="22"/>
        </w:rPr>
        <w:t>.</w:t>
      </w:r>
    </w:p>
    <w:p w14:paraId="56E62156" w14:textId="77777777" w:rsidR="00111C80" w:rsidRDefault="0040017B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>Возражения относительно требований кредиторов (при наличии) должны поступить непосредственно в арбитражный суд до истечения у</w:t>
      </w:r>
      <w:r>
        <w:rPr>
          <w:sz w:val="22"/>
          <w:szCs w:val="22"/>
        </w:rPr>
        <w:t xml:space="preserve">казанного срока. </w:t>
      </w:r>
    </w:p>
    <w:p w14:paraId="5599B330" w14:textId="77777777" w:rsidR="00111C80" w:rsidRDefault="0040017B">
      <w:pPr>
        <w:ind w:firstLine="708"/>
        <w:jc w:val="both"/>
        <w:rPr>
          <w:b/>
          <w:sz w:val="22"/>
          <w:szCs w:val="22"/>
        </w:rPr>
      </w:pPr>
      <w:r>
        <w:rPr>
          <w:sz w:val="22"/>
          <w:szCs w:val="22"/>
        </w:rPr>
        <w:t xml:space="preserve">Установить срок для рассмотрения заявления </w:t>
      </w:r>
      <w:r>
        <w:rPr>
          <w:b/>
          <w:sz w:val="22"/>
          <w:szCs w:val="22"/>
        </w:rPr>
        <w:t xml:space="preserve">до </w:t>
      </w:r>
      <w:r>
        <w:rPr>
          <w:rFonts w:eastAsia="Liberation Sans"/>
          <w:color w:val="212121"/>
          <w:sz w:val="22"/>
          <w:szCs w:val="22"/>
          <w:highlight w:val="white"/>
        </w:rPr>
        <w:t>[19]</w:t>
      </w:r>
      <w:r>
        <w:rPr>
          <w:b/>
          <w:sz w:val="22"/>
          <w:szCs w:val="22"/>
        </w:rPr>
        <w:t xml:space="preserve"> включительно.</w:t>
      </w:r>
    </w:p>
    <w:p w14:paraId="047C1534" w14:textId="77777777" w:rsidR="00111C80" w:rsidRDefault="0040017B">
      <w:pPr>
        <w:shd w:val="clear" w:color="auto" w:fill="FFFFFF"/>
        <w:ind w:firstLine="709"/>
        <w:jc w:val="both"/>
        <w:rPr>
          <w:sz w:val="22"/>
          <w:szCs w:val="22"/>
        </w:rPr>
      </w:pPr>
      <w:r>
        <w:rPr>
          <w:sz w:val="22"/>
          <w:szCs w:val="22"/>
          <w:u w:val="single"/>
        </w:rPr>
        <w:t>Документы,  направляемые в арбитражный суд, должны содержать ссылку на номер дела и обособленного спора, быть поданы на имя судьи</w:t>
      </w:r>
      <w:r>
        <w:rPr>
          <w:sz w:val="22"/>
          <w:szCs w:val="22"/>
        </w:rPr>
        <w:t>.</w:t>
      </w:r>
    </w:p>
    <w:p w14:paraId="27461A6C" w14:textId="77777777" w:rsidR="00111C80" w:rsidRDefault="0040017B">
      <w:pPr>
        <w:ind w:firstLine="709"/>
        <w:jc w:val="both"/>
        <w:rPr>
          <w:sz w:val="22"/>
          <w:szCs w:val="22"/>
        </w:rPr>
      </w:pPr>
      <w:r>
        <w:rPr>
          <w:sz w:val="22"/>
          <w:szCs w:val="22"/>
        </w:rPr>
        <w:t xml:space="preserve">Разъяснить лицам, участвующим в деле, что </w:t>
      </w:r>
      <w:r>
        <w:rPr>
          <w:sz w:val="22"/>
          <w:szCs w:val="22"/>
        </w:rPr>
        <w:t xml:space="preserve">с информацией о движении дела можно ознакомиться на официальном сайте Арбитражного суда Ростовской области в сети Интернет: </w:t>
      </w:r>
      <w:hyperlink r:id="rId9" w:tooltip="http://rostov.arbitr.ru/" w:history="1">
        <w:r>
          <w:rPr>
            <w:rStyle w:val="afc"/>
            <w:color w:val="auto"/>
            <w:sz w:val="22"/>
            <w:szCs w:val="22"/>
            <w:u w:val="none"/>
          </w:rPr>
          <w:t>http://rostov.arbitr.ru</w:t>
        </w:r>
      </w:hyperlink>
      <w:r>
        <w:rPr>
          <w:sz w:val="22"/>
          <w:szCs w:val="22"/>
        </w:rPr>
        <w:t>.</w:t>
      </w:r>
    </w:p>
    <w:p w14:paraId="4770735B" w14:textId="77777777" w:rsidR="00111C80" w:rsidRDefault="0040017B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lastRenderedPageBreak/>
        <w:t xml:space="preserve">Согласно п. 8 постановления Пленума </w:t>
      </w:r>
      <w:r>
        <w:rPr>
          <w:i/>
          <w:sz w:val="22"/>
          <w:szCs w:val="22"/>
        </w:rPr>
        <w:t>Верховного Суда РФ от 17.12.2024 № 40 «О некоторых вопросах, связанных с введением в действие Федерального закона от 29 мая 2024 года № 107-ФЗ «О внесении изменений в Федеральный закон «О несостоятельности (банкротстве)» и статью 223 Арбитражного процессуа</w:t>
      </w:r>
      <w:r>
        <w:rPr>
          <w:i/>
          <w:sz w:val="22"/>
          <w:szCs w:val="22"/>
        </w:rPr>
        <w:t>льного кодекса Российской Федерации» (далее – постановление № 40) лица, участвующие в деле о банкротстве, считаются извещенными о вынесении определения о принятии заявления к производству на следующий день после дня размещения текста судебного акта в устан</w:t>
      </w:r>
      <w:r>
        <w:rPr>
          <w:i/>
          <w:sz w:val="22"/>
          <w:szCs w:val="22"/>
        </w:rPr>
        <w:t xml:space="preserve">овленном порядке в информационно-телекоммуникационной сети (Интернет) без дополнительного направления копии определения о принятии на бумажном носителе (абзац второй части 1 статьи 122, часть 1 статьи 186 АПК РФ). </w:t>
      </w:r>
    </w:p>
    <w:p w14:paraId="400646E5" w14:textId="77777777" w:rsidR="00111C80" w:rsidRDefault="0040017B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Как разъяснено в абз</w:t>
      </w:r>
      <w:r>
        <w:rPr>
          <w:i/>
          <w:sz w:val="22"/>
          <w:szCs w:val="22"/>
        </w:rPr>
        <w:t xml:space="preserve">. 1 п. 36 пленума № 40, в силу </w:t>
      </w:r>
      <w:hyperlink r:id="rId10" w:tooltip="https://login.consultant.ru/link/?req=doc&amp;base=LAW&amp;n=482731&amp;dst=1988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177</w:t>
        </w:r>
      </w:hyperlink>
      <w:r>
        <w:rPr>
          <w:i/>
          <w:sz w:val="22"/>
          <w:szCs w:val="22"/>
        </w:rPr>
        <w:t xml:space="preserve"> и </w:t>
      </w:r>
      <w:hyperlink r:id="rId11" w:tooltip="https://login.consultant.ru/link/?req=doc&amp;base=LAW&amp;n=482731&amp;dst=1992" w:history="1">
        <w:r>
          <w:rPr>
            <w:rStyle w:val="afc"/>
            <w:i/>
            <w:color w:val="auto"/>
            <w:sz w:val="22"/>
            <w:szCs w:val="22"/>
            <w:u w:val="none"/>
          </w:rPr>
          <w:t>части 1 статьи 186</w:t>
        </w:r>
      </w:hyperlink>
      <w:r>
        <w:rPr>
          <w:i/>
          <w:sz w:val="22"/>
          <w:szCs w:val="22"/>
        </w:rPr>
        <w:t xml:space="preserve"> АПК РФ судебные акты направляются лицам, участвующим в деле, посредством их</w:t>
      </w:r>
      <w:r>
        <w:rPr>
          <w:i/>
          <w:sz w:val="22"/>
          <w:szCs w:val="22"/>
        </w:rPr>
        <w:t xml:space="preserve"> размещения в информационно-телекоммуникационной сети «Интернет». Указанные лица считаются получившими судебный акт по истечении следующего дня после дня его размещения в информационно-телекоммуникационной сети «Интернет».</w:t>
      </w:r>
    </w:p>
    <w:p w14:paraId="4BDA9B0E" w14:textId="77777777" w:rsidR="00111C80" w:rsidRDefault="0040017B">
      <w:pPr>
        <w:ind w:firstLine="706"/>
        <w:jc w:val="both"/>
        <w:rPr>
          <w:i/>
          <w:sz w:val="22"/>
          <w:szCs w:val="22"/>
        </w:rPr>
      </w:pPr>
      <w:r>
        <w:rPr>
          <w:i/>
          <w:sz w:val="22"/>
          <w:szCs w:val="22"/>
        </w:rPr>
        <w:t>Изложенный порядок применим как к</w:t>
      </w:r>
      <w:r>
        <w:rPr>
          <w:i/>
          <w:sz w:val="22"/>
          <w:szCs w:val="22"/>
        </w:rPr>
        <w:t xml:space="preserve"> документарным, так и к иным обособленным спорам по делу о банкротстве.</w:t>
      </w:r>
    </w:p>
    <w:p w14:paraId="1C7B3617" w14:textId="77777777" w:rsidR="00111C80" w:rsidRDefault="00111C80">
      <w:pPr>
        <w:ind w:firstLine="706"/>
        <w:jc w:val="both"/>
        <w:rPr>
          <w:sz w:val="22"/>
          <w:szCs w:val="22"/>
        </w:rPr>
      </w:pPr>
    </w:p>
    <w:p w14:paraId="3DD6C734" w14:textId="77777777" w:rsidR="00111C80" w:rsidRDefault="00111C80">
      <w:pPr>
        <w:widowControl w:val="0"/>
        <w:shd w:val="clear" w:color="auto" w:fill="FFFFFF"/>
        <w:tabs>
          <w:tab w:val="left" w:pos="566"/>
        </w:tabs>
        <w:ind w:firstLine="709"/>
        <w:jc w:val="both"/>
        <w:rPr>
          <w:sz w:val="22"/>
          <w:szCs w:val="22"/>
        </w:rPr>
      </w:pPr>
    </w:p>
    <w:p w14:paraId="73A4EE3A" w14:textId="77777777" w:rsidR="00111C80" w:rsidRDefault="0040017B">
      <w:pPr>
        <w:tabs>
          <w:tab w:val="right" w:pos="9354"/>
        </w:tabs>
        <w:rPr>
          <w:sz w:val="22"/>
          <w:szCs w:val="22"/>
          <w:lang w:val="en-US"/>
        </w:rPr>
      </w:pPr>
      <w:r>
        <w:rPr>
          <w:sz w:val="22"/>
          <w:szCs w:val="22"/>
        </w:rPr>
        <w:t>Судья</w:t>
      </w:r>
      <w:r>
        <w:rPr>
          <w:sz w:val="22"/>
          <w:szCs w:val="22"/>
        </w:rPr>
        <w:tab/>
      </w:r>
      <w:r>
        <w:rPr>
          <w:sz w:val="22"/>
          <w:szCs w:val="22"/>
          <w:lang w:val="en-US"/>
        </w:rPr>
        <w:t>[415]</w:t>
      </w:r>
    </w:p>
    <w:p w14:paraId="19542D32" w14:textId="77777777" w:rsidR="00111C80" w:rsidRDefault="00111C80">
      <w:pPr>
        <w:rPr>
          <w:sz w:val="22"/>
          <w:szCs w:val="22"/>
        </w:rPr>
      </w:pPr>
    </w:p>
    <w:sectPr w:rsidR="00111C80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134" w:right="851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CA4D07C" w14:textId="77777777" w:rsidR="0040017B" w:rsidRDefault="0040017B">
      <w:r>
        <w:separator/>
      </w:r>
    </w:p>
  </w:endnote>
  <w:endnote w:type="continuationSeparator" w:id="0">
    <w:p w14:paraId="083BDACA" w14:textId="77777777" w:rsidR="0040017B" w:rsidRDefault="0040017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iberation Sans">
    <w:altName w:val="Arial"/>
    <w:charset w:val="00"/>
    <w:family w:val="auto"/>
    <w:pitch w:val="default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675171" w14:textId="77777777" w:rsidR="00111C80" w:rsidRDefault="00111C80">
    <w:pPr>
      <w:pStyle w:val="a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1AE352" w14:textId="77777777" w:rsidR="00111C80" w:rsidRDefault="00111C80">
    <w:pPr>
      <w:pStyle w:val="a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4C21E36" w14:textId="77777777" w:rsidR="00111C80" w:rsidRDefault="00111C80">
    <w:pPr>
      <w:pStyle w:val="a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17F2A76" w14:textId="77777777" w:rsidR="0040017B" w:rsidRDefault="0040017B">
      <w:r>
        <w:separator/>
      </w:r>
    </w:p>
  </w:footnote>
  <w:footnote w:type="continuationSeparator" w:id="0">
    <w:p w14:paraId="58B874DC" w14:textId="77777777" w:rsidR="0040017B" w:rsidRDefault="0040017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CE8B48" w14:textId="77777777" w:rsidR="00111C80" w:rsidRDefault="00111C80">
    <w:pPr>
      <w:pStyle w:val="ac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11C80" w14:paraId="3A1CEF94" w14:textId="77777777">
      <w:tc>
        <w:tcPr>
          <w:tcW w:w="4785" w:type="dxa"/>
        </w:tcPr>
        <w:p w14:paraId="3D606FD1" w14:textId="77777777" w:rsidR="00111C80" w:rsidRDefault="0040017B">
          <w:pPr>
            <w:pStyle w:val="ac"/>
            <w:jc w:val="right"/>
            <w:rPr>
              <w:sz w:val="20"/>
              <w:szCs w:val="20"/>
            </w:rPr>
          </w:pPr>
          <w:r>
            <w:rPr>
              <w:rStyle w:val="afa"/>
              <w:sz w:val="20"/>
              <w:szCs w:val="20"/>
            </w:rPr>
            <w:fldChar w:fldCharType="begin"/>
          </w:r>
          <w:r>
            <w:rPr>
              <w:rStyle w:val="afa"/>
              <w:sz w:val="20"/>
              <w:szCs w:val="20"/>
            </w:rPr>
            <w:instrText xml:space="preserve"> PAGE </w:instrText>
          </w:r>
          <w:r>
            <w:rPr>
              <w:rStyle w:val="afa"/>
              <w:sz w:val="20"/>
              <w:szCs w:val="20"/>
            </w:rPr>
            <w:fldChar w:fldCharType="separate"/>
          </w:r>
          <w:r>
            <w:rPr>
              <w:rStyle w:val="afa"/>
              <w:sz w:val="20"/>
              <w:szCs w:val="20"/>
            </w:rPr>
            <w:t>2</w:t>
          </w:r>
          <w:r>
            <w:rPr>
              <w:rStyle w:val="afa"/>
              <w:sz w:val="20"/>
              <w:szCs w:val="20"/>
            </w:rPr>
            <w:fldChar w:fldCharType="end"/>
          </w:r>
        </w:p>
      </w:tc>
      <w:tc>
        <w:tcPr>
          <w:tcW w:w="4785" w:type="dxa"/>
        </w:tcPr>
        <w:p w14:paraId="37AE7074" w14:textId="77777777" w:rsidR="00111C80" w:rsidRDefault="0040017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111C80" w14:paraId="7349F93C" w14:textId="77777777">
      <w:tc>
        <w:tcPr>
          <w:tcW w:w="4785" w:type="dxa"/>
        </w:tcPr>
        <w:p w14:paraId="031FC7A7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53AFEB2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</w:tr>
  </w:tbl>
  <w:p w14:paraId="77EB6C67" w14:textId="77777777" w:rsidR="00111C80" w:rsidRDefault="00111C80">
    <w:pPr>
      <w:pStyle w:val="ac"/>
      <w:rPr>
        <w:sz w:val="20"/>
        <w:szCs w:val="20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ook w:val="01E0" w:firstRow="1" w:lastRow="1" w:firstColumn="1" w:lastColumn="1" w:noHBand="0" w:noVBand="0"/>
    </w:tblPr>
    <w:tblGrid>
      <w:gridCol w:w="4785"/>
      <w:gridCol w:w="4785"/>
    </w:tblGrid>
    <w:tr w:rsidR="00111C80" w14:paraId="635B8671" w14:textId="77777777">
      <w:tc>
        <w:tcPr>
          <w:tcW w:w="4785" w:type="dxa"/>
        </w:tcPr>
        <w:p w14:paraId="6E264FED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4ED52E3C" w14:textId="77777777" w:rsidR="00111C80" w:rsidRDefault="0040017B">
          <w:pPr>
            <w:pStyle w:val="ac"/>
            <w:jc w:val="right"/>
            <w:rPr>
              <w:sz w:val="20"/>
              <w:szCs w:val="20"/>
            </w:rPr>
          </w:pPr>
          <w:r>
            <w:rPr>
              <w:sz w:val="20"/>
              <w:szCs w:val="20"/>
            </w:rPr>
            <w:t>10776_13841986</w:t>
          </w:r>
        </w:p>
      </w:tc>
    </w:tr>
    <w:tr w:rsidR="00111C80" w14:paraId="72594451" w14:textId="77777777">
      <w:tc>
        <w:tcPr>
          <w:tcW w:w="4785" w:type="dxa"/>
        </w:tcPr>
        <w:p w14:paraId="4941844D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  <w:tc>
        <w:tcPr>
          <w:tcW w:w="4785" w:type="dxa"/>
        </w:tcPr>
        <w:p w14:paraId="717D6359" w14:textId="77777777" w:rsidR="00111C80" w:rsidRDefault="00111C80">
          <w:pPr>
            <w:pStyle w:val="ac"/>
            <w:rPr>
              <w:sz w:val="20"/>
              <w:szCs w:val="20"/>
            </w:rPr>
          </w:pPr>
        </w:p>
      </w:tc>
    </w:tr>
  </w:tbl>
  <w:p w14:paraId="659EC259" w14:textId="77777777" w:rsidR="00111C80" w:rsidRDefault="00111C80">
    <w:pPr>
      <w:pStyle w:val="ac"/>
      <w:rPr>
        <w:sz w:val="20"/>
        <w:szCs w:val="20"/>
      </w:rP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111C80"/>
    <w:rsid w:val="00111C80"/>
    <w:rsid w:val="0040017B"/>
    <w:rsid w:val="00E21B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78EFE02"/>
  <w15:docId w15:val="{6A49BDE6-84E9-4CA4-A8BA-F1895198D4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semiHidden="1" w:uiPriority="59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200"/>
      <w:outlineLvl w:val="0"/>
    </w:pPr>
    <w:rPr>
      <w:rFonts w:ascii="Liberation Sans" w:eastAsia="Liberation Sans" w:hAnsi="Liberation Sans" w:cs="Liberation Sans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pPr>
      <w:keepNext/>
      <w:keepLines/>
      <w:spacing w:before="360" w:after="200"/>
      <w:outlineLvl w:val="1"/>
    </w:pPr>
    <w:rPr>
      <w:rFonts w:ascii="Liberation Sans" w:eastAsia="Liberation Sans" w:hAnsi="Liberation Sans" w:cs="Liberation Sans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pPr>
      <w:keepNext/>
      <w:keepLines/>
      <w:spacing w:before="320" w:after="200"/>
      <w:outlineLvl w:val="2"/>
    </w:pPr>
    <w:rPr>
      <w:rFonts w:ascii="Liberation Sans" w:eastAsia="Liberation Sans" w:hAnsi="Liberation Sans" w:cs="Liberation Sans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pPr>
      <w:keepNext/>
      <w:keepLines/>
      <w:spacing w:before="320" w:after="200"/>
      <w:outlineLvl w:val="3"/>
    </w:pPr>
    <w:rPr>
      <w:rFonts w:ascii="Liberation Sans" w:eastAsia="Liberation Sans" w:hAnsi="Liberation Sans" w:cs="Liberation Sans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pPr>
      <w:keepNext/>
      <w:keepLines/>
      <w:spacing w:before="320" w:after="200"/>
      <w:outlineLvl w:val="4"/>
    </w:pPr>
    <w:rPr>
      <w:rFonts w:ascii="Liberation Sans" w:eastAsia="Liberation Sans" w:hAnsi="Liberation Sans" w:cs="Liberation Sans"/>
      <w:b/>
      <w:bCs/>
    </w:rPr>
  </w:style>
  <w:style w:type="paragraph" w:styleId="6">
    <w:name w:val="heading 6"/>
    <w:basedOn w:val="a"/>
    <w:next w:val="a"/>
    <w:link w:val="60"/>
    <w:uiPriority w:val="9"/>
    <w:unhideWhenUsed/>
    <w:qFormat/>
    <w:pPr>
      <w:keepNext/>
      <w:keepLines/>
      <w:spacing w:before="320" w:after="200"/>
      <w:outlineLvl w:val="5"/>
    </w:pPr>
    <w:rPr>
      <w:rFonts w:ascii="Liberation Sans" w:eastAsia="Liberation Sans" w:hAnsi="Liberation Sans" w:cs="Liberation Sans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pPr>
      <w:keepNext/>
      <w:keepLines/>
      <w:spacing w:before="320" w:after="200"/>
      <w:outlineLvl w:val="6"/>
    </w:pPr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pPr>
      <w:keepNext/>
      <w:keepLines/>
      <w:spacing w:before="320" w:after="200"/>
      <w:outlineLvl w:val="7"/>
    </w:pPr>
    <w:rPr>
      <w:rFonts w:ascii="Liberation Sans" w:eastAsia="Liberation Sans" w:hAnsi="Liberation Sans" w:cs="Liberation Sans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pPr>
      <w:keepNext/>
      <w:keepLines/>
      <w:spacing w:before="320" w:after="200"/>
      <w:outlineLvl w:val="8"/>
    </w:pPr>
    <w:rPr>
      <w:rFonts w:ascii="Liberation Sans" w:eastAsia="Liberation Sans" w:hAnsi="Liberation Sans" w:cs="Liberation Sans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Heading1Char">
    <w:name w:val="Heading 1 Char"/>
    <w:basedOn w:val="a0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Heading2Char">
    <w:name w:val="Heading 2 Char"/>
    <w:basedOn w:val="a0"/>
    <w:uiPriority w:val="9"/>
    <w:rPr>
      <w:rFonts w:ascii="Liberation Sans" w:eastAsia="Liberation Sans" w:hAnsi="Liberation Sans" w:cs="Liberation Sans"/>
      <w:sz w:val="34"/>
    </w:rPr>
  </w:style>
  <w:style w:type="character" w:customStyle="1" w:styleId="Heading3Char">
    <w:name w:val="Heading 3 Char"/>
    <w:basedOn w:val="a0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Heading4Char">
    <w:name w:val="Heading 4 Char"/>
    <w:basedOn w:val="a0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Heading5Char">
    <w:name w:val="Heading 5 Char"/>
    <w:basedOn w:val="a0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Heading6Char">
    <w:name w:val="Heading 6 Char"/>
    <w:basedOn w:val="a0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Heading7Char">
    <w:name w:val="Heading 7 Char"/>
    <w:basedOn w:val="a0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Heading8Char">
    <w:name w:val="Heading 8 Char"/>
    <w:basedOn w:val="a0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Heading9Char">
    <w:name w:val="Heading 9 Char"/>
    <w:basedOn w:val="a0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character" w:customStyle="1" w:styleId="TitleChar">
    <w:name w:val="Title Char"/>
    <w:basedOn w:val="a0"/>
    <w:uiPriority w:val="10"/>
    <w:rPr>
      <w:sz w:val="48"/>
      <w:szCs w:val="48"/>
    </w:rPr>
  </w:style>
  <w:style w:type="character" w:customStyle="1" w:styleId="SubtitleChar">
    <w:name w:val="Subtitle Char"/>
    <w:basedOn w:val="a0"/>
    <w:uiPriority w:val="11"/>
    <w:rPr>
      <w:sz w:val="24"/>
      <w:szCs w:val="24"/>
    </w:rPr>
  </w:style>
  <w:style w:type="character" w:customStyle="1" w:styleId="QuoteChar">
    <w:name w:val="Quote Char"/>
    <w:uiPriority w:val="29"/>
    <w:rPr>
      <w:i/>
    </w:rPr>
  </w:style>
  <w:style w:type="character" w:customStyle="1" w:styleId="IntenseQuoteChar">
    <w:name w:val="Intense Quote Char"/>
    <w:uiPriority w:val="30"/>
    <w:rPr>
      <w:i/>
    </w:rPr>
  </w:style>
  <w:style w:type="character" w:customStyle="1" w:styleId="HeaderChar">
    <w:name w:val="Header Char"/>
    <w:basedOn w:val="a0"/>
    <w:uiPriority w:val="99"/>
  </w:style>
  <w:style w:type="character" w:customStyle="1" w:styleId="FooterChar">
    <w:name w:val="Footer Char"/>
    <w:basedOn w:val="a0"/>
    <w:uiPriority w:val="99"/>
  </w:style>
  <w:style w:type="character" w:customStyle="1" w:styleId="CaptionChar">
    <w:name w:val="Caption Char"/>
    <w:basedOn w:val="a0"/>
    <w:uiPriority w:val="35"/>
    <w:rPr>
      <w:b/>
      <w:bCs/>
      <w:color w:val="4F81BD" w:themeColor="accent1"/>
      <w:sz w:val="18"/>
      <w:szCs w:val="18"/>
    </w:rPr>
  </w:style>
  <w:style w:type="character" w:customStyle="1" w:styleId="FootnoteTextChar">
    <w:name w:val="Footnote Text Char"/>
    <w:uiPriority w:val="99"/>
    <w:rPr>
      <w:sz w:val="18"/>
    </w:rPr>
  </w:style>
  <w:style w:type="character" w:customStyle="1" w:styleId="EndnoteTextChar">
    <w:name w:val="Endnote Text Char"/>
    <w:uiPriority w:val="99"/>
    <w:rPr>
      <w:sz w:val="20"/>
    </w:rPr>
  </w:style>
  <w:style w:type="character" w:customStyle="1" w:styleId="10">
    <w:name w:val="Заголовок 1 Знак"/>
    <w:basedOn w:val="a0"/>
    <w:link w:val="1"/>
    <w:uiPriority w:val="9"/>
    <w:rPr>
      <w:rFonts w:ascii="Liberation Sans" w:eastAsia="Liberation Sans" w:hAnsi="Liberation Sans" w:cs="Liberation Sans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Pr>
      <w:rFonts w:ascii="Liberation Sans" w:eastAsia="Liberation Sans" w:hAnsi="Liberation Sans" w:cs="Liberation Sans"/>
      <w:sz w:val="34"/>
    </w:rPr>
  </w:style>
  <w:style w:type="character" w:customStyle="1" w:styleId="30">
    <w:name w:val="Заголовок 3 Знак"/>
    <w:basedOn w:val="a0"/>
    <w:link w:val="3"/>
    <w:uiPriority w:val="9"/>
    <w:rPr>
      <w:rFonts w:ascii="Liberation Sans" w:eastAsia="Liberation Sans" w:hAnsi="Liberation Sans" w:cs="Liberation Sans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rPr>
      <w:rFonts w:ascii="Liberation Sans" w:eastAsia="Liberation Sans" w:hAnsi="Liberation Sans" w:cs="Liberation Sans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rPr>
      <w:rFonts w:ascii="Liberation Sans" w:eastAsia="Liberation Sans" w:hAnsi="Liberation Sans" w:cs="Liberation Sans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rPr>
      <w:rFonts w:ascii="Liberation Sans" w:eastAsia="Liberation Sans" w:hAnsi="Liberation Sans" w:cs="Liberation Sans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rPr>
      <w:rFonts w:ascii="Liberation Sans" w:eastAsia="Liberation Sans" w:hAnsi="Liberation Sans" w:cs="Liberation Sans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rPr>
      <w:rFonts w:ascii="Liberation Sans" w:eastAsia="Liberation Sans" w:hAnsi="Liberation Sans" w:cs="Liberation Sans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rPr>
      <w:rFonts w:ascii="Liberation Sans" w:eastAsia="Liberation Sans" w:hAnsi="Liberation Sans" w:cs="Liberation Sans"/>
      <w:i/>
      <w:iCs/>
      <w:sz w:val="21"/>
      <w:szCs w:val="21"/>
    </w:rPr>
  </w:style>
  <w:style w:type="paragraph" w:styleId="a3">
    <w:name w:val="List Paragraph"/>
    <w:basedOn w:val="a"/>
    <w:uiPriority w:val="34"/>
    <w:qFormat/>
    <w:pPr>
      <w:ind w:left="720"/>
      <w:contextualSpacing/>
    </w:pPr>
  </w:style>
  <w:style w:type="paragraph" w:styleId="a4">
    <w:name w:val="No Spacing"/>
    <w:uiPriority w:val="1"/>
    <w:qFormat/>
  </w:style>
  <w:style w:type="paragraph" w:styleId="a5">
    <w:name w:val="Title"/>
    <w:basedOn w:val="a"/>
    <w:next w:val="a"/>
    <w:link w:val="a6"/>
    <w:uiPriority w:val="10"/>
    <w:qFormat/>
    <w:pPr>
      <w:spacing w:before="300" w:after="200"/>
      <w:contextualSpacing/>
    </w:pPr>
    <w:rPr>
      <w:sz w:val="48"/>
      <w:szCs w:val="48"/>
    </w:rPr>
  </w:style>
  <w:style w:type="character" w:customStyle="1" w:styleId="a6">
    <w:name w:val="Заголовок Знак"/>
    <w:basedOn w:val="a0"/>
    <w:link w:val="a5"/>
    <w:uiPriority w:val="10"/>
    <w:rPr>
      <w:sz w:val="48"/>
      <w:szCs w:val="48"/>
    </w:rPr>
  </w:style>
  <w:style w:type="paragraph" w:styleId="a7">
    <w:name w:val="Subtitle"/>
    <w:basedOn w:val="a"/>
    <w:next w:val="a"/>
    <w:link w:val="a8"/>
    <w:uiPriority w:val="11"/>
    <w:qFormat/>
    <w:pPr>
      <w:spacing w:before="200" w:after="200"/>
    </w:pPr>
  </w:style>
  <w:style w:type="character" w:customStyle="1" w:styleId="a8">
    <w:name w:val="Подзаголовок Знак"/>
    <w:basedOn w:val="a0"/>
    <w:link w:val="a7"/>
    <w:uiPriority w:val="11"/>
    <w:rPr>
      <w:sz w:val="24"/>
      <w:szCs w:val="24"/>
    </w:rPr>
  </w:style>
  <w:style w:type="paragraph" w:styleId="21">
    <w:name w:val="Quote"/>
    <w:basedOn w:val="a"/>
    <w:next w:val="a"/>
    <w:link w:val="22"/>
    <w:uiPriority w:val="29"/>
    <w:qFormat/>
    <w:pPr>
      <w:ind w:left="720" w:right="720"/>
    </w:pPr>
    <w:rPr>
      <w:i/>
    </w:rPr>
  </w:style>
  <w:style w:type="character" w:customStyle="1" w:styleId="22">
    <w:name w:val="Цитата 2 Знак"/>
    <w:link w:val="21"/>
    <w:uiPriority w:val="29"/>
    <w:rPr>
      <w:i/>
    </w:rPr>
  </w:style>
  <w:style w:type="paragraph" w:styleId="a9">
    <w:name w:val="Intense Quote"/>
    <w:basedOn w:val="a"/>
    <w:next w:val="a"/>
    <w:link w:val="aa"/>
    <w:uiPriority w:val="30"/>
    <w:qFormat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a">
    <w:name w:val="Выделенная цитата Знак"/>
    <w:link w:val="a9"/>
    <w:uiPriority w:val="30"/>
    <w:rPr>
      <w:i/>
    </w:rPr>
  </w:style>
  <w:style w:type="character" w:customStyle="1" w:styleId="ab">
    <w:name w:val="Верхний колонтитул Знак"/>
    <w:basedOn w:val="a0"/>
    <w:link w:val="ac"/>
    <w:uiPriority w:val="99"/>
  </w:style>
  <w:style w:type="character" w:customStyle="1" w:styleId="ad">
    <w:name w:val="Нижний колонтитул Знак"/>
    <w:basedOn w:val="a0"/>
    <w:link w:val="ae"/>
    <w:uiPriority w:val="99"/>
  </w:style>
  <w:style w:type="paragraph" w:styleId="af">
    <w:name w:val="caption"/>
    <w:basedOn w:val="a"/>
    <w:next w:val="a"/>
    <w:link w:val="af0"/>
    <w:uiPriority w:val="35"/>
    <w:semiHidden/>
    <w:unhideWhenUsed/>
    <w:qFormat/>
    <w:pPr>
      <w:spacing w:line="276" w:lineRule="auto"/>
    </w:pPr>
    <w:rPr>
      <w:b/>
      <w:bCs/>
      <w:color w:val="4F81BD" w:themeColor="accent1"/>
      <w:sz w:val="18"/>
      <w:szCs w:val="18"/>
    </w:rPr>
  </w:style>
  <w:style w:type="character" w:customStyle="1" w:styleId="af0">
    <w:name w:val="Название объекта Знак"/>
    <w:basedOn w:val="a0"/>
    <w:link w:val="af"/>
    <w:uiPriority w:val="35"/>
    <w:rPr>
      <w:b/>
      <w:bCs/>
      <w:color w:val="4F81BD" w:themeColor="accent1"/>
      <w:sz w:val="18"/>
      <w:szCs w:val="18"/>
    </w:rPr>
  </w:style>
  <w:style w:type="table" w:styleId="af1">
    <w:name w:val="Table Grid"/>
    <w:basedOn w:val="a1"/>
    <w:uiPriority w:val="59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customStyle="1" w:styleId="TableGridLight">
    <w:name w:val="Table Grid Light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</w:style>
  <w:style w:type="table" w:customStyle="1" w:styleId="11">
    <w:name w:val="Таблица простая 11"/>
    <w:basedOn w:val="a1"/>
    <w:uiPriority w:val="59"/>
    <w:tblPr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</w:tblPr>
    <w:tblStylePr w:type="firstRow">
      <w:rPr>
        <w:rFonts w:ascii="Liberation Sans" w:hAnsi="Liberation Sans"/>
        <w:b/>
        <w:color w:val="404040"/>
        <w:sz w:val="22"/>
      </w:r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210">
    <w:name w:val="Таблица простая 21"/>
    <w:basedOn w:val="a1"/>
    <w:uiPriority w:val="59"/>
    <w:tblPr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">
    <w:name w:val="Таблица простая 31"/>
    <w:basedOn w:val="a1"/>
    <w:uiPriority w:val="99"/>
    <w:tblPr>
      <w:tblStyleRowBandSize w:val="1"/>
      <w:tblStyleColBandSize w:val="1"/>
    </w:tblPr>
    <w:tblStylePr w:type="firstRow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04040"/>
          <w:right w:val="none" w:sz="4" w:space="0" w:color="000000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41">
    <w:name w:val="Таблица простая 4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51">
    <w:name w:val="Таблица простая 51"/>
    <w:basedOn w:val="a1"/>
    <w:uiPriority w:val="99"/>
    <w:tblPr>
      <w:tblStyleRowBandSize w:val="1"/>
      <w:tblStyleColBandSize w:val="1"/>
    </w:tblPr>
    <w:tblStylePr w:type="firstRow">
      <w:rPr>
        <w:i/>
        <w:color w:val="404040"/>
      </w:rPr>
      <w:tblPr/>
      <w:tcPr>
        <w:tcBorders>
          <w:left w:val="none" w:sz="4" w:space="0" w:color="000000"/>
          <w:bottom w:val="single" w:sz="4" w:space="0" w:color="404040"/>
          <w:right w:val="none" w:sz="4" w:space="0" w:color="000000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-11">
    <w:name w:val="Таблица-сетка 1 светлая1"/>
    <w:basedOn w:val="a1"/>
    <w:uiPriority w:val="99"/>
    <w:tblPr>
      <w:tblStyleRowBandSize w:val="1"/>
      <w:tblStyleColBandSize w:val="1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7B4D8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DA989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C4D79D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B4A4C8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95CEDD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b/>
        <w:color w:val="404040"/>
      </w:rPr>
      <w:tblPr/>
      <w:tcPr>
        <w:tcBorders>
          <w:bottom w:val="single" w:sz="12" w:space="0" w:color="FAC192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6A6A6A" w:themeColor="text1" w:themeTint="9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5D8AC2" w:themeColor="accent1" w:themeTint="E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D99695" w:themeColor="accent2" w:themeTint="97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9ABB59" w:themeColor="accent3" w:themeTint="FE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B2A1C6" w:themeColor="accent4" w:themeTint="9A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4BACC6" w:themeColor="accent5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12" w:space="0" w:color="F79646" w:themeColor="accent6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31">
    <w:name w:val="Таблица-сетка 31"/>
    <w:basedOn w:val="a1"/>
    <w:uiPriority w:val="99"/>
    <w:tblPr>
      <w:tblStyleRowBandSize w:val="1"/>
      <w:tblStyleColBandSize w:val="1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tblPr>
      <w:tblStyleRowBandSize w:val="1"/>
      <w:tblStyleColBandSize w:val="1"/>
      <w:tblBorders>
        <w:bottom w:val="single" w:sz="4" w:space="0" w:color="5D8AC2" w:themeColor="accent1" w:themeTint="EA"/>
        <w:insideH w:val="single" w:sz="4" w:space="0" w:color="5D8AC2" w:themeColor="accent1" w:themeTint="EA"/>
        <w:insideV w:val="single" w:sz="4" w:space="0" w:color="5D8AC2" w:themeColor="accent1" w:themeTint="E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5F1" w:themeColor="accent1" w:themeTint="34" w:fill="DAE5F1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tblPr>
      <w:tblStyleRowBandSize w:val="1"/>
      <w:tblStyleColBandSize w:val="1"/>
      <w:tblBorders>
        <w:bottom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tblPr>
      <w:tblStyleRowBandSize w:val="1"/>
      <w:tblStyleColBandSize w:val="1"/>
      <w:tblBorders>
        <w:bottom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41">
    <w:name w:val="Таблица-сетка 41"/>
    <w:basedOn w:val="a1"/>
    <w:uiPriority w:val="59"/>
    <w:tblPr>
      <w:tblStyleRowBandSize w:val="1"/>
      <w:tblStyleColBandSize w:val="1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  <w:insideV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5D8AC2" w:themeColor="accent1" w:themeTint="EA"/>
          <w:left w:val="single" w:sz="4" w:space="0" w:color="5D8AC2" w:themeColor="accent1" w:themeTint="EA"/>
          <w:bottom w:val="single" w:sz="4" w:space="0" w:color="5D8AC2" w:themeColor="accent1" w:themeTint="EA"/>
          <w:right w:val="single" w:sz="4" w:space="0" w:color="5D8AC2" w:themeColor="accent1" w:themeTint="EA"/>
        </w:tcBorders>
        <w:shd w:val="clear" w:color="5D8AC2" w:themeColor="accent1" w:themeTint="EA" w:fill="5D8AC2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D8AC2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CE6F2" w:themeColor="accent1" w:themeTint="32" w:fill="DCE6F2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  <w:insideV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D99695" w:themeColor="accent2" w:themeTint="97"/>
          <w:left w:val="single" w:sz="4" w:space="0" w:color="D99695" w:themeColor="accent2" w:themeTint="97"/>
          <w:bottom w:val="single" w:sz="4" w:space="0" w:color="D99695" w:themeColor="accent2" w:themeTint="97"/>
          <w:right w:val="single" w:sz="4" w:space="0" w:color="D99695" w:themeColor="accent2" w:themeTint="97"/>
        </w:tcBorders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  <w:insideV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9ABB59" w:themeColor="accent3" w:themeTint="FE"/>
          <w:left w:val="single" w:sz="4" w:space="0" w:color="9ABB59" w:themeColor="accent3" w:themeTint="FE"/>
          <w:bottom w:val="single" w:sz="4" w:space="0" w:color="9ABB59" w:themeColor="accent3" w:themeTint="FE"/>
          <w:right w:val="single" w:sz="4" w:space="0" w:color="9ABB59" w:themeColor="accent3" w:themeTint="FE"/>
        </w:tcBorders>
        <w:shd w:val="clear" w:color="9ABB59" w:themeColor="accent3" w:themeTint="FE" w:fill="9ABB59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9ABB59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  <w:insideV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B2A1C6" w:themeColor="accent4" w:themeTint="9A"/>
          <w:left w:val="single" w:sz="4" w:space="0" w:color="B2A1C6" w:themeColor="accent4" w:themeTint="9A"/>
          <w:bottom w:val="single" w:sz="4" w:space="0" w:color="B2A1C6" w:themeColor="accent4" w:themeTint="9A"/>
          <w:right w:val="single" w:sz="4" w:space="0" w:color="B2A1C6" w:themeColor="accent4" w:themeTint="9A"/>
        </w:tcBorders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</w:tcBorders>
        <w:shd w:val="clear" w:color="4BACC6" w:themeColor="accent5" w:fill="4BACC6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79646" w:themeColor="accent6"/>
          <w:left w:val="single" w:sz="4" w:space="0" w:color="F79646" w:themeColor="accent6"/>
          <w:bottom w:val="single" w:sz="4" w:space="0" w:color="F79646" w:themeColor="accent6"/>
          <w:right w:val="single" w:sz="4" w:space="0" w:color="F79646" w:themeColor="accent6"/>
        </w:tcBorders>
        <w:shd w:val="clear" w:color="F79646" w:themeColor="accent6" w:fill="F79646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BFBFBF" w:themeColor="text1" w:themeTint="40" w:fill="BFBFBF" w:themeFill="text1" w:themeFillTint="40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5F1" w:themeColor="accent1" w:themeTint="34" w:fill="DAE5F1" w:themeFill="accent1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F81BD" w:themeColor="accent1" w:fill="4F81BD" w:themeFill="accent1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band1Vert">
      <w:tblPr/>
      <w:tcPr>
        <w:shd w:val="clear" w:color="AEC4E0" w:themeColor="accent1" w:themeTint="75" w:fill="AEC4E0" w:themeFill="accent1" w:themeFillTint="75"/>
      </w:tcPr>
    </w:tblStylePr>
    <w:tblStylePr w:type="band1Horz">
      <w:tblPr/>
      <w:tcPr>
        <w:shd w:val="clear" w:color="AEC4E0" w:themeColor="accent1" w:themeTint="75" w:fill="AEC4E0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2DCDC" w:themeColor="accent2" w:themeTint="32" w:fill="F2DCDC" w:themeFill="accent2" w:themeFillTint="32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C0504D" w:themeColor="accent2" w:fill="C0504D" w:themeFill="accent2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band1Vert">
      <w:tblPr/>
      <w:tcPr>
        <w:shd w:val="clear" w:color="E2AEAD" w:themeColor="accent2" w:themeTint="75" w:fill="E2AEAD" w:themeFill="accent2" w:themeFillTint="75"/>
      </w:tcPr>
    </w:tblStylePr>
    <w:tblStylePr w:type="band1Horz">
      <w:tblPr/>
      <w:tcPr>
        <w:shd w:val="clear" w:color="E2AEAD" w:themeColor="accent2" w:themeTint="75" w:fill="E2AEAD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AF1DC" w:themeColor="accent3" w:themeTint="34" w:fill="EAF1DC" w:themeFill="accent3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9BBB59" w:themeColor="accent3" w:fill="9BBB59" w:themeFill="accent3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band1Vert">
      <w:tblPr/>
      <w:tcPr>
        <w:shd w:val="clear" w:color="D0DFB2" w:themeColor="accent3" w:themeTint="75" w:fill="D0DFB2" w:themeFill="accent3" w:themeFillTint="75"/>
      </w:tcPr>
    </w:tblStylePr>
    <w:tblStylePr w:type="band1Horz">
      <w:tblPr/>
      <w:tcPr>
        <w:shd w:val="clear" w:color="D0DFB2" w:themeColor="accent3" w:themeTint="75" w:fill="D0DFB2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E5DFEC" w:themeColor="accent4" w:themeTint="34" w:fill="E5DFEC" w:themeFill="accent4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8064A2" w:themeColor="accent4" w:fill="8064A2" w:themeFill="accent4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band1Vert">
      <w:tblPr/>
      <w:tcPr>
        <w:shd w:val="clear" w:color="C4B7D4" w:themeColor="accent4" w:themeTint="75" w:fill="C4B7D4" w:themeFill="accent4" w:themeFillTint="75"/>
      </w:tcPr>
    </w:tblStylePr>
    <w:tblStylePr w:type="band1Horz">
      <w:tblPr/>
      <w:tcPr>
        <w:shd w:val="clear" w:color="C4B7D4" w:themeColor="accent4" w:themeTint="75" w:fill="C4B7D4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DAEEF3" w:themeColor="accent5" w:themeTint="34" w:fill="DAEEF3" w:themeFill="accent5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band1Vert">
      <w:tblPr/>
      <w:tcPr>
        <w:shd w:val="clear" w:color="ACD8E4" w:themeColor="accent5" w:themeTint="75" w:fill="ACD8E4" w:themeFill="accent5" w:themeFillTint="75"/>
      </w:tcPr>
    </w:tblStylePr>
    <w:tblStylePr w:type="band1Horz">
      <w:tblPr/>
      <w:tcPr>
        <w:shd w:val="clear" w:color="ACD8E4" w:themeColor="accent5" w:themeTint="75" w:fill="ACD8E4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tblPr>
      <w:tblStyleRowBandSize w:val="1"/>
      <w:tblStyleColBandSize w:val="1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shd w:val="clear" w:color="FDE9D8" w:themeColor="accent6" w:themeTint="34" w:fill="FDE9D8" w:themeFill="accent6" w:themeFillTint="34"/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band1Vert">
      <w:tblPr/>
      <w:tcPr>
        <w:shd w:val="clear" w:color="FBCEAA" w:themeColor="accent6" w:themeTint="75" w:fill="FBCEAA" w:themeFill="accent6" w:themeFillTint="75"/>
      </w:tcPr>
    </w:tblStylePr>
    <w:tblStylePr w:type="band1Horz">
      <w:tblPr/>
      <w:tcPr>
        <w:shd w:val="clear" w:color="FBCEAA" w:themeColor="accent6" w:themeTint="75" w:fill="FBCEAA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b/>
        <w:color w:val="7F7F7F" w:themeColor="text1" w:themeTint="80" w:themeShade="95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 w:themeShade="95"/>
      </w:rPr>
    </w:tblStylePr>
    <w:tblStylePr w:type="firstCol">
      <w:rPr>
        <w:b/>
        <w:color w:val="7F7F7F" w:themeColor="text1" w:themeTint="80" w:themeShade="95"/>
      </w:rPr>
    </w:tblStylePr>
    <w:tblStylePr w:type="lastCol">
      <w:rPr>
        <w:b/>
        <w:color w:val="7F7F7F" w:themeColor="text1" w:themeTint="80" w:themeShade="95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tblPr>
      <w:tblStyleRowBandSize w:val="1"/>
      <w:tblStyleColBandSize w:val="1"/>
      <w:tblBorders>
        <w:top w:val="single" w:sz="4" w:space="0" w:color="A6BFDD" w:themeColor="accent1" w:themeTint="80"/>
        <w:left w:val="single" w:sz="4" w:space="0" w:color="A6BFDD" w:themeColor="accent1" w:themeTint="80"/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b/>
        <w:color w:val="A6BFDD" w:themeColor="accent1" w:themeTint="80" w:themeShade="95"/>
      </w:rPr>
      <w:tblPr/>
      <w:tcPr>
        <w:tcBorders>
          <w:bottom w:val="single" w:sz="12" w:space="0" w:color="A6BFDD" w:themeColor="accent1" w:themeTint="80"/>
        </w:tcBorders>
      </w:tcPr>
    </w:tblStylePr>
    <w:tblStylePr w:type="lastRow">
      <w:rPr>
        <w:b/>
        <w:color w:val="A6BFDD" w:themeColor="accent1" w:themeTint="80" w:themeShade="95"/>
      </w:rPr>
    </w:tblStylePr>
    <w:tblStylePr w:type="firstCol">
      <w:rPr>
        <w:b/>
        <w:color w:val="A6BFDD" w:themeColor="accent1" w:themeTint="80" w:themeShade="95"/>
      </w:rPr>
    </w:tblStylePr>
    <w:tblStylePr w:type="lastCol">
      <w:rPr>
        <w:b/>
        <w:color w:val="A6BFDD" w:themeColor="accent1" w:themeTint="80" w:themeShade="95"/>
      </w:r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tblPr>
      <w:tblStyleRowBandSize w:val="1"/>
      <w:tblStyleColBandSize w:val="1"/>
      <w:tblBorders>
        <w:top w:val="single" w:sz="4" w:space="0" w:color="9ABB59" w:themeColor="accent3" w:themeTint="FE"/>
        <w:left w:val="single" w:sz="4" w:space="0" w:color="9ABB59" w:themeColor="accent3" w:themeTint="FE"/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b/>
        <w:color w:val="9ABB59" w:themeColor="accent3" w:themeTint="FE" w:themeShade="95"/>
      </w:rPr>
      <w:tblPr/>
      <w:tcPr>
        <w:tcBorders>
          <w:bottom w:val="single" w:sz="12" w:space="0" w:color="9ABB59" w:themeColor="accent3" w:themeTint="FE"/>
        </w:tcBorders>
      </w:tcPr>
    </w:tblStylePr>
    <w:tblStylePr w:type="lastRow">
      <w:rPr>
        <w:b/>
        <w:color w:val="9ABB59" w:themeColor="accent3" w:themeTint="FE" w:themeShade="95"/>
      </w:rPr>
    </w:tblStylePr>
    <w:tblStylePr w:type="firstCol">
      <w:rPr>
        <w:b/>
        <w:color w:val="9ABB59" w:themeColor="accent3" w:themeTint="FE" w:themeShade="95"/>
      </w:rPr>
    </w:tblStylePr>
    <w:tblStylePr w:type="lastCol">
      <w:rPr>
        <w:b/>
        <w:color w:val="9ABB59" w:themeColor="accent3" w:themeTint="FE" w:themeShade="95"/>
      </w:r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tblPr>
      <w:tblStyleRowBandSize w:val="1"/>
      <w:tblStyleColBandSize w:val="1"/>
      <w:tblBorders>
        <w:top w:val="single" w:sz="4" w:space="0" w:color="4BACC6" w:themeColor="accent5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4BACC6" w:themeColor="accent5"/>
        <w:insideV w:val="single" w:sz="4" w:space="0" w:color="4BACC6" w:themeColor="accent5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4BACC6" w:themeColor="accent5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tblPr>
      <w:tblStyleRowBandSize w:val="1"/>
      <w:tblStyleColBandSize w:val="1"/>
      <w:tblBorders>
        <w:top w:val="single" w:sz="4" w:space="0" w:color="F79646" w:themeColor="accent6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79646" w:themeColor="accent6"/>
        <w:insideV w:val="single" w:sz="4" w:space="0" w:color="F79646" w:themeColor="accent6"/>
      </w:tblBorders>
    </w:tblPr>
    <w:tblStylePr w:type="firstRow">
      <w:rPr>
        <w:b/>
        <w:color w:val="266779" w:themeColor="accent5" w:themeShade="95"/>
      </w:rPr>
      <w:tblPr/>
      <w:tcPr>
        <w:tcBorders>
          <w:bottom w:val="single" w:sz="12" w:space="0" w:color="F79646" w:themeColor="accent6"/>
        </w:tcBorders>
      </w:tcPr>
    </w:tblStylePr>
    <w:tblStylePr w:type="lastRow">
      <w:rPr>
        <w:b/>
        <w:color w:val="266779" w:themeColor="accent5" w:themeShade="95"/>
      </w:rPr>
    </w:tblStylePr>
    <w:tblStylePr w:type="firstCol">
      <w:rPr>
        <w:b/>
        <w:color w:val="266779" w:themeColor="accent5" w:themeShade="95"/>
      </w:rPr>
    </w:tblStylePr>
    <w:tblStylePr w:type="lastCol">
      <w:rPr>
        <w:b/>
        <w:color w:val="266779" w:themeColor="accent5" w:themeShade="95"/>
      </w:r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-71">
    <w:name w:val="Таблица-сетка 7 цветная1"/>
    <w:basedOn w:val="a1"/>
    <w:uiPriority w:val="99"/>
    <w:tblPr>
      <w:tblStyleRowBandSize w:val="1"/>
      <w:tblStyleColBandSize w:val="1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</w:tblPr>
    <w:tblStylePr w:type="fir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tblPr>
      <w:tblStyleRowBandSize w:val="1"/>
      <w:tblStyleColBandSize w:val="1"/>
      <w:tblBorders>
        <w:bottom w:val="single" w:sz="4" w:space="0" w:color="A6BFDD" w:themeColor="accent1" w:themeTint="80"/>
        <w:right w:val="single" w:sz="4" w:space="0" w:color="A6BFDD" w:themeColor="accent1" w:themeTint="80"/>
        <w:insideH w:val="single" w:sz="4" w:space="0" w:color="A6BFDD" w:themeColor="accent1" w:themeTint="80"/>
        <w:insideV w:val="single" w:sz="4" w:space="0" w:color="A6BFDD" w:themeColor="accent1" w:themeTint="80"/>
      </w:tblBorders>
    </w:tblPr>
    <w:tblStylePr w:type="fir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A6BFDD" w:themeColor="accen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A6BFDD" w:themeColor="accent1" w:themeTint="80" w:themeShade="95"/>
        <w:sz w:val="22"/>
      </w:rPr>
      <w:tblPr/>
      <w:tcPr>
        <w:tcBorders>
          <w:top w:val="single" w:sz="4" w:space="0" w:color="A6BFDD" w:themeColor="accen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A6BFDD" w:themeColor="accen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A6BFDD" w:themeColor="accent1" w:themeTint="80" w:themeShade="95"/>
        <w:sz w:val="22"/>
      </w:rPr>
      <w:tblPr/>
      <w:tcPr>
        <w:tcBorders>
          <w:top w:val="none" w:sz="4" w:space="0" w:color="000000"/>
          <w:left w:val="single" w:sz="4" w:space="0" w:color="A6BFDD" w:themeColor="accen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5F1" w:themeColor="accent1" w:themeTint="34" w:fill="DAE5F1" w:themeFill="accent1" w:themeFillTint="34"/>
      </w:tcPr>
    </w:tblStylePr>
    <w:tblStylePr w:type="band1Horz">
      <w:rPr>
        <w:rFonts w:ascii="Liberation Sans" w:hAnsi="Liberation Sans"/>
        <w:color w:val="A6BFDD" w:themeColor="accent1" w:themeTint="80" w:themeShade="95"/>
        <w:sz w:val="22"/>
      </w:rPr>
      <w:tblPr/>
      <w:tcPr>
        <w:shd w:val="clear" w:color="DAE5F1" w:themeColor="accent1" w:themeTint="34" w:fill="DAE5F1" w:themeFill="accent1" w:themeFillTint="34"/>
      </w:tcPr>
    </w:tblStylePr>
    <w:tblStylePr w:type="band2Horz">
      <w:rPr>
        <w:rFonts w:ascii="Liberation Sans" w:hAnsi="Liberation Sans"/>
        <w:color w:val="A6BFDD" w:themeColor="accent1" w:themeTint="80" w:themeShade="95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tblPr>
      <w:tblStyleRowBandSize w:val="1"/>
      <w:tblStyleColBandSize w:val="1"/>
      <w:tblBorders>
        <w:bottom w:val="single" w:sz="4" w:space="0" w:color="D99695" w:themeColor="accent2" w:themeTint="97"/>
        <w:right w:val="single" w:sz="4" w:space="0" w:color="D99695" w:themeColor="accent2" w:themeTint="97"/>
        <w:insideH w:val="single" w:sz="4" w:space="0" w:color="D99695" w:themeColor="accent2" w:themeTint="97"/>
        <w:insideV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tblPr>
      <w:tblStyleRowBandSize w:val="1"/>
      <w:tblStyleColBandSize w:val="1"/>
      <w:tblBorders>
        <w:bottom w:val="single" w:sz="4" w:space="0" w:color="9ABB59" w:themeColor="accent3" w:themeTint="FE"/>
        <w:right w:val="single" w:sz="4" w:space="0" w:color="9ABB59" w:themeColor="accent3" w:themeTint="FE"/>
        <w:insideH w:val="single" w:sz="4" w:space="0" w:color="9ABB59" w:themeColor="accent3" w:themeTint="FE"/>
        <w:insideV w:val="single" w:sz="4" w:space="0" w:color="9ABB59" w:themeColor="accent3" w:themeTint="FE"/>
      </w:tblBorders>
    </w:tblPr>
    <w:tblStylePr w:type="fir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ABB59" w:themeColor="accent3" w:themeTint="FE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9ABB59" w:themeColor="accent3" w:themeTint="FE" w:themeShade="95"/>
        <w:sz w:val="22"/>
      </w:rPr>
      <w:tblPr/>
      <w:tcPr>
        <w:tcBorders>
          <w:top w:val="single" w:sz="4" w:space="0" w:color="9ABB59" w:themeColor="accent3" w:themeTint="FE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ABB59" w:themeColor="accent3" w:themeTint="FE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ABB59" w:themeColor="accent3" w:themeTint="FE" w:themeShade="95"/>
        <w:sz w:val="22"/>
      </w:rPr>
      <w:tblPr/>
      <w:tcPr>
        <w:tcBorders>
          <w:top w:val="none" w:sz="4" w:space="0" w:color="000000"/>
          <w:left w:val="single" w:sz="4" w:space="0" w:color="9ABB59" w:themeColor="accent3" w:themeTint="FE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9ABB59" w:themeColor="accent3" w:themeTint="FE" w:themeShade="95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2Horz">
      <w:rPr>
        <w:rFonts w:ascii="Liberation Sans" w:hAnsi="Liberation Sans"/>
        <w:color w:val="9ABB59" w:themeColor="accent3" w:themeTint="FE" w:themeShade="95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tblPr>
      <w:tblStyleRowBandSize w:val="1"/>
      <w:tblStyleColBandSize w:val="1"/>
      <w:tblBorders>
        <w:bottom w:val="single" w:sz="4" w:space="0" w:color="B2A1C6" w:themeColor="accent4" w:themeTint="9A"/>
        <w:right w:val="single" w:sz="4" w:space="0" w:color="B2A1C6" w:themeColor="accent4" w:themeTint="9A"/>
        <w:insideH w:val="single" w:sz="4" w:space="0" w:color="B2A1C6" w:themeColor="accent4" w:themeTint="9A"/>
        <w:insideV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tblPr>
      <w:tblStyleRowBandSize w:val="1"/>
      <w:tblStyleColBandSize w:val="1"/>
      <w:tblBorders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  <w:insideV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266779" w:themeColor="accent5" w:themeShade="95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9D0DE" w:themeColor="accent5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66779" w:themeColor="accent5" w:themeShade="95"/>
        <w:sz w:val="22"/>
      </w:rPr>
      <w:tblPr/>
      <w:tcPr>
        <w:tcBorders>
          <w:top w:val="none" w:sz="4" w:space="0" w:color="000000"/>
          <w:left w:val="single" w:sz="4" w:space="0" w:color="99D0DE" w:themeColor="accent5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266779" w:themeColor="accent5" w:themeShade="95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2Horz">
      <w:rPr>
        <w:rFonts w:ascii="Liberation Sans" w:hAnsi="Liberation Sans"/>
        <w:color w:val="266779" w:themeColor="accent5" w:themeShade="95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tblPr>
      <w:tblStyleRowBandSize w:val="1"/>
      <w:tblStyleColBandSize w:val="1"/>
      <w:tblBorders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  <w:insideV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b/>
        <w:color w:val="B15407" w:themeColor="accent6" w:themeShade="95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396" w:themeColor="accent6" w:themeTint="9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15407" w:themeColor="accent6" w:themeShade="95"/>
        <w:sz w:val="22"/>
      </w:rPr>
      <w:tblPr/>
      <w:tcPr>
        <w:tcBorders>
          <w:top w:val="none" w:sz="4" w:space="0" w:color="000000"/>
          <w:left w:val="single" w:sz="4" w:space="0" w:color="FAC396" w:themeColor="accent6" w:themeTint="9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B15407" w:themeColor="accent6" w:themeShade="95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2Horz">
      <w:rPr>
        <w:rFonts w:ascii="Liberation Sans" w:hAnsi="Liberation Sans"/>
        <w:color w:val="B15407" w:themeColor="accent6" w:themeShade="95"/>
        <w:sz w:val="22"/>
      </w:rPr>
    </w:tblStylePr>
  </w:style>
  <w:style w:type="table" w:customStyle="1" w:styleId="-110">
    <w:name w:val="Список-таблица 1 светлая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000000" w:themeColor="tex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0504D" w:themeColor="accent2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C0504D" w:themeColor="accent2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BBB59" w:themeColor="accent3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9BBB59" w:themeColor="accent3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8064A2" w:themeColor="accent4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8064A2" w:themeColor="accent4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BACC6" w:themeColor="accent5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BACC6" w:themeColor="accent5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tblPr>
      <w:tblStyleRowBandSize w:val="1"/>
      <w:tblStyleColBandSize w:val="1"/>
    </w:tblPr>
    <w:tblStylePr w:type="firstRow">
      <w:rPr>
        <w:b/>
        <w:color w:val="404040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79646" w:themeColor="accent6"/>
          <w:right w:val="none" w:sz="4" w:space="0" w:color="000000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79646" w:themeColor="accent6"/>
          <w:left w:val="none" w:sz="4" w:space="0" w:color="000000"/>
          <w:bottom w:val="none" w:sz="4" w:space="0" w:color="000000"/>
          <w:right w:val="none" w:sz="4" w:space="0" w:color="000000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210">
    <w:name w:val="Список-таблица 21"/>
    <w:basedOn w:val="a1"/>
    <w:uiPriority w:val="99"/>
    <w:tblPr>
      <w:tblStyleRowBandSize w:val="1"/>
      <w:tblStyleColBandSize w:val="1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one" w:sz="4" w:space="0" w:color="000000"/>
          <w:bottom w:val="single" w:sz="4" w:space="0" w:color="6F6F6F" w:themeColor="tex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bottom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BB7D9" w:themeColor="accent1" w:themeTint="90"/>
          <w:left w:val="none" w:sz="4" w:space="0" w:color="000000"/>
          <w:bottom w:val="single" w:sz="4" w:space="0" w:color="9BB7D9" w:themeColor="accent1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bottom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DB9B9A" w:themeColor="accent2" w:themeTint="90"/>
          <w:left w:val="none" w:sz="4" w:space="0" w:color="000000"/>
          <w:bottom w:val="single" w:sz="4" w:space="0" w:color="DB9B9A" w:themeColor="accent2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bottom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C6D8A1" w:themeColor="accent3" w:themeTint="90"/>
          <w:left w:val="none" w:sz="4" w:space="0" w:color="000000"/>
          <w:bottom w:val="single" w:sz="4" w:space="0" w:color="C6D8A1" w:themeColor="accent3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bottom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B7A7CA" w:themeColor="accent4" w:themeTint="90"/>
          <w:left w:val="none" w:sz="4" w:space="0" w:color="000000"/>
          <w:bottom w:val="single" w:sz="4" w:space="0" w:color="B7A7CA" w:themeColor="accent4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bottom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99D0DE" w:themeColor="accent5" w:themeTint="90"/>
          <w:left w:val="none" w:sz="4" w:space="0" w:color="000000"/>
          <w:bottom w:val="single" w:sz="4" w:space="0" w:color="99D0DE" w:themeColor="accent5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bottom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lastRow">
      <w:rPr>
        <w:rFonts w:ascii="Liberation Sans" w:hAnsi="Liberation Sans"/>
        <w:b/>
        <w:color w:val="404040"/>
        <w:sz w:val="22"/>
      </w:rPr>
      <w:tblPr/>
      <w:tcPr>
        <w:tcBorders>
          <w:top w:val="single" w:sz="4" w:space="0" w:color="FAC396" w:themeColor="accent6" w:themeTint="90"/>
          <w:left w:val="none" w:sz="4" w:space="0" w:color="000000"/>
          <w:bottom w:val="single" w:sz="4" w:space="0" w:color="FAC396" w:themeColor="accent6" w:themeTint="90"/>
          <w:right w:val="none" w:sz="4" w:space="0" w:color="000000"/>
        </w:tcBorders>
      </w:tcPr>
    </w:tblStylePr>
    <w:tblStylePr w:type="firstCol">
      <w:rPr>
        <w:rFonts w:ascii="Liberation Sans" w:hAnsi="Liberation Sans"/>
        <w:b/>
        <w:color w:val="404040"/>
        <w:sz w:val="22"/>
      </w:rPr>
    </w:tblStylePr>
    <w:tblStylePr w:type="lastCol">
      <w:rPr>
        <w:rFonts w:ascii="Liberation Sans" w:hAnsi="Liberation Sans"/>
        <w:b/>
        <w:color w:val="404040"/>
        <w:sz w:val="22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310">
    <w:name w:val="Список-таблица 3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4F81BD" w:themeColor="accent1"/>
          <w:right w:val="single" w:sz="4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4F81BD" w:themeColor="accent1"/>
          <w:bottom w:val="single" w:sz="4" w:space="0" w:color="4F81BD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left w:val="single" w:sz="4" w:space="0" w:color="D99695" w:themeColor="accent2" w:themeTint="97"/>
        <w:bottom w:val="single" w:sz="4" w:space="0" w:color="D99695" w:themeColor="accent2" w:themeTint="97"/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D99695" w:themeColor="accent2" w:themeTint="97"/>
          <w:right w:val="single" w:sz="4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9695" w:themeColor="accent2" w:themeTint="97"/>
          <w:bottom w:val="single" w:sz="4" w:space="0" w:color="D99695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left w:val="single" w:sz="4" w:space="0" w:color="C3D69B" w:themeColor="accent3" w:themeTint="98"/>
        <w:bottom w:val="single" w:sz="4" w:space="0" w:color="C3D69B" w:themeColor="accent3" w:themeTint="98"/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3D69B" w:themeColor="accent3" w:themeTint="98" w:fill="C3D69B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C3D69B" w:themeColor="accent3" w:themeTint="98"/>
          <w:right w:val="single" w:sz="4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3D69B" w:themeColor="accent3" w:themeTint="98"/>
          <w:bottom w:val="single" w:sz="4" w:space="0" w:color="C3D69B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left w:val="single" w:sz="4" w:space="0" w:color="B2A1C6" w:themeColor="accent4" w:themeTint="9A"/>
        <w:bottom w:val="single" w:sz="4" w:space="0" w:color="B2A1C6" w:themeColor="accent4" w:themeTint="9A"/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B2A1C6" w:themeColor="accent4" w:themeTint="9A"/>
          <w:right w:val="single" w:sz="4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2A1C6" w:themeColor="accent4" w:themeTint="9A"/>
          <w:bottom w:val="single" w:sz="4" w:space="0" w:color="B2A1C6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left w:val="single" w:sz="4" w:space="0" w:color="92CCDC" w:themeColor="accent5" w:themeTint="9A"/>
        <w:bottom w:val="single" w:sz="4" w:space="0" w:color="92CCDC" w:themeColor="accent5" w:themeTint="9A"/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2CCDC" w:themeColor="accent5" w:themeTint="9A" w:fill="92CCDC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92CCDC" w:themeColor="accent5" w:themeTint="9A"/>
          <w:right w:val="single" w:sz="4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92CCDC" w:themeColor="accent5" w:themeTint="9A"/>
          <w:bottom w:val="single" w:sz="4" w:space="0" w:color="92CCDC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left w:val="single" w:sz="4" w:space="0" w:color="FAC090" w:themeColor="accent6" w:themeTint="98"/>
        <w:bottom w:val="single" w:sz="4" w:space="0" w:color="FAC090" w:themeColor="accent6" w:themeTint="98"/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AC090" w:themeColor="accent6" w:themeTint="98" w:fill="FAC090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tcBorders>
          <w:left w:val="single" w:sz="4" w:space="0" w:color="FAC090" w:themeColor="accent6" w:themeTint="98"/>
          <w:right w:val="single" w:sz="4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AC090" w:themeColor="accent6" w:themeTint="98"/>
          <w:bottom w:val="single" w:sz="4" w:space="0" w:color="FAC090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tblPr>
      <w:tblStyleRowBandSize w:val="1"/>
      <w:tblStyleColBandSize w:val="1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tblPr>
      <w:tblStyleRowBandSize w:val="1"/>
      <w:tblStyleColBandSize w:val="1"/>
      <w:tblBorders>
        <w:top w:val="single" w:sz="4" w:space="0" w:color="9BB7D9" w:themeColor="accent1" w:themeTint="90"/>
        <w:left w:val="single" w:sz="4" w:space="0" w:color="9BB7D9" w:themeColor="accent1" w:themeTint="90"/>
        <w:bottom w:val="single" w:sz="4" w:space="0" w:color="9BB7D9" w:themeColor="accent1" w:themeTint="90"/>
        <w:right w:val="single" w:sz="4" w:space="0" w:color="9BB7D9" w:themeColor="accent1" w:themeTint="90"/>
        <w:insideH w:val="single" w:sz="4" w:space="0" w:color="9BB7D9" w:themeColor="accent1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F81BD" w:themeColor="accent1" w:fill="4F81BD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2DFEE" w:themeColor="accent1" w:themeTint="40" w:fill="D2DFEE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tblPr>
      <w:tblStyleRowBandSize w:val="1"/>
      <w:tblStyleColBandSize w:val="1"/>
      <w:tblBorders>
        <w:top w:val="single" w:sz="4" w:space="0" w:color="DB9B9A" w:themeColor="accent2" w:themeTint="90"/>
        <w:left w:val="single" w:sz="4" w:space="0" w:color="DB9B9A" w:themeColor="accent2" w:themeTint="90"/>
        <w:bottom w:val="single" w:sz="4" w:space="0" w:color="DB9B9A" w:themeColor="accent2" w:themeTint="90"/>
        <w:right w:val="single" w:sz="4" w:space="0" w:color="DB9B9A" w:themeColor="accent2" w:themeTint="90"/>
        <w:insideH w:val="single" w:sz="4" w:space="0" w:color="DB9B9A" w:themeColor="accent2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C0504D" w:themeColor="accent2" w:fill="C0504D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FD2D2" w:themeColor="accent2" w:themeTint="40" w:fill="EFD2D2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tblPr>
      <w:tblStyleRowBandSize w:val="1"/>
      <w:tblStyleColBandSize w:val="1"/>
      <w:tblBorders>
        <w:top w:val="single" w:sz="4" w:space="0" w:color="C6D8A1" w:themeColor="accent3" w:themeTint="90"/>
        <w:left w:val="single" w:sz="4" w:space="0" w:color="C6D8A1" w:themeColor="accent3" w:themeTint="90"/>
        <w:bottom w:val="single" w:sz="4" w:space="0" w:color="C6D8A1" w:themeColor="accent3" w:themeTint="90"/>
        <w:right w:val="single" w:sz="4" w:space="0" w:color="C6D8A1" w:themeColor="accent3" w:themeTint="90"/>
        <w:insideH w:val="single" w:sz="4" w:space="0" w:color="C6D8A1" w:themeColor="accent3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9BBB59" w:themeColor="accent3" w:fill="9BBB59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E5EED5" w:themeColor="accent3" w:themeTint="40" w:fill="E5EED5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tblPr>
      <w:tblStyleRowBandSize w:val="1"/>
      <w:tblStyleColBandSize w:val="1"/>
      <w:tblBorders>
        <w:top w:val="single" w:sz="4" w:space="0" w:color="B7A7CA" w:themeColor="accent4" w:themeTint="90"/>
        <w:left w:val="single" w:sz="4" w:space="0" w:color="B7A7CA" w:themeColor="accent4" w:themeTint="90"/>
        <w:bottom w:val="single" w:sz="4" w:space="0" w:color="B7A7CA" w:themeColor="accent4" w:themeTint="90"/>
        <w:right w:val="single" w:sz="4" w:space="0" w:color="B7A7CA" w:themeColor="accent4" w:themeTint="90"/>
        <w:insideH w:val="single" w:sz="4" w:space="0" w:color="B7A7CA" w:themeColor="accent4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8064A2" w:themeColor="accent4" w:fill="8064A2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FD8E7" w:themeColor="accent4" w:themeTint="40" w:fill="DFD8E7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tblPr>
      <w:tblStyleRowBandSize w:val="1"/>
      <w:tblStyleColBandSize w:val="1"/>
      <w:tblBorders>
        <w:top w:val="single" w:sz="4" w:space="0" w:color="99D0DE" w:themeColor="accent5" w:themeTint="90"/>
        <w:left w:val="single" w:sz="4" w:space="0" w:color="99D0DE" w:themeColor="accent5" w:themeTint="90"/>
        <w:bottom w:val="single" w:sz="4" w:space="0" w:color="99D0DE" w:themeColor="accent5" w:themeTint="90"/>
        <w:right w:val="single" w:sz="4" w:space="0" w:color="99D0DE" w:themeColor="accent5" w:themeTint="90"/>
        <w:insideH w:val="single" w:sz="4" w:space="0" w:color="99D0DE" w:themeColor="accent5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D1EAF0" w:themeColor="accent5" w:themeTint="40" w:fill="D1EAF0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tblPr>
      <w:tblStyleRowBandSize w:val="1"/>
      <w:tblStyleColBandSize w:val="1"/>
      <w:tblBorders>
        <w:top w:val="single" w:sz="4" w:space="0" w:color="FAC396" w:themeColor="accent6" w:themeTint="90"/>
        <w:left w:val="single" w:sz="4" w:space="0" w:color="FAC396" w:themeColor="accent6" w:themeTint="90"/>
        <w:bottom w:val="single" w:sz="4" w:space="0" w:color="FAC396" w:themeColor="accent6" w:themeTint="90"/>
        <w:right w:val="single" w:sz="4" w:space="0" w:color="FAC396" w:themeColor="accent6" w:themeTint="90"/>
        <w:insideH w:val="single" w:sz="4" w:space="0" w:color="FAC396" w:themeColor="accent6" w:themeTint="90"/>
      </w:tblBorders>
    </w:tblPr>
    <w:tblStylePr w:type="firstRow">
      <w:rPr>
        <w:rFonts w:ascii="Liberation Sans" w:hAnsi="Liberation Sans"/>
        <w:b/>
        <w:color w:val="FFFFFF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shd w:val="clear" w:color="FDE4D0" w:themeColor="accent6" w:themeTint="40" w:fill="FDE4D0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tblPr>
      <w:tblStyleRowBandSize w:val="1"/>
      <w:tblStyleColBandSize w:val="1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shd w:val="clear" w:color="7F7F7F" w:themeColor="text1" w:themeTint="80" w:fill="7F7F7F" w:themeFill="text1" w:themeFillTint="80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tblPr>
      <w:tblStyleRowBandSize w:val="1"/>
      <w:tblStyleColBandSize w:val="1"/>
      <w:tblBorders>
        <w:top w:val="single" w:sz="32" w:space="0" w:color="4F81BD" w:themeColor="accent1"/>
        <w:left w:val="single" w:sz="32" w:space="0" w:color="4F81BD" w:themeColor="accent1"/>
        <w:bottom w:val="single" w:sz="32" w:space="0" w:color="4F81BD" w:themeColor="accent1"/>
        <w:right w:val="single" w:sz="32" w:space="0" w:color="4F81BD" w:themeColor="accent1"/>
      </w:tblBorders>
      <w:shd w:val="clear" w:color="4F81BD" w:themeColor="accent1" w:fill="4F81BD" w:themeFill="accent1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4F81BD" w:themeColor="accent1"/>
          <w:bottom w:val="single" w:sz="12" w:space="0" w:color="FFFFFF" w:themeColor="light1"/>
        </w:tcBorders>
        <w:shd w:val="clear" w:color="4F81BD" w:themeColor="accent1" w:fill="4F81BD" w:themeFill="accent1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4F81BD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F81BD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F81BD" w:themeColor="accent1" w:fill="4F81BD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F81BD" w:themeColor="accent1" w:fill="4F81BD" w:themeFill="accent1"/>
      </w:tcPr>
    </w:tblStylePr>
  </w:style>
  <w:style w:type="table" w:customStyle="1" w:styleId="ListTable5Dark-Accent2">
    <w:name w:val="List Table 5 Dark - Accent 2"/>
    <w:basedOn w:val="a1"/>
    <w:uiPriority w:val="99"/>
    <w:tblPr>
      <w:tblStyleRowBandSize w:val="1"/>
      <w:tblStyleColBandSize w:val="1"/>
      <w:tblBorders>
        <w:top w:val="single" w:sz="32" w:space="0" w:color="D99695" w:themeColor="accent2" w:themeTint="97"/>
        <w:left w:val="single" w:sz="32" w:space="0" w:color="D99695" w:themeColor="accent2" w:themeTint="97"/>
        <w:bottom w:val="single" w:sz="32" w:space="0" w:color="D99695" w:themeColor="accent2" w:themeTint="97"/>
        <w:right w:val="single" w:sz="32" w:space="0" w:color="D99695" w:themeColor="accent2" w:themeTint="97"/>
      </w:tblBorders>
      <w:shd w:val="clear" w:color="D99695" w:themeColor="accent2" w:themeTint="97" w:fill="D99695" w:themeFill="accent2" w:themeFillTint="97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D99695" w:themeColor="accent2" w:themeTint="97"/>
          <w:bottom w:val="single" w:sz="12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D99695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D99695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D99695" w:themeColor="accent2" w:themeTint="97" w:fill="D99695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tblPr>
      <w:tblStyleRowBandSize w:val="1"/>
      <w:tblStyleColBandSize w:val="1"/>
      <w:tblBorders>
        <w:top w:val="single" w:sz="32" w:space="0" w:color="C3D69B" w:themeColor="accent3" w:themeTint="98"/>
        <w:left w:val="single" w:sz="32" w:space="0" w:color="C3D69B" w:themeColor="accent3" w:themeTint="98"/>
        <w:bottom w:val="single" w:sz="32" w:space="0" w:color="C3D69B" w:themeColor="accent3" w:themeTint="98"/>
        <w:right w:val="single" w:sz="32" w:space="0" w:color="C3D69B" w:themeColor="accent3" w:themeTint="98"/>
      </w:tblBorders>
      <w:shd w:val="clear" w:color="C3D69B" w:themeColor="accent3" w:themeTint="98" w:fill="C3D69B" w:themeFill="accent3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C3D69B" w:themeColor="accent3" w:themeTint="98"/>
          <w:bottom w:val="single" w:sz="12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C3D69B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3D69B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3D69B" w:themeColor="accent3" w:themeTint="98" w:fill="C3D69B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tblPr>
      <w:tblStyleRowBandSize w:val="1"/>
      <w:tblStyleColBandSize w:val="1"/>
      <w:tblBorders>
        <w:top w:val="single" w:sz="32" w:space="0" w:color="B2A1C6" w:themeColor="accent4" w:themeTint="9A"/>
        <w:left w:val="single" w:sz="32" w:space="0" w:color="B2A1C6" w:themeColor="accent4" w:themeTint="9A"/>
        <w:bottom w:val="single" w:sz="32" w:space="0" w:color="B2A1C6" w:themeColor="accent4" w:themeTint="9A"/>
        <w:right w:val="single" w:sz="32" w:space="0" w:color="B2A1C6" w:themeColor="accent4" w:themeTint="9A"/>
      </w:tblBorders>
      <w:shd w:val="clear" w:color="B2A1C6" w:themeColor="accent4" w:themeTint="9A" w:fill="B2A1C6" w:themeFill="accent4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B2A1C6" w:themeColor="accent4" w:themeTint="9A"/>
          <w:bottom w:val="single" w:sz="12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B2A1C6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B2A1C6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B2A1C6" w:themeColor="accent4" w:themeTint="9A" w:fill="B2A1C6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tblPr>
      <w:tblStyleRowBandSize w:val="1"/>
      <w:tblStyleColBandSize w:val="1"/>
      <w:tblBorders>
        <w:top w:val="single" w:sz="32" w:space="0" w:color="92CCDC" w:themeColor="accent5" w:themeTint="9A"/>
        <w:left w:val="single" w:sz="32" w:space="0" w:color="92CCDC" w:themeColor="accent5" w:themeTint="9A"/>
        <w:bottom w:val="single" w:sz="32" w:space="0" w:color="92CCDC" w:themeColor="accent5" w:themeTint="9A"/>
        <w:right w:val="single" w:sz="32" w:space="0" w:color="92CCDC" w:themeColor="accent5" w:themeTint="9A"/>
      </w:tblBorders>
      <w:shd w:val="clear" w:color="92CCDC" w:themeColor="accent5" w:themeTint="9A" w:fill="92CCDC" w:themeFill="accent5" w:themeFillTint="9A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92CCDC" w:themeColor="accent5" w:themeTint="9A"/>
          <w:bottom w:val="single" w:sz="12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92CCDC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2CCDC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2CCDC" w:themeColor="accent5" w:themeTint="9A" w:fill="92CCDC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tblPr>
      <w:tblStyleRowBandSize w:val="1"/>
      <w:tblStyleColBandSize w:val="1"/>
      <w:tblBorders>
        <w:top w:val="single" w:sz="32" w:space="0" w:color="FAC090" w:themeColor="accent6" w:themeTint="98"/>
        <w:left w:val="single" w:sz="32" w:space="0" w:color="FAC090" w:themeColor="accent6" w:themeTint="98"/>
        <w:bottom w:val="single" w:sz="32" w:space="0" w:color="FAC090" w:themeColor="accent6" w:themeTint="98"/>
        <w:right w:val="single" w:sz="32" w:space="0" w:color="FAC090" w:themeColor="accent6" w:themeTint="98"/>
      </w:tblBorders>
      <w:shd w:val="clear" w:color="FAC090" w:themeColor="accent6" w:themeTint="98" w:fill="FAC090" w:themeFill="accent6" w:themeFillTint="98"/>
    </w:tblPr>
    <w:tblStylePr w:type="firstRow">
      <w:rPr>
        <w:rFonts w:ascii="Liberation Sans" w:hAnsi="Liberation Sans"/>
        <w:b/>
        <w:color w:val="FFFFFF" w:themeColor="light1"/>
        <w:sz w:val="22"/>
      </w:rPr>
      <w:tblPr/>
      <w:tcPr>
        <w:tcBorders>
          <w:top w:val="single" w:sz="32" w:space="0" w:color="FAC090" w:themeColor="accent6" w:themeTint="98"/>
          <w:bottom w:val="single" w:sz="12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lastRow">
      <w:rPr>
        <w:rFonts w:ascii="Liberation Sans" w:hAnsi="Liberation Sans"/>
        <w:b/>
        <w:color w:val="FFFFFF" w:themeColor="light1"/>
        <w:sz w:val="22"/>
      </w:rPr>
    </w:tblStylePr>
    <w:tblStylePr w:type="firstCol">
      <w:rPr>
        <w:rFonts w:ascii="Liberation Sans" w:hAnsi="Liberation Sans"/>
        <w:b/>
        <w:color w:val="FFFFFF" w:themeColor="light1"/>
        <w:sz w:val="22"/>
      </w:rPr>
      <w:tblPr/>
      <w:tcPr>
        <w:tcBorders>
          <w:left w:val="single" w:sz="32" w:space="0" w:color="FAC090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AC090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AC090" w:themeColor="accent6" w:themeTint="98" w:fill="FAC090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tblPr>
      <w:tblStyleRowBandSize w:val="1"/>
      <w:tblStyleColBandSize w:val="1"/>
      <w:tblBorders>
        <w:top w:val="single" w:sz="4" w:space="0" w:color="4F81BD" w:themeColor="accent1"/>
        <w:bottom w:val="single" w:sz="4" w:space="0" w:color="4F81BD" w:themeColor="accent1"/>
      </w:tblBorders>
    </w:tblPr>
    <w:tblStylePr w:type="firstRow">
      <w:rPr>
        <w:b/>
        <w:color w:val="2A4A71" w:themeColor="accent1" w:themeShade="95"/>
      </w:rPr>
      <w:tblPr/>
      <w:tcPr>
        <w:tcBorders>
          <w:bottom w:val="single" w:sz="4" w:space="0" w:color="4F81BD" w:themeColor="accent1"/>
        </w:tcBorders>
      </w:tcPr>
    </w:tblStylePr>
    <w:tblStylePr w:type="lastRow">
      <w:rPr>
        <w:b/>
        <w:color w:val="2A4A71" w:themeColor="accent1" w:themeShade="95"/>
      </w:rPr>
      <w:tblPr/>
      <w:tcPr>
        <w:tcBorders>
          <w:top w:val="single" w:sz="4" w:space="0" w:color="4F81BD" w:themeColor="accent1"/>
        </w:tcBorders>
      </w:tcPr>
    </w:tblStylePr>
    <w:tblStylePr w:type="firstCol">
      <w:rPr>
        <w:b/>
        <w:color w:val="2A4A71" w:themeColor="accent1" w:themeShade="95"/>
      </w:rPr>
    </w:tblStylePr>
    <w:tblStylePr w:type="lastCol">
      <w:rPr>
        <w:b/>
        <w:color w:val="2A4A71" w:themeColor="accent1" w:themeShade="95"/>
      </w:r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tblPr>
      <w:tblStyleRowBandSize w:val="1"/>
      <w:tblStyleColBandSize w:val="1"/>
      <w:tblBorders>
        <w:top w:val="single" w:sz="4" w:space="0" w:color="D99695" w:themeColor="accent2" w:themeTint="97"/>
        <w:bottom w:val="single" w:sz="4" w:space="0" w:color="D99695" w:themeColor="accent2" w:themeTint="97"/>
      </w:tblBorders>
    </w:tblPr>
    <w:tblStylePr w:type="firstRow">
      <w:rPr>
        <w:b/>
        <w:color w:val="D99695" w:themeColor="accent2" w:themeTint="97" w:themeShade="95"/>
      </w:rPr>
      <w:tblPr/>
      <w:tcPr>
        <w:tcBorders>
          <w:bottom w:val="single" w:sz="4" w:space="0" w:color="D99695" w:themeColor="accent2" w:themeTint="97"/>
        </w:tcBorders>
      </w:tcPr>
    </w:tblStylePr>
    <w:tblStylePr w:type="lastRow">
      <w:rPr>
        <w:b/>
        <w:color w:val="D99695" w:themeColor="accent2" w:themeTint="97" w:themeShade="95"/>
      </w:rPr>
      <w:tblPr/>
      <w:tcPr>
        <w:tcBorders>
          <w:top w:val="single" w:sz="4" w:space="0" w:color="D99695" w:themeColor="accent2" w:themeTint="97"/>
        </w:tcBorders>
      </w:tcPr>
    </w:tblStylePr>
    <w:tblStylePr w:type="firstCol">
      <w:rPr>
        <w:b/>
        <w:color w:val="D99695" w:themeColor="accent2" w:themeTint="97" w:themeShade="95"/>
      </w:rPr>
    </w:tblStylePr>
    <w:tblStylePr w:type="lastCol">
      <w:rPr>
        <w:b/>
        <w:color w:val="D99695" w:themeColor="accent2" w:themeTint="97" w:themeShade="95"/>
      </w:r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tblPr>
      <w:tblStyleRowBandSize w:val="1"/>
      <w:tblStyleColBandSize w:val="1"/>
      <w:tblBorders>
        <w:top w:val="single" w:sz="4" w:space="0" w:color="C3D69B" w:themeColor="accent3" w:themeTint="98"/>
        <w:bottom w:val="single" w:sz="4" w:space="0" w:color="C3D69B" w:themeColor="accent3" w:themeTint="98"/>
      </w:tblBorders>
    </w:tblPr>
    <w:tblStylePr w:type="firstRow">
      <w:rPr>
        <w:b/>
        <w:color w:val="C3D69B" w:themeColor="accent3" w:themeTint="98" w:themeShade="95"/>
      </w:rPr>
      <w:tblPr/>
      <w:tcPr>
        <w:tcBorders>
          <w:bottom w:val="single" w:sz="4" w:space="0" w:color="C3D69B" w:themeColor="accent3" w:themeTint="98"/>
        </w:tcBorders>
      </w:tcPr>
    </w:tblStylePr>
    <w:tblStylePr w:type="lastRow">
      <w:rPr>
        <w:b/>
        <w:color w:val="C3D69B" w:themeColor="accent3" w:themeTint="98" w:themeShade="95"/>
      </w:rPr>
      <w:tblPr/>
      <w:tcPr>
        <w:tcBorders>
          <w:top w:val="single" w:sz="4" w:space="0" w:color="C3D69B" w:themeColor="accent3" w:themeTint="98"/>
        </w:tcBorders>
      </w:tcPr>
    </w:tblStylePr>
    <w:tblStylePr w:type="firstCol">
      <w:rPr>
        <w:b/>
        <w:color w:val="C3D69B" w:themeColor="accent3" w:themeTint="98" w:themeShade="95"/>
      </w:rPr>
    </w:tblStylePr>
    <w:tblStylePr w:type="lastCol">
      <w:rPr>
        <w:b/>
        <w:color w:val="C3D69B" w:themeColor="accent3" w:themeTint="98" w:themeShade="95"/>
      </w:r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tblPr>
      <w:tblStyleRowBandSize w:val="1"/>
      <w:tblStyleColBandSize w:val="1"/>
      <w:tblBorders>
        <w:top w:val="single" w:sz="4" w:space="0" w:color="B2A1C6" w:themeColor="accent4" w:themeTint="9A"/>
        <w:bottom w:val="single" w:sz="4" w:space="0" w:color="B2A1C6" w:themeColor="accent4" w:themeTint="9A"/>
      </w:tblBorders>
    </w:tblPr>
    <w:tblStylePr w:type="firstRow">
      <w:rPr>
        <w:b/>
        <w:color w:val="B2A1C6" w:themeColor="accent4" w:themeTint="9A" w:themeShade="95"/>
      </w:rPr>
      <w:tblPr/>
      <w:tcPr>
        <w:tcBorders>
          <w:bottom w:val="single" w:sz="4" w:space="0" w:color="B2A1C6" w:themeColor="accent4" w:themeTint="9A"/>
        </w:tcBorders>
      </w:tcPr>
    </w:tblStylePr>
    <w:tblStylePr w:type="lastRow">
      <w:rPr>
        <w:b/>
        <w:color w:val="B2A1C6" w:themeColor="accent4" w:themeTint="9A" w:themeShade="95"/>
      </w:rPr>
      <w:tblPr/>
      <w:tcPr>
        <w:tcBorders>
          <w:top w:val="single" w:sz="4" w:space="0" w:color="B2A1C6" w:themeColor="accent4" w:themeTint="9A"/>
        </w:tcBorders>
      </w:tcPr>
    </w:tblStylePr>
    <w:tblStylePr w:type="firstCol">
      <w:rPr>
        <w:b/>
        <w:color w:val="B2A1C6" w:themeColor="accent4" w:themeTint="9A" w:themeShade="95"/>
      </w:rPr>
    </w:tblStylePr>
    <w:tblStylePr w:type="lastCol">
      <w:rPr>
        <w:b/>
        <w:color w:val="B2A1C6" w:themeColor="accent4" w:themeTint="9A" w:themeShade="95"/>
      </w:r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tblPr>
      <w:tblStyleRowBandSize w:val="1"/>
      <w:tblStyleColBandSize w:val="1"/>
      <w:tblBorders>
        <w:top w:val="single" w:sz="4" w:space="0" w:color="92CCDC" w:themeColor="accent5" w:themeTint="9A"/>
        <w:bottom w:val="single" w:sz="4" w:space="0" w:color="92CCDC" w:themeColor="accent5" w:themeTint="9A"/>
      </w:tblBorders>
    </w:tblPr>
    <w:tblStylePr w:type="firstRow">
      <w:rPr>
        <w:b/>
        <w:color w:val="92CCDC" w:themeColor="accent5" w:themeTint="9A" w:themeShade="95"/>
      </w:rPr>
      <w:tblPr/>
      <w:tcPr>
        <w:tcBorders>
          <w:bottom w:val="single" w:sz="4" w:space="0" w:color="92CCDC" w:themeColor="accent5" w:themeTint="9A"/>
        </w:tcBorders>
      </w:tcPr>
    </w:tblStylePr>
    <w:tblStylePr w:type="lastRow">
      <w:rPr>
        <w:b/>
        <w:color w:val="92CCDC" w:themeColor="accent5" w:themeTint="9A" w:themeShade="95"/>
      </w:rPr>
      <w:tblPr/>
      <w:tcPr>
        <w:tcBorders>
          <w:top w:val="single" w:sz="4" w:space="0" w:color="92CCDC" w:themeColor="accent5" w:themeTint="9A"/>
        </w:tcBorders>
      </w:tcPr>
    </w:tblStylePr>
    <w:tblStylePr w:type="firstCol">
      <w:rPr>
        <w:b/>
        <w:color w:val="92CCDC" w:themeColor="accent5" w:themeTint="9A" w:themeShade="95"/>
      </w:rPr>
    </w:tblStylePr>
    <w:tblStylePr w:type="lastCol">
      <w:rPr>
        <w:b/>
        <w:color w:val="92CCDC" w:themeColor="accent5" w:themeTint="9A" w:themeShade="95"/>
      </w:r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tblPr>
      <w:tblStyleRowBandSize w:val="1"/>
      <w:tblStyleColBandSize w:val="1"/>
      <w:tblBorders>
        <w:top w:val="single" w:sz="4" w:space="0" w:color="FAC090" w:themeColor="accent6" w:themeTint="98"/>
        <w:bottom w:val="single" w:sz="4" w:space="0" w:color="FAC090" w:themeColor="accent6" w:themeTint="98"/>
      </w:tblBorders>
    </w:tblPr>
    <w:tblStylePr w:type="firstRow">
      <w:rPr>
        <w:b/>
        <w:color w:val="FAC090" w:themeColor="accent6" w:themeTint="98" w:themeShade="95"/>
      </w:rPr>
      <w:tblPr/>
      <w:tcPr>
        <w:tcBorders>
          <w:bottom w:val="single" w:sz="4" w:space="0" w:color="FAC090" w:themeColor="accent6" w:themeTint="98"/>
        </w:tcBorders>
      </w:tcPr>
    </w:tblStylePr>
    <w:tblStylePr w:type="lastRow">
      <w:rPr>
        <w:b/>
        <w:color w:val="FAC090" w:themeColor="accent6" w:themeTint="98" w:themeShade="95"/>
      </w:rPr>
      <w:tblPr/>
      <w:tcPr>
        <w:tcBorders>
          <w:top w:val="single" w:sz="4" w:space="0" w:color="FAC090" w:themeColor="accent6" w:themeTint="98"/>
        </w:tcBorders>
      </w:tcPr>
    </w:tblStylePr>
    <w:tblStylePr w:type="firstCol">
      <w:rPr>
        <w:b/>
        <w:color w:val="FAC090" w:themeColor="accent6" w:themeTint="98" w:themeShade="95"/>
      </w:rPr>
    </w:tblStylePr>
    <w:tblStylePr w:type="lastCol">
      <w:rPr>
        <w:b/>
        <w:color w:val="FAC090" w:themeColor="accent6" w:themeTint="98" w:themeShade="95"/>
      </w:r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-710">
    <w:name w:val="Список-таблица 7 цветная1"/>
    <w:basedOn w:val="a1"/>
    <w:uiPriority w:val="99"/>
    <w:tblPr>
      <w:tblStyleRowBandSize w:val="1"/>
      <w:tblStyleColBandSize w:val="1"/>
      <w:tblBorders>
        <w:right w:val="single" w:sz="4" w:space="0" w:color="7F7F7F" w:themeColor="text1" w:themeTint="80"/>
      </w:tblBorders>
    </w:tblPr>
    <w:tblStylePr w:type="fir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7F7F7F" w:themeColor="text1" w:themeTint="80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single" w:sz="4" w:space="0" w:color="7F7F7F" w:themeColor="text1" w:themeTint="80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7F7F7F" w:themeColor="text1" w:themeTint="80" w:themeShade="95"/>
        <w:sz w:val="22"/>
      </w:rPr>
      <w:tblPr/>
      <w:tcPr>
        <w:tcBorders>
          <w:top w:val="none" w:sz="4" w:space="0" w:color="000000"/>
          <w:left w:val="single" w:sz="4" w:space="0" w:color="7F7F7F" w:themeColor="text1" w:themeTint="80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Liberation Sans" w:hAnsi="Liberation Sans"/>
        <w:color w:val="7F7F7F" w:themeColor="text1" w:themeTint="80" w:themeShade="95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Liberation Sans" w:hAnsi="Liberation Sans"/>
        <w:color w:val="7F7F7F" w:themeColor="text1" w:themeTint="80" w:themeShade="95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tblPr>
      <w:tblStyleRowBandSize w:val="1"/>
      <w:tblStyleColBandSize w:val="1"/>
      <w:tblBorders>
        <w:right w:val="single" w:sz="4" w:space="0" w:color="4F81BD" w:themeColor="accent1"/>
      </w:tblBorders>
    </w:tblPr>
    <w:tblStylePr w:type="fir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4F81BD" w:themeColor="accent1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single" w:sz="4" w:space="0" w:color="4F81BD" w:themeColor="accent1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4F81BD" w:themeColor="accent1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2A4A71" w:themeColor="accent1" w:themeShade="95"/>
        <w:sz w:val="22"/>
      </w:rPr>
      <w:tblPr/>
      <w:tcPr>
        <w:tcBorders>
          <w:top w:val="none" w:sz="4" w:space="0" w:color="000000"/>
          <w:left w:val="single" w:sz="4" w:space="0" w:color="4F81BD" w:themeColor="accent1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2DFEE" w:themeColor="accent1" w:themeTint="40" w:fill="D2DFEE" w:themeFill="accent1" w:themeFillTint="40"/>
      </w:tcPr>
    </w:tblStylePr>
    <w:tblStylePr w:type="band1Horz">
      <w:rPr>
        <w:rFonts w:ascii="Liberation Sans" w:hAnsi="Liberation Sans"/>
        <w:color w:val="2A4A71" w:themeColor="accent1" w:themeShade="95"/>
        <w:sz w:val="22"/>
      </w:rPr>
      <w:tblPr/>
      <w:tcPr>
        <w:shd w:val="clear" w:color="D2DFEE" w:themeColor="accent1" w:themeTint="40" w:fill="D2DFEE" w:themeFill="accent1" w:themeFillTint="40"/>
      </w:tcPr>
    </w:tblStylePr>
    <w:tblStylePr w:type="band2Horz">
      <w:rPr>
        <w:rFonts w:ascii="Liberation Sans" w:hAnsi="Liberation Sans"/>
        <w:color w:val="2A4A71" w:themeColor="accent1" w:themeShade="95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tblPr>
      <w:tblStyleRowBandSize w:val="1"/>
      <w:tblStyleColBandSize w:val="1"/>
      <w:tblBorders>
        <w:right w:val="single" w:sz="4" w:space="0" w:color="D99695" w:themeColor="accent2" w:themeTint="97"/>
      </w:tblBorders>
    </w:tblPr>
    <w:tblStylePr w:type="fir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D99695" w:themeColor="accent2" w:themeTint="97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single" w:sz="4" w:space="0" w:color="D99695" w:themeColor="accent2" w:themeTint="97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D99695" w:themeColor="accent2" w:themeTint="97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D99695" w:themeColor="accent2" w:themeTint="97" w:themeShade="95"/>
        <w:sz w:val="22"/>
      </w:rPr>
      <w:tblPr/>
      <w:tcPr>
        <w:tcBorders>
          <w:top w:val="none" w:sz="4" w:space="0" w:color="000000"/>
          <w:left w:val="single" w:sz="4" w:space="0" w:color="D99695" w:themeColor="accent2" w:themeTint="97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FD2D2" w:themeColor="accent2" w:themeTint="40" w:fill="EFD2D2" w:themeFill="accent2" w:themeFillTint="40"/>
      </w:tcPr>
    </w:tblStylePr>
    <w:tblStylePr w:type="band1Horz">
      <w:rPr>
        <w:rFonts w:ascii="Liberation Sans" w:hAnsi="Liberation Sans"/>
        <w:color w:val="D99695" w:themeColor="accent2" w:themeTint="97" w:themeShade="95"/>
        <w:sz w:val="22"/>
      </w:rPr>
      <w:tblPr/>
      <w:tcPr>
        <w:shd w:val="clear" w:color="EFD2D2" w:themeColor="accent2" w:themeTint="40" w:fill="EFD2D2" w:themeFill="accent2" w:themeFillTint="40"/>
      </w:tcPr>
    </w:tblStylePr>
    <w:tblStylePr w:type="band2Horz">
      <w:rPr>
        <w:rFonts w:ascii="Liberation Sans" w:hAnsi="Liberation Sans"/>
        <w:color w:val="D99695" w:themeColor="accent2" w:themeTint="97" w:themeShade="95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tblPr>
      <w:tblStyleRowBandSize w:val="1"/>
      <w:tblStyleColBandSize w:val="1"/>
      <w:tblBorders>
        <w:right w:val="single" w:sz="4" w:space="0" w:color="C3D69B" w:themeColor="accent3" w:themeTint="98"/>
      </w:tblBorders>
    </w:tblPr>
    <w:tblStylePr w:type="fir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C3D69B" w:themeColor="accent3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single" w:sz="4" w:space="0" w:color="C3D69B" w:themeColor="accent3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C3D69B" w:themeColor="accent3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C3D69B" w:themeColor="accent3" w:themeTint="98" w:themeShade="95"/>
        <w:sz w:val="22"/>
      </w:rPr>
      <w:tblPr/>
      <w:tcPr>
        <w:tcBorders>
          <w:top w:val="none" w:sz="4" w:space="0" w:color="000000"/>
          <w:left w:val="single" w:sz="4" w:space="0" w:color="C3D69B" w:themeColor="accent3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E5EED5" w:themeColor="accent3" w:themeTint="40" w:fill="E5EED5" w:themeFill="accent3" w:themeFillTint="40"/>
      </w:tcPr>
    </w:tblStylePr>
    <w:tblStylePr w:type="band1Horz">
      <w:rPr>
        <w:rFonts w:ascii="Liberation Sans" w:hAnsi="Liberation Sans"/>
        <w:color w:val="C3D69B" w:themeColor="accent3" w:themeTint="98" w:themeShade="95"/>
        <w:sz w:val="22"/>
      </w:rPr>
      <w:tblPr/>
      <w:tcPr>
        <w:shd w:val="clear" w:color="E5EED5" w:themeColor="accent3" w:themeTint="40" w:fill="E5EED5" w:themeFill="accent3" w:themeFillTint="40"/>
      </w:tcPr>
    </w:tblStylePr>
    <w:tblStylePr w:type="band2Horz">
      <w:rPr>
        <w:rFonts w:ascii="Liberation Sans" w:hAnsi="Liberation Sans"/>
        <w:color w:val="C3D69B" w:themeColor="accent3" w:themeTint="98" w:themeShade="95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tblPr>
      <w:tblStyleRowBandSize w:val="1"/>
      <w:tblStyleColBandSize w:val="1"/>
      <w:tblBorders>
        <w:right w:val="single" w:sz="4" w:space="0" w:color="B2A1C6" w:themeColor="accent4" w:themeTint="9A"/>
      </w:tblBorders>
    </w:tblPr>
    <w:tblStylePr w:type="fir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B2A1C6" w:themeColor="accent4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single" w:sz="4" w:space="0" w:color="B2A1C6" w:themeColor="accent4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B2A1C6" w:themeColor="accent4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B2A1C6" w:themeColor="accent4" w:themeTint="9A" w:themeShade="95"/>
        <w:sz w:val="22"/>
      </w:rPr>
      <w:tblPr/>
      <w:tcPr>
        <w:tcBorders>
          <w:top w:val="none" w:sz="4" w:space="0" w:color="000000"/>
          <w:left w:val="single" w:sz="4" w:space="0" w:color="B2A1C6" w:themeColor="accent4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FD8E7" w:themeColor="accent4" w:themeTint="40" w:fill="DFD8E7" w:themeFill="accent4" w:themeFillTint="40"/>
      </w:tcPr>
    </w:tblStylePr>
    <w:tblStylePr w:type="band1Horz">
      <w:rPr>
        <w:rFonts w:ascii="Liberation Sans" w:hAnsi="Liberation Sans"/>
        <w:color w:val="B2A1C6" w:themeColor="accent4" w:themeTint="9A" w:themeShade="95"/>
        <w:sz w:val="22"/>
      </w:rPr>
      <w:tblPr/>
      <w:tcPr>
        <w:shd w:val="clear" w:color="DFD8E7" w:themeColor="accent4" w:themeTint="40" w:fill="DFD8E7" w:themeFill="accent4" w:themeFillTint="40"/>
      </w:tcPr>
    </w:tblStylePr>
    <w:tblStylePr w:type="band2Horz">
      <w:rPr>
        <w:rFonts w:ascii="Liberation Sans" w:hAnsi="Liberation Sans"/>
        <w:color w:val="B2A1C6" w:themeColor="accent4" w:themeTint="9A" w:themeShade="95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tblPr>
      <w:tblStyleRowBandSize w:val="1"/>
      <w:tblStyleColBandSize w:val="1"/>
      <w:tblBorders>
        <w:right w:val="single" w:sz="4" w:space="0" w:color="92CCDC" w:themeColor="accent5" w:themeTint="9A"/>
      </w:tblBorders>
    </w:tblPr>
    <w:tblStylePr w:type="fir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92CCDC" w:themeColor="accent5" w:themeTint="9A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single" w:sz="4" w:space="0" w:color="92CCDC" w:themeColor="accent5" w:themeTint="9A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92CCDC" w:themeColor="accent5" w:themeTint="9A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92CCDC" w:themeColor="accent5" w:themeTint="9A" w:themeShade="95"/>
        <w:sz w:val="22"/>
      </w:rPr>
      <w:tblPr/>
      <w:tcPr>
        <w:tcBorders>
          <w:top w:val="none" w:sz="4" w:space="0" w:color="000000"/>
          <w:left w:val="single" w:sz="4" w:space="0" w:color="92CCDC" w:themeColor="accent5" w:themeTint="9A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D1EAF0" w:themeColor="accent5" w:themeTint="40" w:fill="D1EAF0" w:themeFill="accent5" w:themeFillTint="40"/>
      </w:tcPr>
    </w:tblStylePr>
    <w:tblStylePr w:type="band1Horz">
      <w:rPr>
        <w:rFonts w:ascii="Liberation Sans" w:hAnsi="Liberation Sans"/>
        <w:color w:val="92CCDC" w:themeColor="accent5" w:themeTint="9A" w:themeShade="95"/>
        <w:sz w:val="22"/>
      </w:rPr>
      <w:tblPr/>
      <w:tcPr>
        <w:shd w:val="clear" w:color="D1EAF0" w:themeColor="accent5" w:themeTint="40" w:fill="D1EAF0" w:themeFill="accent5" w:themeFillTint="40"/>
      </w:tcPr>
    </w:tblStylePr>
    <w:tblStylePr w:type="band2Horz">
      <w:rPr>
        <w:rFonts w:ascii="Liberation Sans" w:hAnsi="Liberation Sans"/>
        <w:color w:val="92CCDC" w:themeColor="accent5" w:themeTint="9A" w:themeShade="95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tblPr>
      <w:tblStyleRowBandSize w:val="1"/>
      <w:tblStyleColBandSize w:val="1"/>
      <w:tblBorders>
        <w:right w:val="single" w:sz="4" w:space="0" w:color="FAC090" w:themeColor="accent6" w:themeTint="98"/>
      </w:tblBorders>
    </w:tblPr>
    <w:tblStylePr w:type="fir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single" w:sz="4" w:space="0" w:color="FAC090" w:themeColor="accent6" w:themeTint="98"/>
          <w:right w:val="none" w:sz="4" w:space="0" w:color="000000"/>
        </w:tcBorders>
        <w:shd w:val="clear" w:color="FFFFFF" w:themeColor="light1" w:fill="FFFFFF" w:themeFill="light1"/>
      </w:tcPr>
    </w:tblStylePr>
    <w:tblStylePr w:type="lastRow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single" w:sz="4" w:space="0" w:color="FAC090" w:themeColor="accent6" w:themeTint="98"/>
          <w:left w:val="none" w:sz="4" w:space="0" w:color="000000"/>
          <w:bottom w:val="none" w:sz="4" w:space="0" w:color="000000"/>
          <w:right w:val="none" w:sz="4" w:space="0" w:color="000000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none" w:sz="4" w:space="0" w:color="000000"/>
          <w:bottom w:val="none" w:sz="4" w:space="0" w:color="000000"/>
          <w:right w:val="single" w:sz="4" w:space="0" w:color="FAC090" w:themeColor="accent6" w:themeTint="98"/>
        </w:tcBorders>
        <w:shd w:val="clear" w:color="FFFFFF" w:fill="auto"/>
      </w:tcPr>
    </w:tblStylePr>
    <w:tblStylePr w:type="lastCol">
      <w:rPr>
        <w:rFonts w:ascii="Liberation Sans" w:hAnsi="Liberation Sans"/>
        <w:i/>
        <w:color w:val="FAC090" w:themeColor="accent6" w:themeTint="98" w:themeShade="95"/>
        <w:sz w:val="22"/>
      </w:rPr>
      <w:tblPr/>
      <w:tcPr>
        <w:tcBorders>
          <w:top w:val="none" w:sz="4" w:space="0" w:color="000000"/>
          <w:left w:val="single" w:sz="4" w:space="0" w:color="FAC090" w:themeColor="accent6" w:themeTint="98"/>
          <w:bottom w:val="none" w:sz="4" w:space="0" w:color="000000"/>
          <w:right w:val="none" w:sz="4" w:space="0" w:color="000000"/>
        </w:tcBorders>
        <w:shd w:val="clear" w:color="FFFFFF" w:fill="auto"/>
      </w:tcPr>
    </w:tblStylePr>
    <w:tblStylePr w:type="band1Vert">
      <w:tblPr/>
      <w:tcPr>
        <w:shd w:val="clear" w:color="FDE4D0" w:themeColor="accent6" w:themeTint="40" w:fill="FDE4D0" w:themeFill="accent6" w:themeFillTint="40"/>
      </w:tcPr>
    </w:tblStylePr>
    <w:tblStylePr w:type="band1Horz">
      <w:rPr>
        <w:rFonts w:ascii="Liberation Sans" w:hAnsi="Liberation Sans"/>
        <w:color w:val="FAC090" w:themeColor="accent6" w:themeTint="98" w:themeShade="95"/>
        <w:sz w:val="22"/>
      </w:rPr>
      <w:tblPr/>
      <w:tcPr>
        <w:shd w:val="clear" w:color="FDE4D0" w:themeColor="accent6" w:themeTint="40" w:fill="FDE4D0" w:themeFill="accent6" w:themeFillTint="40"/>
      </w:tcPr>
    </w:tblStylePr>
    <w:tblStylePr w:type="band2Horz">
      <w:rPr>
        <w:rFonts w:ascii="Liberation Sans" w:hAnsi="Liberation Sans"/>
        <w:color w:val="FAC090" w:themeColor="accent6" w:themeTint="98" w:themeShade="95"/>
        <w:sz w:val="22"/>
      </w:rPr>
    </w:tblStylePr>
  </w:style>
  <w:style w:type="table" w:customStyle="1" w:styleId="Lined-Accent">
    <w:name w:val="Lined - Accent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Lined-Accent1">
    <w:name w:val="Lined - Accent 1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Lined-Accent2">
    <w:name w:val="Lined - Accent 2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Lined-Accent3">
    <w:name w:val="Lined - Accent 3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Lined-Accent4">
    <w:name w:val="Lined - Accent 4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Lined-Accent5">
    <w:name w:val="Lined - Accent 5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Lined-Accent6">
    <w:name w:val="Lined - Accent 6"/>
    <w:basedOn w:val="a1"/>
    <w:uiPriority w:val="99"/>
    <w:rPr>
      <w:color w:val="404040"/>
    </w:rPr>
    <w:tblPr>
      <w:tblStyleRowBandSize w:val="1"/>
      <w:tblStyleColBandSize w:val="1"/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F2F2" w:themeColor="text1" w:themeTint="0D" w:fill="F2F2F2" w:themeFill="text1" w:themeFillTint="0D"/>
      </w:tcPr>
    </w:tblStylePr>
  </w:style>
  <w:style w:type="table" w:customStyle="1" w:styleId="BorderedLined-Accent1">
    <w:name w:val="Bordered &amp; Lined - Accent 1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A4A71" w:themeColor="accent1" w:themeShade="95"/>
        <w:left w:val="single" w:sz="4" w:space="0" w:color="2A4A71" w:themeColor="accent1" w:themeShade="95"/>
        <w:bottom w:val="single" w:sz="4" w:space="0" w:color="2A4A71" w:themeColor="accent1" w:themeShade="95"/>
        <w:right w:val="single" w:sz="4" w:space="0" w:color="2A4A71" w:themeColor="accent1" w:themeShade="95"/>
        <w:insideH w:val="single" w:sz="4" w:space="0" w:color="2A4A71" w:themeColor="accent1" w:themeShade="95"/>
        <w:insideV w:val="single" w:sz="4" w:space="0" w:color="2A4A71" w:themeColor="accent1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5D8AC2" w:themeColor="accent1" w:themeTint="EA" w:fill="5D8AC2" w:themeFill="accent1" w:themeFillTint="E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C7D7EA" w:themeColor="accent1" w:themeTint="50" w:fill="C7D7EA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732A29" w:themeColor="accent2" w:themeShade="95"/>
        <w:left w:val="single" w:sz="4" w:space="0" w:color="732A29" w:themeColor="accent2" w:themeShade="95"/>
        <w:bottom w:val="single" w:sz="4" w:space="0" w:color="732A29" w:themeColor="accent2" w:themeShade="95"/>
        <w:right w:val="single" w:sz="4" w:space="0" w:color="732A29" w:themeColor="accent2" w:themeShade="95"/>
        <w:insideH w:val="single" w:sz="4" w:space="0" w:color="732A29" w:themeColor="accent2" w:themeShade="95"/>
        <w:insideV w:val="single" w:sz="4" w:space="0" w:color="732A29" w:themeColor="accent2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D99695" w:themeColor="accent2" w:themeTint="97" w:fill="D99695" w:themeFill="accent2" w:themeFillTint="97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2DCDC" w:themeColor="accent2" w:themeTint="32" w:fill="F2DCDC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5B722E" w:themeColor="accent3" w:themeShade="95"/>
        <w:left w:val="single" w:sz="4" w:space="0" w:color="5B722E" w:themeColor="accent3" w:themeShade="95"/>
        <w:bottom w:val="single" w:sz="4" w:space="0" w:color="5B722E" w:themeColor="accent3" w:themeShade="95"/>
        <w:right w:val="single" w:sz="4" w:space="0" w:color="5B722E" w:themeColor="accent3" w:themeShade="95"/>
        <w:insideH w:val="single" w:sz="4" w:space="0" w:color="5B722E" w:themeColor="accent3" w:themeShade="95"/>
        <w:insideV w:val="single" w:sz="4" w:space="0" w:color="5B722E" w:themeColor="accent3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9ABB59" w:themeColor="accent3" w:themeTint="FE" w:fill="9ABB59" w:themeFill="accent3" w:themeFillTint="FE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AF1DC" w:themeColor="accent3" w:themeTint="34" w:fill="EAF1D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4A395F" w:themeColor="accent4" w:themeShade="95"/>
        <w:left w:val="single" w:sz="4" w:space="0" w:color="4A395F" w:themeColor="accent4" w:themeShade="95"/>
        <w:bottom w:val="single" w:sz="4" w:space="0" w:color="4A395F" w:themeColor="accent4" w:themeShade="95"/>
        <w:right w:val="single" w:sz="4" w:space="0" w:color="4A395F" w:themeColor="accent4" w:themeShade="95"/>
        <w:insideH w:val="single" w:sz="4" w:space="0" w:color="4A395F" w:themeColor="accent4" w:themeShade="95"/>
        <w:insideV w:val="single" w:sz="4" w:space="0" w:color="4A395F" w:themeColor="accent4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B2A1C6" w:themeColor="accent4" w:themeTint="9A" w:fill="B2A1C6" w:themeFill="accent4" w:themeFillTint="9A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E5DFEC" w:themeColor="accent4" w:themeTint="34" w:fill="E5DFEC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266779" w:themeColor="accent5" w:themeShade="95"/>
        <w:left w:val="single" w:sz="4" w:space="0" w:color="266779" w:themeColor="accent5" w:themeShade="95"/>
        <w:bottom w:val="single" w:sz="4" w:space="0" w:color="266779" w:themeColor="accent5" w:themeShade="95"/>
        <w:right w:val="single" w:sz="4" w:space="0" w:color="266779" w:themeColor="accent5" w:themeShade="95"/>
        <w:insideH w:val="single" w:sz="4" w:space="0" w:color="266779" w:themeColor="accent5" w:themeShade="95"/>
        <w:insideV w:val="single" w:sz="4" w:space="0" w:color="266779" w:themeColor="accent5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4BACC6" w:themeColor="accent5" w:fill="4BACC6" w:themeFill="accent5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DAEEF3" w:themeColor="accent5" w:themeTint="34" w:fill="DAEEF3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rPr>
      <w:color w:val="404040"/>
    </w:rPr>
    <w:tblPr>
      <w:tblStyleRowBandSize w:val="1"/>
      <w:tblStyleColBandSize w:val="1"/>
      <w:tblBorders>
        <w:top w:val="single" w:sz="4" w:space="0" w:color="B15407" w:themeColor="accent6" w:themeShade="95"/>
        <w:left w:val="single" w:sz="4" w:space="0" w:color="B15407" w:themeColor="accent6" w:themeShade="95"/>
        <w:bottom w:val="single" w:sz="4" w:space="0" w:color="B15407" w:themeColor="accent6" w:themeShade="95"/>
        <w:right w:val="single" w:sz="4" w:space="0" w:color="B15407" w:themeColor="accent6" w:themeShade="95"/>
        <w:insideH w:val="single" w:sz="4" w:space="0" w:color="B15407" w:themeColor="accent6" w:themeShade="95"/>
        <w:insideV w:val="single" w:sz="4" w:space="0" w:color="B15407" w:themeColor="accent6" w:themeShade="95"/>
      </w:tblBorders>
    </w:tblPr>
    <w:tblStylePr w:type="fir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Row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fir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lastCol">
      <w:rPr>
        <w:rFonts w:ascii="Liberation Sans" w:hAnsi="Liberation Sans"/>
        <w:color w:val="F2F2F2"/>
        <w:sz w:val="22"/>
      </w:rPr>
      <w:tblPr/>
      <w:tcPr>
        <w:shd w:val="clear" w:color="F79646" w:themeColor="accent6" w:fill="F79646" w:themeFill="accent6"/>
      </w:tcPr>
    </w:tblStylePr>
    <w:tblStylePr w:type="band1Vert">
      <w:rPr>
        <w:rFonts w:ascii="Liberation Sans" w:hAnsi="Liberation Sans"/>
        <w:color w:val="404040"/>
        <w:sz w:val="22"/>
      </w:rPr>
    </w:tblStylePr>
    <w:tblStylePr w:type="band2Vert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  <w:tblStylePr w:type="band1Horz">
      <w:rPr>
        <w:rFonts w:ascii="Liberation Sans" w:hAnsi="Liberation Sans"/>
        <w:color w:val="404040"/>
        <w:sz w:val="22"/>
      </w:rPr>
    </w:tblStylePr>
    <w:tblStylePr w:type="band2Horz">
      <w:rPr>
        <w:rFonts w:ascii="Liberation Sans" w:hAnsi="Liberation Sans"/>
        <w:color w:val="404040"/>
        <w:sz w:val="22"/>
      </w:rPr>
      <w:tblPr/>
      <w:tcPr>
        <w:shd w:val="clear" w:color="FDE9D8" w:themeColor="accent6" w:themeTint="34" w:fill="FDE9D8" w:themeFill="accent6" w:themeFillTint="34"/>
      </w:tcPr>
    </w:tblStylePr>
  </w:style>
  <w:style w:type="table" w:customStyle="1" w:styleId="Bordered">
    <w:name w:val="Bordered"/>
    <w:basedOn w:val="a1"/>
    <w:uiPriority w:val="99"/>
    <w:tblPr>
      <w:tblStyleRowBandSize w:val="1"/>
      <w:tblStyleColBandSize w:val="1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tblPr>
      <w:tblStyleRowBandSize w:val="1"/>
      <w:tblStyleColBandSize w:val="1"/>
      <w:tblBorders>
        <w:top w:val="single" w:sz="4" w:space="0" w:color="B7CBE4" w:themeColor="accent1" w:themeTint="67"/>
        <w:left w:val="single" w:sz="4" w:space="0" w:color="B7CBE4" w:themeColor="accent1" w:themeTint="67"/>
        <w:bottom w:val="single" w:sz="4" w:space="0" w:color="B7CBE4" w:themeColor="accent1" w:themeTint="67"/>
        <w:right w:val="single" w:sz="4" w:space="0" w:color="B7CBE4" w:themeColor="accent1" w:themeTint="67"/>
        <w:insideH w:val="single" w:sz="4" w:space="0" w:color="B7CBE4" w:themeColor="accent1" w:themeTint="67"/>
        <w:insideV w:val="single" w:sz="4" w:space="0" w:color="B7CBE4" w:themeColor="accent1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4F81BD" w:themeColor="accent1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4F81BD" w:themeColor="accent1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4F81BD" w:themeColor="accent1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7CBE4" w:themeColor="accent1" w:themeTint="67"/>
          <w:left w:val="single" w:sz="4" w:space="0" w:color="B7CBE4" w:themeColor="accent1" w:themeTint="67"/>
          <w:bottom w:val="single" w:sz="4" w:space="0" w:color="B7CBE4" w:themeColor="accent1" w:themeTint="67"/>
          <w:right w:val="single" w:sz="4" w:space="0" w:color="B7CBE4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tblPr>
      <w:tblStyleRowBandSize w:val="1"/>
      <w:tblStyleColBandSize w:val="1"/>
      <w:tblBorders>
        <w:top w:val="single" w:sz="4" w:space="0" w:color="E5B7B6" w:themeColor="accent2" w:themeTint="67"/>
        <w:left w:val="single" w:sz="4" w:space="0" w:color="E5B7B6" w:themeColor="accent2" w:themeTint="67"/>
        <w:bottom w:val="single" w:sz="4" w:space="0" w:color="E5B7B6" w:themeColor="accent2" w:themeTint="67"/>
        <w:right w:val="single" w:sz="4" w:space="0" w:color="E5B7B6" w:themeColor="accent2" w:themeTint="67"/>
        <w:insideH w:val="single" w:sz="4" w:space="0" w:color="E5B7B6" w:themeColor="accent2" w:themeTint="67"/>
        <w:insideV w:val="single" w:sz="4" w:space="0" w:color="E5B7B6" w:themeColor="accent2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D99695" w:themeColor="accent2" w:themeTint="97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D99695" w:themeColor="accent2" w:themeTint="97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D99695" w:themeColor="accent2" w:themeTint="97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E5B7B6" w:themeColor="accent2" w:themeTint="67"/>
          <w:left w:val="single" w:sz="4" w:space="0" w:color="E5B7B6" w:themeColor="accent2" w:themeTint="67"/>
          <w:bottom w:val="single" w:sz="4" w:space="0" w:color="E5B7B6" w:themeColor="accent2" w:themeTint="67"/>
          <w:right w:val="single" w:sz="4" w:space="0" w:color="E5B7B6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tblPr>
      <w:tblStyleRowBandSize w:val="1"/>
      <w:tblStyleColBandSize w:val="1"/>
      <w:tblBorders>
        <w:top w:val="single" w:sz="4" w:space="0" w:color="D6E3BB" w:themeColor="accent3" w:themeTint="67"/>
        <w:left w:val="single" w:sz="4" w:space="0" w:color="D6E3BB" w:themeColor="accent3" w:themeTint="67"/>
        <w:bottom w:val="single" w:sz="4" w:space="0" w:color="D6E3BB" w:themeColor="accent3" w:themeTint="67"/>
        <w:right w:val="single" w:sz="4" w:space="0" w:color="D6E3BB" w:themeColor="accent3" w:themeTint="67"/>
        <w:insideH w:val="single" w:sz="4" w:space="0" w:color="D6E3BB" w:themeColor="accent3" w:themeTint="67"/>
        <w:insideV w:val="single" w:sz="4" w:space="0" w:color="D6E3BB" w:themeColor="accent3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C3D69B" w:themeColor="accent3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C3D69B" w:themeColor="accent3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C3D69B" w:themeColor="accent3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D6E3BB" w:themeColor="accent3" w:themeTint="67"/>
          <w:left w:val="single" w:sz="4" w:space="0" w:color="D6E3BB" w:themeColor="accent3" w:themeTint="67"/>
          <w:bottom w:val="single" w:sz="4" w:space="0" w:color="D6E3BB" w:themeColor="accent3" w:themeTint="67"/>
          <w:right w:val="single" w:sz="4" w:space="0" w:color="D6E3BB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tblPr>
      <w:tblStyleRowBandSize w:val="1"/>
      <w:tblStyleColBandSize w:val="1"/>
      <w:tblBorders>
        <w:top w:val="single" w:sz="4" w:space="0" w:color="CBC0D9" w:themeColor="accent4" w:themeTint="67"/>
        <w:left w:val="single" w:sz="4" w:space="0" w:color="CBC0D9" w:themeColor="accent4" w:themeTint="67"/>
        <w:bottom w:val="single" w:sz="4" w:space="0" w:color="CBC0D9" w:themeColor="accent4" w:themeTint="67"/>
        <w:right w:val="single" w:sz="4" w:space="0" w:color="CBC0D9" w:themeColor="accent4" w:themeTint="67"/>
        <w:insideH w:val="single" w:sz="4" w:space="0" w:color="CBC0D9" w:themeColor="accent4" w:themeTint="67"/>
        <w:insideV w:val="single" w:sz="4" w:space="0" w:color="CBC0D9" w:themeColor="accent4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B2A1C6" w:themeColor="accent4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B2A1C6" w:themeColor="accent4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B2A1C6" w:themeColor="accent4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CBC0D9" w:themeColor="accent4" w:themeTint="67"/>
          <w:left w:val="single" w:sz="4" w:space="0" w:color="CBC0D9" w:themeColor="accent4" w:themeTint="67"/>
          <w:bottom w:val="single" w:sz="4" w:space="0" w:color="CBC0D9" w:themeColor="accent4" w:themeTint="67"/>
          <w:right w:val="single" w:sz="4" w:space="0" w:color="CBC0D9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tblPr>
      <w:tblStyleRowBandSize w:val="1"/>
      <w:tblStyleColBandSize w:val="1"/>
      <w:tblBorders>
        <w:top w:val="single" w:sz="4" w:space="0" w:color="B6DDE8" w:themeColor="accent5" w:themeTint="67"/>
        <w:left w:val="single" w:sz="4" w:space="0" w:color="B6DDE8" w:themeColor="accent5" w:themeTint="67"/>
        <w:bottom w:val="single" w:sz="4" w:space="0" w:color="B6DDE8" w:themeColor="accent5" w:themeTint="67"/>
        <w:right w:val="single" w:sz="4" w:space="0" w:color="B6DDE8" w:themeColor="accent5" w:themeTint="67"/>
        <w:insideH w:val="single" w:sz="4" w:space="0" w:color="B6DDE8" w:themeColor="accent5" w:themeTint="67"/>
        <w:insideV w:val="single" w:sz="4" w:space="0" w:color="B6DDE8" w:themeColor="accent5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92CCDC" w:themeColor="accent5" w:themeTint="9A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92CCDC" w:themeColor="accent5" w:themeTint="9A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92CCDC" w:themeColor="accent5" w:themeTint="9A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B6DDE8" w:themeColor="accent5" w:themeTint="67"/>
          <w:left w:val="single" w:sz="4" w:space="0" w:color="B6DDE8" w:themeColor="accent5" w:themeTint="67"/>
          <w:bottom w:val="single" w:sz="4" w:space="0" w:color="B6DDE8" w:themeColor="accent5" w:themeTint="67"/>
          <w:right w:val="single" w:sz="4" w:space="0" w:color="B6DDE8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tblPr>
      <w:tblStyleRowBandSize w:val="1"/>
      <w:tblStyleColBandSize w:val="1"/>
      <w:tblBorders>
        <w:top w:val="single" w:sz="4" w:space="0" w:color="FBD4B4" w:themeColor="accent6" w:themeTint="67"/>
        <w:left w:val="single" w:sz="4" w:space="0" w:color="FBD4B4" w:themeColor="accent6" w:themeTint="67"/>
        <w:bottom w:val="single" w:sz="4" w:space="0" w:color="FBD4B4" w:themeColor="accent6" w:themeTint="67"/>
        <w:right w:val="single" w:sz="4" w:space="0" w:color="FBD4B4" w:themeColor="accent6" w:themeTint="67"/>
        <w:insideH w:val="single" w:sz="4" w:space="0" w:color="FBD4B4" w:themeColor="accent6" w:themeTint="67"/>
        <w:insideV w:val="single" w:sz="4" w:space="0" w:color="FBD4B4" w:themeColor="accent6" w:themeTint="67"/>
      </w:tblBorders>
    </w:tblPr>
    <w:tblStylePr w:type="firstRow">
      <w:rPr>
        <w:rFonts w:ascii="Liberation Sans" w:hAnsi="Liberation Sans"/>
        <w:color w:val="404040"/>
        <w:sz w:val="22"/>
      </w:rPr>
      <w:tblPr/>
      <w:tcPr>
        <w:tcBorders>
          <w:bottom w:val="single" w:sz="12" w:space="0" w:color="FAC090" w:themeColor="accent6" w:themeTint="98"/>
        </w:tcBorders>
      </w:tcPr>
    </w:tblStylePr>
    <w:tblStylePr w:type="lastRow">
      <w:rPr>
        <w:rFonts w:ascii="Liberation Sans" w:hAnsi="Liberation Sans"/>
        <w:color w:val="404040"/>
        <w:sz w:val="22"/>
      </w:rPr>
      <w:tblPr/>
      <w:tcPr>
        <w:tcBorders>
          <w:top w:val="single" w:sz="12" w:space="0" w:color="FAC090" w:themeColor="accent6" w:themeTint="98"/>
        </w:tcBorders>
      </w:tcPr>
    </w:tblStylePr>
    <w:tblStylePr w:type="firstCol">
      <w:rPr>
        <w:rFonts w:ascii="Liberation Sans" w:hAnsi="Liberation Sans"/>
        <w:color w:val="404040"/>
        <w:sz w:val="22"/>
      </w:rPr>
    </w:tblStylePr>
    <w:tblStylePr w:type="lastCol">
      <w:rPr>
        <w:rFonts w:ascii="Liberation Sans" w:hAnsi="Liberation Sans"/>
        <w:color w:val="404040"/>
        <w:sz w:val="22"/>
      </w:rPr>
      <w:tblPr/>
      <w:tcPr>
        <w:tcBorders>
          <w:left w:val="single" w:sz="12" w:space="0" w:color="FAC090" w:themeColor="accent6" w:themeTint="98"/>
        </w:tcBorders>
      </w:tcPr>
    </w:tblStylePr>
    <w:tblStylePr w:type="band1Horz">
      <w:rPr>
        <w:rFonts w:ascii="Liberation Sans" w:hAnsi="Liberation Sans"/>
        <w:color w:val="404040"/>
        <w:sz w:val="22"/>
      </w:rPr>
      <w:tblPr/>
      <w:tcPr>
        <w:tcBorders>
          <w:top w:val="single" w:sz="4" w:space="0" w:color="FBD4B4" w:themeColor="accent6" w:themeTint="67"/>
          <w:left w:val="single" w:sz="4" w:space="0" w:color="FBD4B4" w:themeColor="accent6" w:themeTint="67"/>
          <w:bottom w:val="single" w:sz="4" w:space="0" w:color="FBD4B4" w:themeColor="accent6" w:themeTint="67"/>
          <w:right w:val="single" w:sz="4" w:space="0" w:color="FBD4B4" w:themeColor="accent6" w:themeTint="67"/>
        </w:tcBorders>
      </w:tcPr>
    </w:tblStylePr>
  </w:style>
  <w:style w:type="paragraph" w:styleId="af2">
    <w:name w:val="footnote text"/>
    <w:basedOn w:val="a"/>
    <w:link w:val="af3"/>
    <w:uiPriority w:val="99"/>
    <w:semiHidden/>
    <w:unhideWhenUsed/>
    <w:pPr>
      <w:spacing w:after="40"/>
    </w:pPr>
    <w:rPr>
      <w:sz w:val="18"/>
    </w:rPr>
  </w:style>
  <w:style w:type="character" w:customStyle="1" w:styleId="af3">
    <w:name w:val="Текст сноски Знак"/>
    <w:link w:val="af2"/>
    <w:uiPriority w:val="99"/>
    <w:rPr>
      <w:sz w:val="18"/>
    </w:rPr>
  </w:style>
  <w:style w:type="character" w:styleId="af4">
    <w:name w:val="footnote reference"/>
    <w:basedOn w:val="a0"/>
    <w:uiPriority w:val="99"/>
    <w:unhideWhenUsed/>
    <w:rPr>
      <w:vertAlign w:val="superscript"/>
    </w:rPr>
  </w:style>
  <w:style w:type="paragraph" w:styleId="af5">
    <w:name w:val="endnote text"/>
    <w:basedOn w:val="a"/>
    <w:link w:val="af6"/>
    <w:uiPriority w:val="99"/>
    <w:semiHidden/>
    <w:unhideWhenUsed/>
    <w:rPr>
      <w:sz w:val="20"/>
    </w:rPr>
  </w:style>
  <w:style w:type="character" w:customStyle="1" w:styleId="af6">
    <w:name w:val="Текст концевой сноски Знак"/>
    <w:link w:val="af5"/>
    <w:uiPriority w:val="99"/>
    <w:rPr>
      <w:sz w:val="20"/>
    </w:rPr>
  </w:style>
  <w:style w:type="character" w:styleId="af7">
    <w:name w:val="endnote reference"/>
    <w:basedOn w:val="a0"/>
    <w:uiPriority w:val="99"/>
    <w:semiHidden/>
    <w:unhideWhenUsed/>
    <w:rPr>
      <w:vertAlign w:val="superscript"/>
    </w:rPr>
  </w:style>
  <w:style w:type="paragraph" w:styleId="12">
    <w:name w:val="toc 1"/>
    <w:basedOn w:val="a"/>
    <w:next w:val="a"/>
    <w:uiPriority w:val="39"/>
    <w:unhideWhenUsed/>
    <w:pPr>
      <w:spacing w:after="57"/>
    </w:pPr>
  </w:style>
  <w:style w:type="paragraph" w:styleId="23">
    <w:name w:val="toc 2"/>
    <w:basedOn w:val="a"/>
    <w:next w:val="a"/>
    <w:uiPriority w:val="39"/>
    <w:unhideWhenUsed/>
    <w:pPr>
      <w:spacing w:after="57"/>
      <w:ind w:left="283"/>
    </w:pPr>
  </w:style>
  <w:style w:type="paragraph" w:styleId="32">
    <w:name w:val="toc 3"/>
    <w:basedOn w:val="a"/>
    <w:next w:val="a"/>
    <w:uiPriority w:val="39"/>
    <w:unhideWhenUsed/>
    <w:pPr>
      <w:spacing w:after="57"/>
      <w:ind w:left="567"/>
    </w:pPr>
  </w:style>
  <w:style w:type="paragraph" w:styleId="42">
    <w:name w:val="toc 4"/>
    <w:basedOn w:val="a"/>
    <w:next w:val="a"/>
    <w:uiPriority w:val="39"/>
    <w:unhideWhenUsed/>
    <w:pPr>
      <w:spacing w:after="57"/>
      <w:ind w:left="850"/>
    </w:pPr>
  </w:style>
  <w:style w:type="paragraph" w:styleId="52">
    <w:name w:val="toc 5"/>
    <w:basedOn w:val="a"/>
    <w:next w:val="a"/>
    <w:uiPriority w:val="39"/>
    <w:unhideWhenUsed/>
    <w:pPr>
      <w:spacing w:after="57"/>
      <w:ind w:left="1134"/>
    </w:pPr>
  </w:style>
  <w:style w:type="paragraph" w:styleId="61">
    <w:name w:val="toc 6"/>
    <w:basedOn w:val="a"/>
    <w:next w:val="a"/>
    <w:uiPriority w:val="39"/>
    <w:unhideWhenUsed/>
    <w:pPr>
      <w:spacing w:after="57"/>
      <w:ind w:left="1417"/>
    </w:pPr>
  </w:style>
  <w:style w:type="paragraph" w:styleId="71">
    <w:name w:val="toc 7"/>
    <w:basedOn w:val="a"/>
    <w:next w:val="a"/>
    <w:uiPriority w:val="39"/>
    <w:unhideWhenUsed/>
    <w:pPr>
      <w:spacing w:after="57"/>
      <w:ind w:left="1701"/>
    </w:pPr>
  </w:style>
  <w:style w:type="paragraph" w:styleId="81">
    <w:name w:val="toc 8"/>
    <w:basedOn w:val="a"/>
    <w:next w:val="a"/>
    <w:uiPriority w:val="39"/>
    <w:unhideWhenUsed/>
    <w:pPr>
      <w:spacing w:after="57"/>
      <w:ind w:left="1984"/>
    </w:pPr>
  </w:style>
  <w:style w:type="paragraph" w:styleId="91">
    <w:name w:val="toc 9"/>
    <w:basedOn w:val="a"/>
    <w:next w:val="a"/>
    <w:uiPriority w:val="39"/>
    <w:unhideWhenUsed/>
    <w:pPr>
      <w:spacing w:after="57"/>
      <w:ind w:left="2268"/>
    </w:pPr>
  </w:style>
  <w:style w:type="paragraph" w:styleId="af8">
    <w:name w:val="TOC Heading"/>
    <w:uiPriority w:val="39"/>
    <w:unhideWhenUsed/>
  </w:style>
  <w:style w:type="paragraph" w:styleId="af9">
    <w:name w:val="table of figures"/>
    <w:basedOn w:val="a"/>
    <w:next w:val="a"/>
    <w:uiPriority w:val="99"/>
    <w:unhideWhenUsed/>
  </w:style>
  <w:style w:type="paragraph" w:styleId="ac">
    <w:name w:val="header"/>
    <w:basedOn w:val="a"/>
    <w:link w:val="ab"/>
    <w:uiPriority w:val="99"/>
    <w:pPr>
      <w:tabs>
        <w:tab w:val="center" w:pos="4677"/>
        <w:tab w:val="right" w:pos="9355"/>
      </w:tabs>
    </w:pPr>
  </w:style>
  <w:style w:type="paragraph" w:styleId="ae">
    <w:name w:val="footer"/>
    <w:basedOn w:val="a"/>
    <w:link w:val="ad"/>
    <w:uiPriority w:val="99"/>
    <w:pPr>
      <w:tabs>
        <w:tab w:val="center" w:pos="4677"/>
        <w:tab w:val="right" w:pos="9355"/>
      </w:tabs>
    </w:pPr>
  </w:style>
  <w:style w:type="character" w:styleId="afa">
    <w:name w:val="page number"/>
    <w:basedOn w:val="a0"/>
  </w:style>
  <w:style w:type="paragraph" w:styleId="afb">
    <w:name w:val="Document Map"/>
    <w:basedOn w:val="a"/>
    <w:semiHidden/>
    <w:pPr>
      <w:shd w:val="clear" w:color="auto" w:fill="000080"/>
    </w:pPr>
    <w:rPr>
      <w:rFonts w:ascii="Tahoma" w:hAnsi="Tahoma" w:cs="Tahoma"/>
      <w:sz w:val="20"/>
      <w:szCs w:val="20"/>
    </w:rPr>
  </w:style>
  <w:style w:type="character" w:styleId="afc">
    <w:name w:val="Hyperlink"/>
    <w:uiPriority w:val="99"/>
    <w:rPr>
      <w:color w:val="0000FF"/>
      <w:u w:val="single"/>
    </w:rPr>
  </w:style>
  <w:style w:type="paragraph" w:styleId="afd">
    <w:name w:val="Balloon Text"/>
    <w:basedOn w:val="a"/>
    <w:link w:val="afe"/>
    <w:uiPriority w:val="99"/>
    <w:semiHidden/>
    <w:unhideWhenUsed/>
    <w:rPr>
      <w:rFonts w:ascii="Tahoma" w:hAnsi="Tahoma" w:cs="Tahoma"/>
      <w:sz w:val="16"/>
      <w:szCs w:val="16"/>
    </w:rPr>
  </w:style>
  <w:style w:type="character" w:customStyle="1" w:styleId="afe">
    <w:name w:val="Текст выноски Знак"/>
    <w:basedOn w:val="a0"/>
    <w:link w:val="afd"/>
    <w:uiPriority w:val="99"/>
    <w:semiHidden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rostov.arbitr.ru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styles" Target="styles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yperlink" Target="https://login.consultant.ru/link/?req=doc&amp;amp;amp;base=LAW&amp;amp;amp;n=482731&amp;amp;amp;dst=1992" TargetMode="External"/><Relationship Id="rId5" Type="http://schemas.openxmlformats.org/officeDocument/2006/relationships/footnotes" Target="footnotes.xml"/><Relationship Id="rId15" Type="http://schemas.openxmlformats.org/officeDocument/2006/relationships/footer" Target="footer2.xml"/><Relationship Id="rId10" Type="http://schemas.openxmlformats.org/officeDocument/2006/relationships/hyperlink" Target="https://login.consultant.ru/link/?req=doc&amp;amp;amp;base=LAW&amp;amp;amp;n=482731&amp;amp;amp;dst=1988" TargetMode="External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hyperlink" Target="http://rostov.arbitr.ru/" TargetMode="External"/><Relationship Id="rId14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Liberation Sans"/>
        <a:cs typeface="Liberation Sans"/>
      </a:majorFont>
      <a:minorFont>
        <a:latin typeface="Calibri"/>
        <a:ea typeface="Liberation Sans"/>
        <a:cs typeface="Liberation Sans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F8A521FF-ADCE-4757-BB2B-8E4C2EBA779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671</Words>
  <Characters>3828</Characters>
  <Application>Microsoft Office Word</Application>
  <DocSecurity>0</DocSecurity>
  <Lines>31</Lines>
  <Paragraphs>8</Paragraphs>
  <ScaleCrop>false</ScaleCrop>
  <Company>АСРО</Company>
  <LinksUpToDate>false</LinksUpToDate>
  <CharactersWithSpaces>4491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Сорокин Д.М.</dc:creator>
  <cp:lastModifiedBy>User</cp:lastModifiedBy>
  <cp:revision>11</cp:revision>
  <dcterms:created xsi:type="dcterms:W3CDTF">2026-02-17T07:57:00Z</dcterms:created>
  <dcterms:modified xsi:type="dcterms:W3CDTF">2026-10-15T16:55:00Z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ObjectID">
    <vt:lpwstr>fa3467c3-fbb7-40d0-b27b-85780b0df67e</vt:lpwstr>
  </property>
  <property fmtid="{D5CDD505-2E9C-101B-9397-08002B2CF9AE}" pid="3" name="TimeStamp">
    <vt:lpwstr>4</vt:lpwstr>
  </property>
</Properties>
</file>