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5408A" w14:textId="77777777" w:rsidR="00A22284" w:rsidRDefault="005C71C5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5A6421E5" wp14:editId="4E754121">
            <wp:extent cx="685800" cy="647700"/>
            <wp:effectExtent l="0" t="0" r="0" b="0"/>
            <wp:docPr id="2" name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9D322" w14:textId="77777777" w:rsidR="00A22284" w:rsidRDefault="00A22284">
      <w:pPr>
        <w:spacing w:line="360" w:lineRule="auto"/>
        <w:jc w:val="center"/>
        <w:rPr>
          <w:sz w:val="24"/>
        </w:rPr>
      </w:pPr>
    </w:p>
    <w:p w14:paraId="2985B9DC" w14:textId="77777777" w:rsidR="00A22284" w:rsidRDefault="005C71C5">
      <w:pPr>
        <w:jc w:val="center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АРБИТРАЖНЫЙ СУД РОСТОВСКОЙ ОБЛАСТИ</w:t>
      </w:r>
    </w:p>
    <w:p w14:paraId="0A38062A" w14:textId="77777777" w:rsidR="00A22284" w:rsidRDefault="005C71C5">
      <w:pPr>
        <w:jc w:val="center"/>
        <w:rPr>
          <w:sz w:val="24"/>
        </w:rPr>
      </w:pPr>
      <w:r>
        <w:rPr>
          <w:sz w:val="24"/>
        </w:rPr>
        <w:t xml:space="preserve">344 002 г. </w:t>
      </w:r>
      <w:proofErr w:type="spellStart"/>
      <w:r>
        <w:rPr>
          <w:sz w:val="24"/>
        </w:rPr>
        <w:t>Ростов</w:t>
      </w:r>
      <w:proofErr w:type="spellEnd"/>
      <w:r>
        <w:rPr>
          <w:sz w:val="24"/>
        </w:rPr>
        <w:t>-на-Дону, ул. Станиславского, 10/11-13</w:t>
      </w:r>
    </w:p>
    <w:p w14:paraId="2251398C" w14:textId="77777777" w:rsidR="00A22284" w:rsidRDefault="00A22284">
      <w:pPr>
        <w:spacing w:line="360" w:lineRule="auto"/>
        <w:jc w:val="center"/>
        <w:outlineLvl w:val="0"/>
        <w:rPr>
          <w:b/>
          <w:sz w:val="24"/>
        </w:rPr>
      </w:pPr>
    </w:p>
    <w:p w14:paraId="211983DB" w14:textId="77777777" w:rsidR="00A22284" w:rsidRDefault="005C71C5">
      <w:pPr>
        <w:spacing w:line="360" w:lineRule="auto"/>
        <w:jc w:val="center"/>
        <w:outlineLvl w:val="0"/>
        <w:rPr>
          <w:b/>
          <w:sz w:val="32"/>
          <w:szCs w:val="28"/>
        </w:rPr>
      </w:pPr>
      <w:r>
        <w:rPr>
          <w:b/>
          <w:sz w:val="32"/>
          <w:szCs w:val="28"/>
        </w:rPr>
        <w:t>О П Р Е Д Е Л Е Н И Е</w:t>
      </w:r>
    </w:p>
    <w:p w14:paraId="6AE433C9" w14:textId="77777777" w:rsidR="00A22284" w:rsidRDefault="005C71C5">
      <w:pPr>
        <w:spacing w:line="360" w:lineRule="auto"/>
        <w:jc w:val="center"/>
        <w:outlineLvl w:val="0"/>
        <w:rPr>
          <w:b/>
          <w:sz w:val="32"/>
          <w:szCs w:val="28"/>
        </w:rPr>
      </w:pPr>
      <w:r>
        <w:rPr>
          <w:b/>
          <w:sz w:val="32"/>
          <w:szCs w:val="28"/>
        </w:rPr>
        <w:t>РЕЗОЛЮТИВНАЯ ЧАСТЬ</w:t>
      </w:r>
    </w:p>
    <w:p w14:paraId="4FA38DF2" w14:textId="77777777" w:rsidR="00A22284" w:rsidRDefault="005C71C5">
      <w:pPr>
        <w:jc w:val="center"/>
        <w:rPr>
          <w:sz w:val="24"/>
        </w:rPr>
      </w:pPr>
      <w:r>
        <w:rPr>
          <w:sz w:val="24"/>
        </w:rPr>
        <w:t>о включении в реестр требований кредиторов</w:t>
      </w:r>
    </w:p>
    <w:p w14:paraId="5089545B" w14:textId="77777777" w:rsidR="00A22284" w:rsidRDefault="00A22284">
      <w:pPr>
        <w:rPr>
          <w:sz w:val="24"/>
        </w:rPr>
      </w:pPr>
    </w:p>
    <w:p w14:paraId="3F75FFED" w14:textId="77777777" w:rsidR="00A22284" w:rsidRDefault="005C71C5">
      <w:pPr>
        <w:rPr>
          <w:sz w:val="24"/>
        </w:rPr>
      </w:pPr>
      <w:r>
        <w:rPr>
          <w:sz w:val="24"/>
        </w:rPr>
        <w:t xml:space="preserve">г. </w:t>
      </w:r>
      <w:proofErr w:type="spellStart"/>
      <w:r>
        <w:rPr>
          <w:sz w:val="24"/>
        </w:rPr>
        <w:t>Ростов</w:t>
      </w:r>
      <w:proofErr w:type="spellEnd"/>
      <w:r>
        <w:rPr>
          <w:sz w:val="24"/>
        </w:rPr>
        <w:t>-на-Дону</w:t>
      </w:r>
    </w:p>
    <w:p w14:paraId="2CE7EAE9" w14:textId="77777777" w:rsidR="00A22284" w:rsidRDefault="005C71C5">
      <w:pPr>
        <w:tabs>
          <w:tab w:val="right" w:pos="9643"/>
        </w:tabs>
        <w:spacing w:line="360" w:lineRule="auto"/>
        <w:rPr>
          <w:sz w:val="24"/>
        </w:rPr>
      </w:pPr>
      <w:r>
        <w:rPr>
          <w:sz w:val="24"/>
        </w:rPr>
        <w:t>[66]</w:t>
      </w:r>
      <w:r>
        <w:rPr>
          <w:sz w:val="24"/>
        </w:rPr>
        <w:tab/>
        <w:t>Дело № [1]</w:t>
      </w:r>
    </w:p>
    <w:p w14:paraId="582BAEE1" w14:textId="77777777" w:rsidR="00A22284" w:rsidRDefault="005C71C5">
      <w:pPr>
        <w:ind w:firstLine="709"/>
        <w:jc w:val="both"/>
        <w:rPr>
          <w:sz w:val="24"/>
        </w:rPr>
      </w:pPr>
      <w:r>
        <w:rPr>
          <w:sz w:val="24"/>
        </w:rPr>
        <w:t xml:space="preserve">Арбитражный суд Ростовской области в составе судьи [415], </w:t>
      </w:r>
    </w:p>
    <w:p w14:paraId="1EE0DD75" w14:textId="77777777" w:rsidR="00A22284" w:rsidRDefault="005C71C5">
      <w:pPr>
        <w:jc w:val="both"/>
        <w:rPr>
          <w:sz w:val="24"/>
        </w:rPr>
      </w:pPr>
      <w:r>
        <w:rPr>
          <w:sz w:val="24"/>
        </w:rPr>
        <w:t>рассмотрев заявление ФНС России в лице [989]</w:t>
      </w:r>
    </w:p>
    <w:p w14:paraId="339CA4AD" w14:textId="77777777" w:rsidR="00A22284" w:rsidRDefault="005C71C5">
      <w:pPr>
        <w:jc w:val="both"/>
        <w:rPr>
          <w:sz w:val="24"/>
        </w:rPr>
      </w:pPr>
      <w:r>
        <w:rPr>
          <w:sz w:val="24"/>
        </w:rPr>
        <w:t xml:space="preserve">о включении в реестр требований кредиторов </w:t>
      </w:r>
    </w:p>
    <w:p w14:paraId="1B664C27" w14:textId="6E9BB8FF" w:rsidR="00A22284" w:rsidRPr="00381679" w:rsidRDefault="005C71C5" w:rsidP="00381679">
      <w:pPr>
        <w:rPr>
          <w:sz w:val="24"/>
          <w:szCs w:val="24"/>
          <w:lang w:eastAsia="ru-RU"/>
        </w:rPr>
      </w:pPr>
      <w:r>
        <w:rPr>
          <w:sz w:val="24"/>
        </w:rPr>
        <w:t xml:space="preserve">в рамках дела о несостоятельности (банкротстве) Главы КФХ [2.1] </w:t>
      </w:r>
      <w:r w:rsidR="00381679" w:rsidRPr="00381679">
        <w:rPr>
          <w:sz w:val="24"/>
          <w:szCs w:val="24"/>
          <w:lang w:eastAsia="ru-RU"/>
        </w:rPr>
        <w:t>(ОГРН [3], ИНН [4], адрес [6])</w:t>
      </w:r>
      <w:r>
        <w:rPr>
          <w:sz w:val="24"/>
        </w:rPr>
        <w:t>,</w:t>
      </w:r>
    </w:p>
    <w:p w14:paraId="3E843CB3" w14:textId="77777777" w:rsidR="00A22284" w:rsidRDefault="00A22284">
      <w:pPr>
        <w:jc w:val="both"/>
        <w:rPr>
          <w:sz w:val="24"/>
        </w:rPr>
      </w:pPr>
    </w:p>
    <w:p w14:paraId="72197245" w14:textId="77777777" w:rsidR="00A22284" w:rsidRDefault="005C71C5">
      <w:pPr>
        <w:ind w:firstLine="709"/>
        <w:jc w:val="both"/>
        <w:rPr>
          <w:sz w:val="24"/>
        </w:rPr>
      </w:pPr>
      <w:r>
        <w:rPr>
          <w:sz w:val="24"/>
        </w:rPr>
        <w:t>руководствуясь п. 2 ст. 60, ст. 100, 213.24 Федерального закона от 26.10.2002 №127-ФЗ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5541B9B3" w14:textId="77777777" w:rsidR="00A22284" w:rsidRDefault="00A22284">
      <w:pPr>
        <w:jc w:val="both"/>
        <w:rPr>
          <w:sz w:val="24"/>
        </w:rPr>
      </w:pPr>
    </w:p>
    <w:p w14:paraId="557DF2F3" w14:textId="77777777" w:rsidR="00A22284" w:rsidRDefault="005C71C5">
      <w:pPr>
        <w:jc w:val="center"/>
        <w:outlineLvl w:val="0"/>
        <w:rPr>
          <w:b/>
          <w:sz w:val="24"/>
        </w:rPr>
      </w:pPr>
      <w:r>
        <w:rPr>
          <w:b/>
          <w:sz w:val="24"/>
        </w:rPr>
        <w:t>О П Р Е Д Е Л И Л:</w:t>
      </w:r>
    </w:p>
    <w:p w14:paraId="5BDE35D5" w14:textId="77777777" w:rsidR="00A22284" w:rsidRDefault="005C71C5">
      <w:pPr>
        <w:ind w:firstLine="706"/>
        <w:jc w:val="both"/>
        <w:rPr>
          <w:sz w:val="24"/>
        </w:rPr>
      </w:pPr>
      <w:r>
        <w:rPr>
          <w:sz w:val="24"/>
        </w:rPr>
        <w:t>Признать обоснованным и включить в третью очередь реестра требований кредиторов должника требование ФНС России в лице [989] в размере [34.3] руб. – недоимка.</w:t>
      </w:r>
    </w:p>
    <w:p w14:paraId="76C4193F" w14:textId="77777777" w:rsidR="00A22284" w:rsidRDefault="005C71C5">
      <w:pPr>
        <w:shd w:val="clear" w:color="auto" w:fill="FFFFFF"/>
        <w:ind w:firstLine="708"/>
        <w:jc w:val="both"/>
        <w:rPr>
          <w:sz w:val="24"/>
        </w:rPr>
      </w:pPr>
      <w:r>
        <w:rPr>
          <w:sz w:val="24"/>
        </w:rPr>
        <w:t>В соответствии с пунктом 3 статьи 137 Федерального закона от 26.10.2002 №127-ФЗ «О несостоятельности (банкротстве)» требование в части неустоек (штрафов, пеней) и иных финансовых санкций учесть отдельно в реестре требований кредиторов, как подлежащие удовл</w:t>
      </w:r>
      <w:r>
        <w:rPr>
          <w:sz w:val="24"/>
        </w:rPr>
        <w:t>етворению после погашения основной суммы задолженности и причитающихся процентов.</w:t>
      </w:r>
    </w:p>
    <w:p w14:paraId="5C09832A" w14:textId="77777777" w:rsidR="00A22284" w:rsidRDefault="005C71C5">
      <w:pPr>
        <w:tabs>
          <w:tab w:val="left" w:pos="720"/>
          <w:tab w:val="left" w:pos="7020"/>
        </w:tabs>
        <w:ind w:firstLine="709"/>
        <w:jc w:val="both"/>
        <w:rPr>
          <w:sz w:val="24"/>
        </w:rPr>
      </w:pPr>
      <w:r>
        <w:rPr>
          <w:sz w:val="24"/>
        </w:rPr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</w:t>
      </w:r>
      <w:r>
        <w:rPr>
          <w:sz w:val="24"/>
        </w:rPr>
        <w:t>пределение.</w:t>
      </w:r>
    </w:p>
    <w:p w14:paraId="73F9D711" w14:textId="77777777" w:rsidR="00A22284" w:rsidRDefault="005C71C5">
      <w:pPr>
        <w:tabs>
          <w:tab w:val="left" w:pos="720"/>
          <w:tab w:val="left" w:pos="7020"/>
        </w:tabs>
        <w:ind w:firstLine="709"/>
        <w:jc w:val="both"/>
        <w:rPr>
          <w:sz w:val="24"/>
        </w:rPr>
      </w:pPr>
      <w:r>
        <w:rPr>
          <w:sz w:val="24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</w:t>
      </w:r>
      <w:r>
        <w:rPr>
          <w:sz w:val="24"/>
        </w:rPr>
        <w:t>м рассмотрения арбитражного суда апелляционной инстанции, или суд апелляционной инстанции отказал в восстановлении пропущенного срока подачи апелляционной жалобы.</w:t>
      </w:r>
    </w:p>
    <w:p w14:paraId="52BCAE32" w14:textId="77777777" w:rsidR="00A22284" w:rsidRDefault="00A22284">
      <w:pPr>
        <w:tabs>
          <w:tab w:val="left" w:pos="720"/>
          <w:tab w:val="left" w:pos="7020"/>
        </w:tabs>
        <w:ind w:firstLine="709"/>
        <w:jc w:val="both"/>
        <w:rPr>
          <w:sz w:val="24"/>
        </w:rPr>
      </w:pPr>
    </w:p>
    <w:p w14:paraId="2B739A4B" w14:textId="77777777" w:rsidR="00A22284" w:rsidRDefault="005C71C5">
      <w:pPr>
        <w:tabs>
          <w:tab w:val="right" w:pos="9643"/>
        </w:tabs>
        <w:rPr>
          <w:sz w:val="24"/>
        </w:rPr>
      </w:pPr>
      <w:r>
        <w:rPr>
          <w:sz w:val="24"/>
        </w:rPr>
        <w:t>Судья</w:t>
      </w:r>
      <w:r>
        <w:rPr>
          <w:sz w:val="24"/>
        </w:rPr>
        <w:tab/>
        <w:t>[415]</w:t>
      </w:r>
    </w:p>
    <w:p w14:paraId="0CF2F8D4" w14:textId="77777777" w:rsidR="00A22284" w:rsidRDefault="00A22284">
      <w:pPr>
        <w:rPr>
          <w:sz w:val="24"/>
        </w:rPr>
      </w:pPr>
    </w:p>
    <w:p w14:paraId="60409EBA" w14:textId="77777777" w:rsidR="00A22284" w:rsidRDefault="00A22284">
      <w:pPr>
        <w:rPr>
          <w:sz w:val="24"/>
        </w:rPr>
      </w:pPr>
    </w:p>
    <w:p w14:paraId="2A162AE0" w14:textId="77777777" w:rsidR="00A22284" w:rsidRDefault="00A22284">
      <w:pPr>
        <w:rPr>
          <w:sz w:val="24"/>
        </w:rPr>
      </w:pPr>
    </w:p>
    <w:p w14:paraId="2F779D08" w14:textId="77777777" w:rsidR="00A22284" w:rsidRDefault="00A22284">
      <w:pPr>
        <w:rPr>
          <w:sz w:val="24"/>
        </w:rPr>
      </w:pPr>
    </w:p>
    <w:p w14:paraId="1AD00497" w14:textId="77777777" w:rsidR="00A22284" w:rsidRDefault="00A22284">
      <w:pPr>
        <w:rPr>
          <w:sz w:val="24"/>
        </w:rPr>
      </w:pPr>
    </w:p>
    <w:p w14:paraId="394CCFAD" w14:textId="77777777" w:rsidR="00A22284" w:rsidRDefault="00A22284">
      <w:pPr>
        <w:rPr>
          <w:sz w:val="24"/>
        </w:rPr>
      </w:pPr>
    </w:p>
    <w:p w14:paraId="52C7E9E0" w14:textId="77777777" w:rsidR="00A22284" w:rsidRDefault="00A22284">
      <w:pPr>
        <w:pStyle w:val="af6"/>
        <w:tabs>
          <w:tab w:val="right" w:pos="9643"/>
        </w:tabs>
        <w:spacing w:before="265"/>
        <w:ind w:left="0"/>
        <w:rPr>
          <w:sz w:val="28"/>
        </w:rPr>
      </w:pPr>
    </w:p>
    <w:sectPr w:rsidR="00A22284">
      <w:headerReference w:type="default" r:id="rId7"/>
      <w:type w:val="continuous"/>
      <w:pgSz w:w="11910" w:h="16840"/>
      <w:pgMar w:top="2400" w:right="708" w:bottom="280" w:left="1559" w:header="70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CD564A" w14:textId="77777777" w:rsidR="005C71C5" w:rsidRDefault="005C71C5">
      <w:r>
        <w:separator/>
      </w:r>
    </w:p>
  </w:endnote>
  <w:endnote w:type="continuationSeparator" w:id="0">
    <w:p w14:paraId="373757A4" w14:textId="77777777" w:rsidR="005C71C5" w:rsidRDefault="005C71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DAC9D4" w14:textId="77777777" w:rsidR="005C71C5" w:rsidRDefault="005C71C5">
      <w:r>
        <w:separator/>
      </w:r>
    </w:p>
  </w:footnote>
  <w:footnote w:type="continuationSeparator" w:id="0">
    <w:p w14:paraId="48DE5067" w14:textId="77777777" w:rsidR="005C71C5" w:rsidRDefault="005C71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27BBC" w14:textId="77777777" w:rsidR="00A22284" w:rsidRDefault="005C71C5">
    <w:pPr>
      <w:pStyle w:val="af6"/>
      <w:spacing w:line="14" w:lineRule="auto"/>
      <w:ind w:left="0"/>
      <w:jc w:val="left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53536" behindDoc="1" locked="0" layoutInCell="1" allowOverlap="1" wp14:anchorId="3F7FA6C9" wp14:editId="1F2E3195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1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30DC52" w14:textId="77777777" w:rsidR="00A22284" w:rsidRDefault="00A22284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7FA6C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81.95pt;margin-top:34.35pt;width:1in;height:13.1pt;z-index:-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" filled="f" stroked="f">
              <v:textbox inset="0,0,0,0">
                <w:txbxContent>
                  <w:p w14:paraId="4A30DC52" w14:textId="77777777" w:rsidR="00A22284" w:rsidRDefault="00A22284">
                    <w:pPr>
                      <w:spacing w:before="11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22284"/>
    <w:rsid w:val="00381679"/>
    <w:rsid w:val="005C71C5"/>
    <w:rsid w:val="00A22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2E53F"/>
  <w15:docId w15:val="{8957CC63-E463-461A-9D6C-DA6430B37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spacing w:before="1"/>
      <w:ind w:left="5" w:right="6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qFormat/>
    <w:pPr>
      <w:spacing w:before="2" w:line="273" w:lineRule="exact"/>
      <w:ind w:left="4" w:right="10"/>
      <w:jc w:val="center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4F81BD" w:themeColor="accent1"/>
      <w:sz w:val="18"/>
      <w:szCs w:val="18"/>
    </w:rPr>
  </w:style>
  <w:style w:type="table" w:styleId="ac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000FF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6">
    <w:name w:val="Body Text"/>
    <w:basedOn w:val="a"/>
    <w:uiPriority w:val="1"/>
    <w:qFormat/>
    <w:pPr>
      <w:ind w:left="141"/>
      <w:jc w:val="both"/>
    </w:pPr>
    <w:rPr>
      <w:sz w:val="24"/>
      <w:szCs w:val="24"/>
    </w:rPr>
  </w:style>
  <w:style w:type="paragraph" w:styleId="af7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</w:style>
  <w:style w:type="paragraph" w:styleId="af8">
    <w:name w:val="header"/>
    <w:basedOn w:val="a"/>
    <w:link w:val="af9"/>
    <w:uiPriority w:val="99"/>
    <w:unhideWhenUsed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Pr>
      <w:rFonts w:ascii="Times New Roman" w:eastAsia="Times New Roman" w:hAnsi="Times New Roman" w:cs="Times New Roman"/>
      <w:lang w:val="ru-RU"/>
    </w:rPr>
  </w:style>
  <w:style w:type="paragraph" w:styleId="afa">
    <w:name w:val="footer"/>
    <w:basedOn w:val="a"/>
    <w:link w:val="afb"/>
    <w:uiPriority w:val="99"/>
    <w:unhideWhenUsed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Pr>
      <w:rFonts w:ascii="Times New Roman" w:eastAsia="Times New Roman" w:hAnsi="Times New Roman" w:cs="Times New Roman"/>
      <w:lang w:val="ru-RU"/>
    </w:rPr>
  </w:style>
  <w:style w:type="paragraph" w:styleId="afc">
    <w:name w:val="Balloon Text"/>
    <w:basedOn w:val="a"/>
    <w:link w:val="afd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0"/>
    <w:link w:val="afc"/>
    <w:uiPriority w:val="99"/>
    <w:semiHidden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07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10</cp:revision>
  <dcterms:created xsi:type="dcterms:W3CDTF">2026-07-15T16:32:00Z</dcterms:created>
  <dcterms:modified xsi:type="dcterms:W3CDTF">2026-10-15T20:35:00Z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2026-06-05T00:00:00Z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2026-07-15T00:00:00Z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