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2" name="Рисунок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9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.00pt;height:51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</w:rPr>
      </w:r>
    </w:p>
    <w:p>
      <w:pPr>
        <w:jc w:val="center"/>
        <w:spacing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АРБИТРАЖНЫЙ СУД РОСТОВСКОЙ ОБЛАСТИ</w:t>
      </w:r>
      <w:r>
        <w:rPr>
          <w:b/>
          <w:bCs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344 002 г</w:t>
      </w:r>
      <w:r>
        <w:rPr>
          <w:sz w:val="24"/>
        </w:rPr>
        <w:t xml:space="preserve">. Ростов-на-Дону, ул. Станиславского, 10/11-13</w:t>
      </w:r>
      <w:r>
        <w:rPr>
          <w:sz w:val="24"/>
        </w:rPr>
      </w:r>
    </w:p>
    <w:p>
      <w:pPr>
        <w:jc w:val="center"/>
        <w:spacing w:line="360" w:lineRule="auto"/>
        <w:rPr>
          <w:b/>
          <w:sz w:val="24"/>
        </w:rPr>
        <w:outlineLvl w:val="0"/>
      </w:pPr>
      <w:r>
        <w:rPr>
          <w:b/>
          <w:sz w:val="24"/>
        </w:rPr>
      </w:r>
      <w:r>
        <w:rPr>
          <w:b/>
          <w:sz w:val="24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О П Р Е Д Е Л Е Н И Е</w:t>
      </w:r>
      <w:r>
        <w:rPr>
          <w:b/>
          <w:sz w:val="32"/>
          <w:szCs w:val="28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РЕЗОЛЮТИВНАЯ ЧАСТЬ</w:t>
      </w:r>
      <w:r>
        <w:rPr>
          <w:b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о включении в реестр требований кредиторов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 xml:space="preserve">г. Ростов-на-Дону</w:t>
      </w:r>
      <w:r>
        <w:rPr>
          <w:sz w:val="24"/>
        </w:rPr>
      </w:r>
    </w:p>
    <w:p>
      <w:pPr>
        <w:spacing w:line="360" w:lineRule="auto"/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[66]</w:t>
      </w:r>
      <w:r>
        <w:rPr>
          <w:sz w:val="24"/>
        </w:rPr>
        <w:tab/>
        <w:t xml:space="preserve">Дело № [1]</w:t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рассмотрев заявление ФНС России в лице [989]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в рамках дела о несостоятельности (банкротстве) [2.1] ([3] года рождения, место рождения: [3.1], ИНН [4], СНИЛС [5], адрес регистрации: [6]),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sz w:val="24"/>
        </w:rPr>
        <w:outlineLvl w:val="0"/>
      </w:pPr>
      <w:r>
        <w:rPr>
          <w:b/>
          <w:sz w:val="24"/>
        </w:rPr>
        <w:t xml:space="preserve">О П Р Е Д Е Л И Л:</w:t>
      </w:r>
      <w:r>
        <w:rPr>
          <w:b/>
          <w:sz w:val="24"/>
        </w:rPr>
      </w:r>
    </w:p>
    <w:p>
      <w:pPr>
        <w:ind w:firstLine="706"/>
        <w:jc w:val="both"/>
        <w:rPr>
          <w:sz w:val="24"/>
        </w:rPr>
      </w:pPr>
      <w:r>
        <w:rPr>
          <w:sz w:val="24"/>
        </w:rPr>
        <w:t xml:space="preserve"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  <w:r>
        <w:rPr>
          <w:sz w:val="24"/>
        </w:rPr>
      </w:r>
    </w:p>
    <w:p>
      <w:pPr>
        <w:ind w:firstLine="708"/>
        <w:jc w:val="both"/>
        <w:shd w:val="clear" w:color="auto" w:fill="ffffff"/>
        <w:rPr>
          <w:sz w:val="24"/>
        </w:rPr>
      </w:pPr>
      <w:r>
        <w:rPr>
          <w:sz w:val="24"/>
        </w:rPr>
        <w:t xml:space="preserve">В соответствии с пунктом 3 статьи 137 Федерального закона от 26.10.2002 №127-ФЗ «</w:t>
      </w:r>
      <w:r>
        <w:rPr>
          <w:sz w:val="24"/>
        </w:rPr>
        <w:t xml:space="preserve"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</w:t>
      </w:r>
      <w:r>
        <w:rPr>
          <w:sz w:val="24"/>
        </w:rPr>
        <w:t xml:space="preserve">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Судья</w:t>
      </w:r>
      <w:r>
        <w:rPr>
          <w:sz w:val="24"/>
        </w:rPr>
        <w:tab/>
        <w:t xml:space="preserve">[415]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92"/>
        <w:ind w:left="0"/>
        <w:spacing w:before="265"/>
        <w:tabs>
          <w:tab w:val="right" w:pos="9643" w:leader="none"/>
        </w:tabs>
        <w:rPr>
          <w:sz w:val="28"/>
        </w:rPr>
      </w:pPr>
      <w:r>
        <w:rPr>
          <w:sz w:val="28"/>
        </w:rPr>
      </w:r>
      <w:r>
        <w:rPr>
          <w:sz w:val="28"/>
        </w:rPr>
      </w:r>
    </w:p>
    <w:sectPr>
      <w:headerReference w:type="default" r:id="rId8"/>
      <w:footnotePr/>
      <w:endnotePr/>
      <w:type w:val="continuous"/>
      <w:pgSz w:w="11910" w:h="16840" w:orient="portrait"/>
      <w:pgMar w:top="2400" w:right="708" w:bottom="280" w:left="1559" w:header="70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  <w:ind w:left="0"/>
      <w:jc w:val="left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53536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53536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88"/>
    <w:link w:val="6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88"/>
    <w:link w:val="687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685"/>
    <w:next w:val="685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688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685"/>
    <w:next w:val="685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688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685"/>
    <w:next w:val="685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688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685"/>
    <w:next w:val="685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688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685"/>
    <w:next w:val="685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688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685"/>
    <w:next w:val="685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688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685"/>
    <w:next w:val="685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688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685"/>
    <w:next w:val="685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688"/>
    <w:link w:val="36"/>
    <w:uiPriority w:val="10"/>
    <w:rPr>
      <w:sz w:val="48"/>
      <w:szCs w:val="48"/>
    </w:rPr>
  </w:style>
  <w:style w:type="paragraph" w:styleId="38">
    <w:name w:val="Subtitle"/>
    <w:basedOn w:val="685"/>
    <w:next w:val="685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688"/>
    <w:link w:val="38"/>
    <w:uiPriority w:val="11"/>
    <w:rPr>
      <w:sz w:val="24"/>
      <w:szCs w:val="24"/>
    </w:rPr>
  </w:style>
  <w:style w:type="paragraph" w:styleId="40">
    <w:name w:val="Quote"/>
    <w:basedOn w:val="685"/>
    <w:next w:val="685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685"/>
    <w:next w:val="685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character" w:styleId="45">
    <w:name w:val="Header Char"/>
    <w:basedOn w:val="688"/>
    <w:link w:val="695"/>
    <w:uiPriority w:val="99"/>
  </w:style>
  <w:style w:type="character" w:styleId="47">
    <w:name w:val="Footer Char"/>
    <w:basedOn w:val="688"/>
    <w:link w:val="697"/>
    <w:uiPriority w:val="99"/>
  </w:style>
  <w:style w:type="paragraph" w:styleId="48">
    <w:name w:val="Caption"/>
    <w:basedOn w:val="685"/>
    <w:next w:val="685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88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68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85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88"/>
    <w:uiPriority w:val="99"/>
    <w:unhideWhenUsed/>
    <w:rPr>
      <w:vertAlign w:val="superscript"/>
    </w:rPr>
  </w:style>
  <w:style w:type="paragraph" w:styleId="180">
    <w:name w:val="endnote text"/>
    <w:basedOn w:val="685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88"/>
    <w:uiPriority w:val="99"/>
    <w:semiHidden/>
    <w:unhideWhenUsed/>
    <w:rPr>
      <w:vertAlign w:val="superscript"/>
    </w:rPr>
  </w:style>
  <w:style w:type="paragraph" w:styleId="183">
    <w:name w:val="toc 1"/>
    <w:basedOn w:val="685"/>
    <w:next w:val="685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85"/>
    <w:next w:val="685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85"/>
    <w:next w:val="685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686">
    <w:name w:val="Heading 1"/>
    <w:basedOn w:val="685"/>
    <w:uiPriority w:val="9"/>
    <w:qFormat/>
    <w:pPr>
      <w:ind w:left="5" w:right="6"/>
      <w:jc w:val="center"/>
      <w:spacing w:before="1"/>
      <w:outlineLvl w:val="0"/>
    </w:pPr>
    <w:rPr>
      <w:b/>
      <w:bCs/>
      <w:sz w:val="28"/>
      <w:szCs w:val="28"/>
    </w:rPr>
  </w:style>
  <w:style w:type="paragraph" w:styleId="687">
    <w:name w:val="Heading 2"/>
    <w:basedOn w:val="685"/>
    <w:uiPriority w:val="9"/>
    <w:qFormat/>
    <w:pPr>
      <w:ind w:left="4" w:right="10"/>
      <w:jc w:val="center"/>
      <w:spacing w:before="2" w:line="273" w:lineRule="exact"/>
      <w:outlineLvl w:val="1"/>
    </w:pPr>
    <w:rPr>
      <w:b/>
      <w:bCs/>
      <w:sz w:val="24"/>
      <w:szCs w:val="24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table" w:styleId="69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92">
    <w:name w:val="Body Text"/>
    <w:basedOn w:val="685"/>
    <w:uiPriority w:val="1"/>
    <w:qFormat/>
    <w:pPr>
      <w:ind w:left="141"/>
      <w:jc w:val="both"/>
    </w:pPr>
    <w:rPr>
      <w:sz w:val="24"/>
      <w:szCs w:val="24"/>
    </w:rPr>
  </w:style>
  <w:style w:type="paragraph" w:styleId="693">
    <w:name w:val="List Paragraph"/>
    <w:basedOn w:val="685"/>
    <w:uiPriority w:val="34"/>
    <w:qFormat/>
  </w:style>
  <w:style w:type="paragraph" w:styleId="694" w:customStyle="1">
    <w:name w:val="Table Paragraph"/>
    <w:basedOn w:val="685"/>
    <w:uiPriority w:val="1"/>
    <w:qFormat/>
  </w:style>
  <w:style w:type="paragraph" w:styleId="695">
    <w:name w:val="Header"/>
    <w:basedOn w:val="685"/>
    <w:link w:val="69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6" w:customStyle="1">
    <w:name w:val="Верхний колонтитул Знак"/>
    <w:basedOn w:val="688"/>
    <w:link w:val="695"/>
    <w:uiPriority w:val="99"/>
    <w:rPr>
      <w:rFonts w:ascii="Times New Roman" w:hAnsi="Times New Roman" w:eastAsia="Times New Roman" w:cs="Times New Roman"/>
      <w:lang w:val="ru-RU"/>
    </w:rPr>
  </w:style>
  <w:style w:type="paragraph" w:styleId="697">
    <w:name w:val="Footer"/>
    <w:basedOn w:val="685"/>
    <w:link w:val="6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Нижний колонтитул Знак"/>
    <w:basedOn w:val="688"/>
    <w:link w:val="697"/>
    <w:uiPriority w:val="99"/>
    <w:rPr>
      <w:rFonts w:ascii="Times New Roman" w:hAnsi="Times New Roman" w:eastAsia="Times New Roman" w:cs="Times New Roman"/>
      <w:lang w:val="ru-RU"/>
    </w:rPr>
  </w:style>
  <w:style w:type="paragraph" w:styleId="699">
    <w:name w:val="Balloon Text"/>
    <w:basedOn w:val="685"/>
    <w:link w:val="700"/>
    <w:uiPriority w:val="99"/>
    <w:semiHidden/>
    <w:unhideWhenUsed/>
    <w:rPr>
      <w:rFonts w:ascii="Tahoma" w:hAnsi="Tahoma" w:cs="Tahoma"/>
      <w:sz w:val="16"/>
      <w:szCs w:val="16"/>
    </w:rPr>
  </w:style>
  <w:style w:type="character" w:styleId="700" w:customStyle="1">
    <w:name w:val="Текст выноски Знак"/>
    <w:basedOn w:val="688"/>
    <w:link w:val="699"/>
    <w:uiPriority w:val="99"/>
    <w:semiHidden/>
    <w:rPr>
      <w:rFonts w:ascii="Tahoma" w:hAnsi="Tahoma" w:eastAsia="Times New Roman" w:cs="Tahoma"/>
      <w:sz w:val="16"/>
      <w:szCs w:val="1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rets-pf@sigma.sbrf.ru</cp:lastModifiedBy>
  <cp:revision>9</cp:revision>
  <dcterms:created xsi:type="dcterms:W3CDTF">2026-07-15T16:32:00Z</dcterms:created>
  <dcterms:modified xsi:type="dcterms:W3CDTF">2026-10-15T13:04:46Z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