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2587C" w14:textId="77777777" w:rsidR="00CE6672" w:rsidRDefault="00854C0B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4543C6D0" wp14:editId="542F005D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45295E32" w14:textId="77777777" w:rsidR="00CE6672" w:rsidRDefault="00CE6672">
      <w:pPr>
        <w:spacing w:line="360" w:lineRule="auto"/>
        <w:jc w:val="center"/>
        <w:rPr>
          <w:sz w:val="22"/>
          <w:szCs w:val="22"/>
        </w:rPr>
      </w:pPr>
    </w:p>
    <w:p w14:paraId="5F0F7323" w14:textId="77777777" w:rsidR="00CE6672" w:rsidRDefault="00854C0B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6EC0F0C9" w14:textId="77777777" w:rsidR="00CE6672" w:rsidRDefault="00854C0B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-на-Дону, ул. Станиславского, 10/11-13</w:t>
      </w:r>
    </w:p>
    <w:p w14:paraId="7AE23E82" w14:textId="77777777" w:rsidR="00CE6672" w:rsidRPr="00070578" w:rsidRDefault="00854C0B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http</w:t>
      </w:r>
      <w:r w:rsidRPr="00070578">
        <w:rPr>
          <w:sz w:val="22"/>
          <w:szCs w:val="22"/>
          <w:lang w:val="en-US"/>
        </w:rPr>
        <w:t>://</w:t>
      </w:r>
      <w:r>
        <w:rPr>
          <w:sz w:val="22"/>
          <w:szCs w:val="22"/>
          <w:lang w:val="en-US"/>
        </w:rPr>
        <w:t>www</w:t>
      </w:r>
      <w:r w:rsidRPr="00070578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rostov</w:t>
      </w:r>
      <w:r w:rsidRPr="00070578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arbitr</w:t>
      </w:r>
      <w:r w:rsidRPr="00070578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ru</w:t>
      </w:r>
      <w:r w:rsidRPr="00070578">
        <w:rPr>
          <w:sz w:val="22"/>
          <w:szCs w:val="22"/>
          <w:lang w:val="en-US"/>
        </w:rPr>
        <w:t xml:space="preserve">; </w:t>
      </w:r>
      <w:r>
        <w:rPr>
          <w:sz w:val="22"/>
          <w:szCs w:val="22"/>
        </w:rPr>
        <w:t>е</w:t>
      </w:r>
      <w:r w:rsidRPr="00070578">
        <w:rPr>
          <w:sz w:val="22"/>
          <w:szCs w:val="22"/>
          <w:lang w:val="en-US"/>
        </w:rPr>
        <w:t>-</w:t>
      </w:r>
      <w:r>
        <w:rPr>
          <w:sz w:val="22"/>
          <w:szCs w:val="22"/>
          <w:lang w:val="en-US"/>
        </w:rPr>
        <w:t>mail</w:t>
      </w:r>
      <w:r w:rsidRPr="00070578">
        <w:rPr>
          <w:sz w:val="22"/>
          <w:szCs w:val="22"/>
          <w:lang w:val="en-US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070578">
          <w:rPr>
            <w:color w:val="0000FF"/>
            <w:sz w:val="22"/>
            <w:szCs w:val="22"/>
            <w:u w:val="single"/>
            <w:lang w:val="en-US"/>
          </w:rPr>
          <w:t>@</w:t>
        </w:r>
        <w:r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070578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070578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54850C38" w14:textId="77777777" w:rsidR="00CE6672" w:rsidRPr="00070578" w:rsidRDefault="00CE6672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0F329817" w14:textId="77777777" w:rsidR="00CE6672" w:rsidRDefault="00854C0B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2301525F" w14:textId="77777777" w:rsidR="00CE6672" w:rsidRDefault="00854C0B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04C1B9D7" w14:textId="77777777" w:rsidR="00CE6672" w:rsidRDefault="00CE6672">
      <w:pPr>
        <w:rPr>
          <w:sz w:val="22"/>
          <w:szCs w:val="22"/>
        </w:rPr>
      </w:pPr>
    </w:p>
    <w:p w14:paraId="170330D8" w14:textId="77777777" w:rsidR="00CE6672" w:rsidRDefault="00854C0B">
      <w:pPr>
        <w:rPr>
          <w:sz w:val="22"/>
          <w:szCs w:val="22"/>
        </w:rPr>
      </w:pPr>
      <w:r>
        <w:rPr>
          <w:sz w:val="22"/>
          <w:szCs w:val="22"/>
        </w:rPr>
        <w:t xml:space="preserve">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</w:t>
      </w:r>
    </w:p>
    <w:p w14:paraId="707589BC" w14:textId="77777777" w:rsidR="00CE6672" w:rsidRDefault="00854C0B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А53-[1]/[22]</w:t>
      </w:r>
    </w:p>
    <w:p w14:paraId="6831E522" w14:textId="77777777" w:rsidR="00CE6672" w:rsidRDefault="00CE6672">
      <w:pPr>
        <w:tabs>
          <w:tab w:val="left" w:pos="6300"/>
        </w:tabs>
        <w:rPr>
          <w:bCs/>
          <w:sz w:val="22"/>
          <w:szCs w:val="22"/>
        </w:rPr>
      </w:pPr>
    </w:p>
    <w:p w14:paraId="5D3042A9" w14:textId="77777777" w:rsidR="00CE6672" w:rsidRDefault="00854C0B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области  в составе судьи </w:t>
      </w:r>
      <w:r>
        <w:rPr>
          <w:sz w:val="22"/>
          <w:szCs w:val="22"/>
        </w:rPr>
        <w:t xml:space="preserve">[415]., </w:t>
      </w:r>
    </w:p>
    <w:p w14:paraId="1F7A2A28" w14:textId="77777777" w:rsidR="00CE6672" w:rsidRDefault="00854C0B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ознакомившись с заявлением [989] (ИНН [991], ОГРН [990], место нахождения: [988]) о включении в реестр требований кредиторов в рамках дела о несостоятельности (банкротстве) [2] (ОГРН [3], ИНН [4], адрес: [6]),</w:t>
      </w:r>
    </w:p>
    <w:p w14:paraId="2CB0156D" w14:textId="77777777" w:rsidR="00CE6672" w:rsidRDefault="00CE6672">
      <w:pPr>
        <w:widowControl w:val="0"/>
        <w:ind w:firstLine="709"/>
        <w:jc w:val="both"/>
        <w:rPr>
          <w:sz w:val="22"/>
          <w:szCs w:val="22"/>
        </w:rPr>
      </w:pPr>
    </w:p>
    <w:p w14:paraId="7A32C8B7" w14:textId="77777777" w:rsidR="00CE6672" w:rsidRDefault="00854C0B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определением Арбитражн</w:t>
      </w:r>
      <w:r>
        <w:rPr>
          <w:sz w:val="22"/>
          <w:szCs w:val="22"/>
        </w:rPr>
        <w:t>ого суда Ростовской области от [7] должник признан несостоятельным (банкротом), в отношении него введена процедура наблюдения. Временным управляющим утвержден [8].</w:t>
      </w:r>
    </w:p>
    <w:p w14:paraId="45280146" w14:textId="77777777" w:rsidR="00070578" w:rsidRDefault="00854C0B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наблюдения опубликованы в газет</w:t>
      </w:r>
      <w:r>
        <w:rPr>
          <w:sz w:val="22"/>
          <w:szCs w:val="22"/>
        </w:rPr>
        <w:t>е «Коммерсантъ» [67] от [68]</w:t>
      </w:r>
      <w:r w:rsidR="00070578">
        <w:rPr>
          <w:sz w:val="22"/>
          <w:szCs w:val="22"/>
        </w:rPr>
        <w:t>.</w:t>
      </w:r>
    </w:p>
    <w:p w14:paraId="094B17AF" w14:textId="2E3F157C" w:rsidR="00CE6672" w:rsidRDefault="00854C0B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[23] 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в размере </w:t>
      </w:r>
      <w:r>
        <w:rPr>
          <w:sz w:val="22"/>
          <w:szCs w:val="22"/>
        </w:rPr>
        <w:t xml:space="preserve">[12] руб., как обеспеченной залогом имущества: [1221]. </w:t>
      </w:r>
    </w:p>
    <w:p w14:paraId="20D84A26" w14:textId="77777777" w:rsidR="00CE6672" w:rsidRDefault="00854C0B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14:paraId="24A168C6" w14:textId="77777777" w:rsidR="00CE6672" w:rsidRDefault="00854C0B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частью 1 статьи 223 А</w:t>
      </w:r>
      <w:r>
        <w:rPr>
          <w:sz w:val="22"/>
          <w:szCs w:val="22"/>
        </w:rPr>
        <w:t>рбитражного процессуального кодекса Российской Федерации дела о несостоятельности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</w:t>
      </w:r>
      <w:r>
        <w:rPr>
          <w:sz w:val="22"/>
          <w:szCs w:val="22"/>
        </w:rPr>
        <w:t>льными законами, регулирующими  вопросы несостоятельности  (банкротства).</w:t>
      </w:r>
    </w:p>
    <w:p w14:paraId="5F3D4D05" w14:textId="77777777" w:rsidR="00CE6672" w:rsidRDefault="00854C0B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пунктом 2 части 1 статьи 126 Арбитражного процессуального кодекса Российской Федерации к заявлению прилагается документ, подтверждающий уплату государственной пошлин</w:t>
      </w:r>
      <w:r>
        <w:rPr>
          <w:sz w:val="22"/>
          <w:szCs w:val="22"/>
        </w:rPr>
        <w:t>ы в установленных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пошлины.</w:t>
      </w:r>
    </w:p>
    <w:p w14:paraId="4DC09188" w14:textId="77777777" w:rsidR="00CE6672" w:rsidRDefault="00854C0B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частности, по требованиям о включении в реестр тр</w:t>
      </w:r>
      <w:r>
        <w:rPr>
          <w:sz w:val="22"/>
          <w:szCs w:val="22"/>
        </w:rPr>
        <w:t>ебований кредиторов (если требование не подтверждено вступившим в законную силу судебным актом) государственная пошлина оплачивается в размере 50 процентов государственной пошлины, определяемой в соответствии с пунктом 1 статьи 333.21 Налогового кодекса Ро</w:t>
      </w:r>
      <w:r>
        <w:rPr>
          <w:sz w:val="22"/>
          <w:szCs w:val="22"/>
        </w:rPr>
        <w:t>ссийской Федерации, исходя из существа заявленных требований (подпункт 9 пункта 1 статьи 333.21 НК РФ).</w:t>
      </w:r>
    </w:p>
    <w:p w14:paraId="6F9BEAA4" w14:textId="77777777" w:rsidR="00CE6672" w:rsidRDefault="00854C0B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не оплачена государственная пошлина в части предъявленного требования о включении в реестр требований кредиторов должника.</w:t>
      </w:r>
    </w:p>
    <w:p w14:paraId="4B85866B" w14:textId="77777777" w:rsidR="00CE6672" w:rsidRDefault="00854C0B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 производству, что оно подано с нарушением требований, установленных статьями 125 и 126 Арбитраж</w:t>
      </w:r>
      <w:r>
        <w:rPr>
          <w:sz w:val="22"/>
          <w:szCs w:val="22"/>
        </w:rPr>
        <w:t>ного процессуального кодекса Российской Федерации, выносит определение об оставлении заявления без движения.</w:t>
      </w:r>
    </w:p>
    <w:p w14:paraId="5C82A5FD" w14:textId="77777777" w:rsidR="00CE6672" w:rsidRDefault="00854C0B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Руководствуясь статьями 126, 128, 223 Арбитражного процессуального кодекса Российской Федерации, арбитражный суд</w:t>
      </w:r>
    </w:p>
    <w:p w14:paraId="1B26C310" w14:textId="77777777" w:rsidR="00CE6672" w:rsidRDefault="00CE6672">
      <w:pPr>
        <w:ind w:firstLine="708"/>
        <w:jc w:val="both"/>
        <w:outlineLvl w:val="2"/>
        <w:rPr>
          <w:sz w:val="22"/>
          <w:szCs w:val="22"/>
        </w:rPr>
      </w:pPr>
    </w:p>
    <w:p w14:paraId="391602B9" w14:textId="77777777" w:rsidR="00CE6672" w:rsidRDefault="00854C0B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1C7338BE" w14:textId="77777777" w:rsidR="00CE6672" w:rsidRDefault="00CE6672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0B549A15" w14:textId="77777777" w:rsidR="00CE6672" w:rsidRDefault="00854C0B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</w:p>
    <w:p w14:paraId="47A7CEED" w14:textId="77777777" w:rsidR="00CE6672" w:rsidRDefault="00854C0B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[20] </w:t>
      </w:r>
      <w:r>
        <w:rPr>
          <w:sz w:val="22"/>
          <w:szCs w:val="22"/>
        </w:rPr>
        <w:t xml:space="preserve"> ус</w:t>
      </w:r>
      <w:r>
        <w:rPr>
          <w:sz w:val="22"/>
          <w:szCs w:val="22"/>
        </w:rPr>
        <w:t>транить допущенные нарушения, а именно: представить доказательства оплаты государственной пошлины в части предъявленного требования о включении в реестр требований кредиторов должника.</w:t>
      </w:r>
    </w:p>
    <w:p w14:paraId="0BBA35E3" w14:textId="77777777" w:rsidR="00CE6672" w:rsidRDefault="00854C0B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Документы, подтверждающие устранение обстоятельств, послуживших основан</w:t>
      </w:r>
      <w:r>
        <w:rPr>
          <w:sz w:val="22"/>
          <w:szCs w:val="22"/>
        </w:rPr>
        <w:t>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01B20C80" w14:textId="77777777" w:rsidR="00CE6672" w:rsidRDefault="00854C0B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Разъяснить заявителю, что при непредставлении указанных доказател</w:t>
      </w:r>
      <w:r>
        <w:rPr>
          <w:sz w:val="22"/>
          <w:szCs w:val="22"/>
        </w:rPr>
        <w:t>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26964578" w14:textId="77777777" w:rsidR="00CE6672" w:rsidRDefault="00854C0B">
      <w:pPr>
        <w:shd w:val="clear" w:color="auto" w:fill="FFFFFF"/>
        <w:ind w:firstLine="709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дела и обособл</w:t>
      </w:r>
      <w:r>
        <w:rPr>
          <w:sz w:val="22"/>
          <w:szCs w:val="22"/>
          <w:u w:val="single"/>
        </w:rPr>
        <w:t>енного спора, быть поданы на имя судьи</w:t>
      </w:r>
      <w:r>
        <w:rPr>
          <w:sz w:val="22"/>
          <w:szCs w:val="22"/>
        </w:rPr>
        <w:t>.</w:t>
      </w:r>
    </w:p>
    <w:p w14:paraId="6DF3E48F" w14:textId="77777777" w:rsidR="00CE6672" w:rsidRDefault="00854C0B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40943C3C" w14:textId="77777777" w:rsidR="00CE6672" w:rsidRDefault="00854C0B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</w:t>
      </w:r>
      <w:r>
        <w:rPr>
          <w:i/>
          <w:sz w:val="22"/>
          <w:szCs w:val="22"/>
        </w:rPr>
        <w:t>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</w:t>
      </w:r>
      <w:r>
        <w:rPr>
          <w:i/>
          <w:sz w:val="22"/>
          <w:szCs w:val="22"/>
        </w:rPr>
        <w:t xml:space="preserve">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</w:t>
      </w:r>
      <w:r>
        <w:rPr>
          <w:i/>
          <w:sz w:val="22"/>
          <w:szCs w:val="22"/>
        </w:rPr>
        <w:t xml:space="preserve">статьи 122, часть 1 статьи 186 АПК РФ). </w:t>
      </w:r>
    </w:p>
    <w:p w14:paraId="11D78E0F" w14:textId="77777777" w:rsidR="00CE6672" w:rsidRDefault="00854C0B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proofErr w:type="spellStart"/>
      <w:r>
        <w:rPr>
          <w:i/>
          <w:sz w:val="22"/>
          <w:szCs w:val="22"/>
        </w:rPr>
        <w:t>абз</w:t>
      </w:r>
      <w:proofErr w:type="spellEnd"/>
      <w:r>
        <w:rPr>
          <w:i/>
          <w:sz w:val="22"/>
          <w:szCs w:val="22"/>
        </w:rPr>
        <w:t xml:space="preserve">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>части 1 с</w:t>
        </w:r>
        <w:r>
          <w:rPr>
            <w:i/>
            <w:sz w:val="22"/>
            <w:szCs w:val="22"/>
          </w:rPr>
          <w:t>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</w:t>
      </w:r>
      <w:r>
        <w:rPr>
          <w:i/>
          <w:sz w:val="22"/>
          <w:szCs w:val="22"/>
        </w:rPr>
        <w:t>информационно-телекоммуникационной сети «Интернет».</w:t>
      </w:r>
    </w:p>
    <w:p w14:paraId="15719B23" w14:textId="77777777" w:rsidR="00CE6672" w:rsidRDefault="00854C0B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42593E58" w14:textId="77777777" w:rsidR="00CE6672" w:rsidRDefault="00CE6672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74B98B62" w14:textId="77777777" w:rsidR="00CE6672" w:rsidRDefault="00854C0B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0D253181" w14:textId="77777777" w:rsidR="00CE6672" w:rsidRDefault="00CE6672">
      <w:pPr>
        <w:rPr>
          <w:sz w:val="22"/>
          <w:szCs w:val="22"/>
        </w:rPr>
      </w:pPr>
    </w:p>
    <w:p w14:paraId="66E8E1ED" w14:textId="77777777" w:rsidR="00CE6672" w:rsidRDefault="00CE6672">
      <w:pPr>
        <w:rPr>
          <w:sz w:val="22"/>
          <w:szCs w:val="22"/>
        </w:rPr>
      </w:pPr>
    </w:p>
    <w:p w14:paraId="0F30268E" w14:textId="77777777" w:rsidR="00CE6672" w:rsidRDefault="00CE6672">
      <w:pPr>
        <w:rPr>
          <w:sz w:val="22"/>
          <w:szCs w:val="22"/>
        </w:rPr>
      </w:pPr>
    </w:p>
    <w:sectPr w:rsidR="00CE6672">
      <w:headerReference w:type="default" r:id="rId15"/>
      <w:head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94C438" w14:textId="77777777" w:rsidR="00854C0B" w:rsidRDefault="00854C0B">
      <w:r>
        <w:separator/>
      </w:r>
    </w:p>
  </w:endnote>
  <w:endnote w:type="continuationSeparator" w:id="0">
    <w:p w14:paraId="2B0C459A" w14:textId="77777777" w:rsidR="00854C0B" w:rsidRDefault="00854C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FC203A" w14:textId="77777777" w:rsidR="00854C0B" w:rsidRDefault="00854C0B">
      <w:r>
        <w:separator/>
      </w:r>
    </w:p>
  </w:footnote>
  <w:footnote w:type="continuationSeparator" w:id="0">
    <w:p w14:paraId="581760B7" w14:textId="77777777" w:rsidR="00854C0B" w:rsidRDefault="00854C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CE6672" w14:paraId="1166FA2C" w14:textId="77777777">
      <w:tc>
        <w:tcPr>
          <w:tcW w:w="4785" w:type="dxa"/>
        </w:tcPr>
        <w:p w14:paraId="3EDBCD7D" w14:textId="77777777" w:rsidR="00CE6672" w:rsidRDefault="00854C0B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CE6672" w14:paraId="054D226E" w14:textId="77777777">
      <w:tc>
        <w:tcPr>
          <w:tcW w:w="4785" w:type="dxa"/>
        </w:tcPr>
        <w:p w14:paraId="36982195" w14:textId="77777777" w:rsidR="00CE6672" w:rsidRDefault="00CE6672">
          <w:pPr>
            <w:pStyle w:val="ac"/>
            <w:rPr>
              <w:sz w:val="20"/>
              <w:szCs w:val="20"/>
            </w:rPr>
          </w:pPr>
        </w:p>
      </w:tc>
    </w:tr>
  </w:tbl>
  <w:p w14:paraId="7B2E8C81" w14:textId="77777777" w:rsidR="00CE6672" w:rsidRDefault="00CE6672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CE6672" w14:paraId="280122F9" w14:textId="77777777">
      <w:trPr>
        <w:gridAfter w:val="1"/>
        <w:wAfter w:w="4677" w:type="dxa"/>
      </w:trPr>
      <w:tc>
        <w:tcPr>
          <w:tcW w:w="4785" w:type="dxa"/>
        </w:tcPr>
        <w:p w14:paraId="4CAD1B67" w14:textId="77777777" w:rsidR="00CE6672" w:rsidRDefault="00CE6672">
          <w:pPr>
            <w:pStyle w:val="ac"/>
            <w:rPr>
              <w:sz w:val="20"/>
              <w:szCs w:val="20"/>
            </w:rPr>
          </w:pPr>
        </w:p>
      </w:tc>
    </w:tr>
    <w:tr w:rsidR="00CE6672" w14:paraId="672D11E2" w14:textId="77777777">
      <w:tc>
        <w:tcPr>
          <w:tcW w:w="4785" w:type="dxa"/>
        </w:tcPr>
        <w:p w14:paraId="4EA77B27" w14:textId="77777777" w:rsidR="00CE6672" w:rsidRDefault="00CE6672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0A2C7910" w14:textId="77777777" w:rsidR="00CE6672" w:rsidRDefault="00CE6672">
          <w:pPr>
            <w:pStyle w:val="ac"/>
            <w:rPr>
              <w:sz w:val="20"/>
              <w:szCs w:val="20"/>
            </w:rPr>
          </w:pPr>
        </w:p>
      </w:tc>
    </w:tr>
  </w:tbl>
  <w:p w14:paraId="4713F859" w14:textId="77777777" w:rsidR="00CE6672" w:rsidRDefault="00CE6672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672"/>
    <w:rsid w:val="00070578"/>
    <w:rsid w:val="00854C0B"/>
    <w:rsid w:val="00CE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91306"/>
  <w15:docId w15:val="{E5F4EEFB-5A37-41D4-A333-7997F7710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amp;amp;amp;base=LAW&amp;amp;amp;amp;n=482731&amp;amp;amp;amp;dst=198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rostov.arbitr.ru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yperlink" Target="https://login.consultant.ru/link/?req=doc&amp;amp;amp;amp;base=LAW&amp;amp;amp;amp;n=482731&amp;amp;amp;amp;dst=199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900</Words>
  <Characters>5130</Characters>
  <Application>Microsoft Office Word</Application>
  <DocSecurity>0</DocSecurity>
  <Lines>42</Lines>
  <Paragraphs>12</Paragraphs>
  <ScaleCrop>false</ScaleCrop>
  <Company>АСРО</Company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6</cp:revision>
  <dcterms:created xsi:type="dcterms:W3CDTF">2026-10-14T18:07:00Z</dcterms:created>
  <dcterms:modified xsi:type="dcterms:W3CDTF">2026-10-15T16:52:00Z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