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A69E9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noProof/>
          <w:sz w:val="22"/>
          <w:szCs w:val="22"/>
        </w:rPr>
        <w:drawing>
          <wp:inline distT="0" distB="0" distL="0" distR="0" wp14:anchorId="75A27CF3" wp14:editId="75A05B0E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C571" w14:textId="77777777" w:rsidR="00277F28" w:rsidRPr="00173E70" w:rsidRDefault="00277F28">
      <w:pPr>
        <w:spacing w:line="360" w:lineRule="auto"/>
        <w:jc w:val="center"/>
        <w:rPr>
          <w:sz w:val="22"/>
          <w:szCs w:val="22"/>
        </w:rPr>
      </w:pPr>
    </w:p>
    <w:p w14:paraId="6D7C69EC" w14:textId="77777777" w:rsidR="00277F28" w:rsidRPr="00173E70" w:rsidRDefault="00EF754A">
      <w:pPr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АРБИТРАЖНЫЙ СУД РОСТОВСКОЙ ОБЛАСТИ</w:t>
      </w:r>
    </w:p>
    <w:p w14:paraId="58F875D3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</w:rPr>
        <w:t>344 002 г. Ростов-на-Дону, ул. Станиславского, 10/11-13</w:t>
      </w:r>
    </w:p>
    <w:p w14:paraId="4ECCF97E" w14:textId="77777777" w:rsidR="00277F28" w:rsidRPr="00173E70" w:rsidRDefault="00EF754A">
      <w:pPr>
        <w:jc w:val="center"/>
        <w:rPr>
          <w:sz w:val="22"/>
          <w:szCs w:val="22"/>
        </w:rPr>
      </w:pPr>
      <w:r w:rsidRPr="00173E70">
        <w:rPr>
          <w:sz w:val="22"/>
          <w:szCs w:val="22"/>
          <w:lang w:val="en-US"/>
        </w:rPr>
        <w:t>http</w:t>
      </w:r>
      <w:r w:rsidRPr="00173E70">
        <w:rPr>
          <w:sz w:val="22"/>
          <w:szCs w:val="22"/>
        </w:rPr>
        <w:t>://</w:t>
      </w:r>
      <w:r w:rsidRPr="00173E70">
        <w:rPr>
          <w:sz w:val="22"/>
          <w:szCs w:val="22"/>
          <w:lang w:val="en-US"/>
        </w:rPr>
        <w:t>www</w:t>
      </w:r>
      <w:r w:rsidRPr="00173E70">
        <w:rPr>
          <w:sz w:val="22"/>
          <w:szCs w:val="22"/>
        </w:rPr>
        <w:t>.</w:t>
      </w:r>
      <w:r w:rsidRPr="00173E70">
        <w:rPr>
          <w:sz w:val="22"/>
          <w:szCs w:val="22"/>
          <w:lang w:val="en-US"/>
        </w:rPr>
        <w:t>rostov</w:t>
      </w:r>
      <w:r w:rsidRPr="00173E70">
        <w:rPr>
          <w:sz w:val="22"/>
          <w:szCs w:val="22"/>
        </w:rPr>
        <w:t>.</w:t>
      </w:r>
      <w:r w:rsidRPr="00173E70">
        <w:rPr>
          <w:sz w:val="22"/>
          <w:szCs w:val="22"/>
          <w:lang w:val="en-US"/>
        </w:rPr>
        <w:t>arbitr</w:t>
      </w:r>
      <w:r w:rsidRPr="00173E70">
        <w:rPr>
          <w:sz w:val="22"/>
          <w:szCs w:val="22"/>
        </w:rPr>
        <w:t>.</w:t>
      </w:r>
      <w:r w:rsidRPr="00173E70">
        <w:rPr>
          <w:sz w:val="22"/>
          <w:szCs w:val="22"/>
          <w:lang w:val="en-US"/>
        </w:rPr>
        <w:t>ru</w:t>
      </w:r>
      <w:r w:rsidRPr="00173E70">
        <w:rPr>
          <w:sz w:val="22"/>
          <w:szCs w:val="22"/>
        </w:rPr>
        <w:t>; е-</w:t>
      </w:r>
      <w:r w:rsidRPr="00173E70">
        <w:rPr>
          <w:sz w:val="22"/>
          <w:szCs w:val="22"/>
          <w:lang w:val="en-US"/>
        </w:rPr>
        <w:t>mail</w:t>
      </w:r>
      <w:r w:rsidRPr="00173E70">
        <w:rPr>
          <w:sz w:val="22"/>
          <w:szCs w:val="22"/>
        </w:rPr>
        <w:t xml:space="preserve">: </w:t>
      </w:r>
      <w:hyperlink r:id="rId7" w:history="1">
        <w:r w:rsidRPr="00173E70">
          <w:rPr>
            <w:color w:val="0000FF"/>
            <w:sz w:val="22"/>
            <w:szCs w:val="22"/>
            <w:u w:val="single"/>
            <w:lang w:val="en-US"/>
          </w:rPr>
          <w:t>info</w:t>
        </w:r>
        <w:r w:rsidRPr="00173E70">
          <w:rPr>
            <w:color w:val="0000FF"/>
            <w:sz w:val="22"/>
            <w:szCs w:val="22"/>
            <w:u w:val="single"/>
          </w:rPr>
          <w:t>@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173E70">
          <w:rPr>
            <w:color w:val="0000FF"/>
            <w:sz w:val="22"/>
            <w:szCs w:val="22"/>
            <w:u w:val="single"/>
          </w:rPr>
          <w:t>.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173E70">
          <w:rPr>
            <w:color w:val="0000FF"/>
            <w:sz w:val="22"/>
            <w:szCs w:val="22"/>
            <w:u w:val="single"/>
          </w:rPr>
          <w:t>.</w:t>
        </w:r>
        <w:r w:rsidRPr="00173E70"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288C2872" w14:textId="77777777" w:rsidR="00277F28" w:rsidRPr="00173E70" w:rsidRDefault="00277F28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23F876CE" w14:textId="77777777" w:rsidR="00277F28" w:rsidRPr="00173E70" w:rsidRDefault="00EF754A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173E70">
        <w:rPr>
          <w:b/>
          <w:sz w:val="22"/>
          <w:szCs w:val="22"/>
        </w:rPr>
        <w:t>О П Р Е Д Е Л Е Н И Е</w:t>
      </w:r>
    </w:p>
    <w:p w14:paraId="6A6083BA" w14:textId="77777777" w:rsidR="00D73091" w:rsidRPr="00287477" w:rsidRDefault="00D73091" w:rsidP="00D73091">
      <w:pPr>
        <w:jc w:val="center"/>
        <w:rPr>
          <w:b/>
          <w:sz w:val="22"/>
          <w:szCs w:val="22"/>
        </w:rPr>
      </w:pPr>
      <w:r w:rsidRPr="008267BA">
        <w:rPr>
          <w:sz w:val="22"/>
          <w:szCs w:val="22"/>
        </w:rPr>
        <w:t>об оставлении заявления о признании должника банкротом без движения</w:t>
      </w:r>
    </w:p>
    <w:p w14:paraId="2CCDB091" w14:textId="77777777" w:rsidR="00277F28" w:rsidRPr="00173E70" w:rsidRDefault="00277F28">
      <w:pPr>
        <w:rPr>
          <w:sz w:val="22"/>
          <w:szCs w:val="22"/>
        </w:rPr>
      </w:pPr>
    </w:p>
    <w:p w14:paraId="69FB76A7" w14:textId="77777777" w:rsidR="00277F28" w:rsidRPr="00173E70" w:rsidRDefault="00EF754A">
      <w:pPr>
        <w:rPr>
          <w:sz w:val="22"/>
          <w:szCs w:val="22"/>
        </w:rPr>
      </w:pPr>
      <w:r w:rsidRPr="00173E70">
        <w:rPr>
          <w:sz w:val="22"/>
          <w:szCs w:val="22"/>
        </w:rPr>
        <w:t>г. Ростов-на-Дону</w:t>
      </w:r>
    </w:p>
    <w:p w14:paraId="6F03C58C" w14:textId="77777777" w:rsidR="00277F28" w:rsidRPr="00173E70" w:rsidRDefault="004A04F0">
      <w:pPr>
        <w:tabs>
          <w:tab w:val="right" w:pos="9354"/>
        </w:tabs>
        <w:rPr>
          <w:bCs/>
          <w:sz w:val="22"/>
          <w:szCs w:val="22"/>
        </w:rPr>
      </w:pPr>
      <w:r w:rsidRPr="00173E70">
        <w:rPr>
          <w:sz w:val="22"/>
          <w:szCs w:val="22"/>
        </w:rPr>
        <w:t>[</w:t>
      </w:r>
      <w:r w:rsidR="000A150E" w:rsidRPr="00173E70">
        <w:rPr>
          <w:sz w:val="22"/>
          <w:szCs w:val="22"/>
        </w:rPr>
        <w:t>66]</w:t>
      </w:r>
      <w:r w:rsidR="00EF754A" w:rsidRPr="00173E70">
        <w:rPr>
          <w:sz w:val="22"/>
          <w:szCs w:val="22"/>
        </w:rPr>
        <w:tab/>
        <w:t>Дело № А53-[1]-</w:t>
      </w:r>
      <w:r w:rsidRPr="00173E70">
        <w:rPr>
          <w:sz w:val="22"/>
          <w:szCs w:val="22"/>
        </w:rPr>
        <w:t>[22]</w:t>
      </w:r>
    </w:p>
    <w:p w14:paraId="7EBE86BD" w14:textId="77777777" w:rsidR="00277F28" w:rsidRPr="00173E70" w:rsidRDefault="00277F28">
      <w:pPr>
        <w:tabs>
          <w:tab w:val="left" w:pos="6300"/>
        </w:tabs>
        <w:rPr>
          <w:bCs/>
          <w:sz w:val="22"/>
          <w:szCs w:val="22"/>
        </w:rPr>
      </w:pPr>
    </w:p>
    <w:p w14:paraId="6E43FCAA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Арбитражный суд Ростов</w:t>
      </w:r>
      <w:r w:rsidR="004A04F0" w:rsidRPr="00173E70">
        <w:rPr>
          <w:sz w:val="22"/>
          <w:szCs w:val="22"/>
        </w:rPr>
        <w:t>ской области  в составе судьи [415],</w:t>
      </w:r>
    </w:p>
    <w:p w14:paraId="4140F746" w14:textId="77777777"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>ознакомившись с заявлением [</w:t>
      </w:r>
      <w:r w:rsidRPr="00173E70">
        <w:rPr>
          <w:rFonts w:eastAsia="Liberation Sans"/>
          <w:color w:val="212121"/>
          <w:sz w:val="22"/>
          <w:szCs w:val="22"/>
        </w:rPr>
        <w:t>989]</w:t>
      </w:r>
      <w:r w:rsidRPr="00173E70">
        <w:rPr>
          <w:sz w:val="22"/>
          <w:szCs w:val="22"/>
        </w:rPr>
        <w:t xml:space="preserve"> (ИНН </w:t>
      </w:r>
      <w:r w:rsidRPr="00173E70">
        <w:rPr>
          <w:rFonts w:eastAsia="Liberation Sans"/>
          <w:color w:val="212121"/>
          <w:sz w:val="22"/>
          <w:szCs w:val="22"/>
        </w:rPr>
        <w:t>[991]</w:t>
      </w:r>
      <w:r w:rsidRPr="00173E70">
        <w:rPr>
          <w:sz w:val="22"/>
          <w:szCs w:val="22"/>
        </w:rPr>
        <w:t xml:space="preserve">, ОГРН </w:t>
      </w:r>
      <w:r w:rsidRPr="00173E70">
        <w:rPr>
          <w:rFonts w:eastAsia="Liberation Sans"/>
          <w:color w:val="212121"/>
          <w:sz w:val="22"/>
          <w:szCs w:val="22"/>
        </w:rPr>
        <w:t>[990]</w:t>
      </w:r>
      <w:r w:rsidRPr="00173E70">
        <w:rPr>
          <w:sz w:val="22"/>
          <w:szCs w:val="22"/>
        </w:rPr>
        <w:t xml:space="preserve">, место нахождения: </w:t>
      </w:r>
      <w:r w:rsidRPr="00173E70">
        <w:rPr>
          <w:rFonts w:eastAsia="Liberation Sans"/>
          <w:color w:val="212121"/>
          <w:sz w:val="22"/>
          <w:szCs w:val="22"/>
        </w:rPr>
        <w:t>[988]</w:t>
      </w:r>
      <w:r w:rsidRPr="00173E70">
        <w:rPr>
          <w:sz w:val="22"/>
          <w:szCs w:val="22"/>
        </w:rPr>
        <w:t>)</w:t>
      </w:r>
    </w:p>
    <w:p w14:paraId="745B1975" w14:textId="15DADE0E" w:rsidR="00277F28" w:rsidRPr="00173E70" w:rsidRDefault="005D3E16">
      <w:pPr>
        <w:jc w:val="both"/>
        <w:rPr>
          <w:sz w:val="22"/>
          <w:szCs w:val="22"/>
        </w:rPr>
      </w:pPr>
      <w:r>
        <w:rPr>
          <w:sz w:val="22"/>
          <w:szCs w:val="22"/>
        </w:rPr>
        <w:t>о признании несостоятельным (банкротом) должника,</w:t>
      </w:r>
    </w:p>
    <w:p w14:paraId="65ECA652" w14:textId="77777777" w:rsidR="00277F28" w:rsidRPr="00173E70" w:rsidRDefault="00EF754A">
      <w:pPr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рамках дела о несостоятельности (банкротстве) [2.1] ([3] года рождения, место рождения:[3.1], ИНН [4], СНИЛС [5], адрес регистрации: [6]),</w:t>
      </w:r>
    </w:p>
    <w:p w14:paraId="42B58BB4" w14:textId="77777777" w:rsidR="00277F28" w:rsidRPr="00173E70" w:rsidRDefault="00277F28">
      <w:pPr>
        <w:jc w:val="both"/>
        <w:rPr>
          <w:sz w:val="22"/>
          <w:szCs w:val="22"/>
        </w:rPr>
      </w:pPr>
    </w:p>
    <w:p w14:paraId="49BD5228" w14:textId="1004CA08" w:rsidR="005D3E16" w:rsidRPr="00173E70" w:rsidRDefault="00EF754A" w:rsidP="005D3E16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установил: </w:t>
      </w:r>
    </w:p>
    <w:p w14:paraId="7F05933B" w14:textId="6BB2F57D" w:rsidR="00277F28" w:rsidRPr="00173E70" w:rsidRDefault="004A04F0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[23]</w:t>
      </w:r>
      <w:r w:rsidR="00EF754A" w:rsidRPr="00173E70">
        <w:rPr>
          <w:sz w:val="22"/>
          <w:szCs w:val="22"/>
          <w:shd w:val="clear" w:color="auto" w:fill="FFFFFF"/>
        </w:rPr>
        <w:t xml:space="preserve"> (согласно штампу канцелярии</w:t>
      </w:r>
      <w:r w:rsidRPr="00173E70">
        <w:rPr>
          <w:sz w:val="22"/>
          <w:szCs w:val="22"/>
          <w:shd w:val="clear" w:color="auto" w:fill="FFFFFF"/>
        </w:rPr>
        <w:t>)</w:t>
      </w:r>
      <w:r w:rsidR="00EF754A" w:rsidRPr="00173E70">
        <w:rPr>
          <w:sz w:val="22"/>
          <w:szCs w:val="22"/>
          <w:shd w:val="clear" w:color="auto" w:fill="FFFFFF"/>
        </w:rPr>
        <w:t xml:space="preserve">; </w:t>
      </w:r>
      <w:r w:rsidR="00EF754A" w:rsidRPr="00173E70">
        <w:rPr>
          <w:rFonts w:eastAsia="Liberation Sans"/>
          <w:color w:val="212121"/>
          <w:sz w:val="22"/>
          <w:szCs w:val="22"/>
        </w:rPr>
        <w:t xml:space="preserve">[24] </w:t>
      </w:r>
      <w:r w:rsidR="00EF754A" w:rsidRPr="00173E70">
        <w:rPr>
          <w:bCs/>
          <w:sz w:val="22"/>
          <w:szCs w:val="22"/>
        </w:rPr>
        <w:t>посредством сервиса электронной подачи документов «Мой Арбитр»)</w:t>
      </w:r>
      <w:r w:rsidR="00EF754A" w:rsidRPr="00173E70">
        <w:rPr>
          <w:sz w:val="22"/>
          <w:szCs w:val="22"/>
          <w:shd w:val="clear" w:color="auto" w:fill="FFFFFF"/>
        </w:rPr>
        <w:t xml:space="preserve"> </w:t>
      </w:r>
      <w:r w:rsidR="00EF754A" w:rsidRPr="00173E70">
        <w:rPr>
          <w:sz w:val="22"/>
          <w:szCs w:val="22"/>
        </w:rPr>
        <w:t>[</w:t>
      </w:r>
      <w:r w:rsidR="00EF754A" w:rsidRPr="00173E70">
        <w:rPr>
          <w:rFonts w:eastAsia="Liberation Sans"/>
          <w:color w:val="212121"/>
          <w:sz w:val="22"/>
          <w:szCs w:val="22"/>
        </w:rPr>
        <w:t xml:space="preserve">989] </w:t>
      </w:r>
      <w:r w:rsidR="00EF754A" w:rsidRPr="00173E70">
        <w:rPr>
          <w:sz w:val="22"/>
          <w:szCs w:val="22"/>
        </w:rPr>
        <w:t xml:space="preserve">обратилось с заявлением </w:t>
      </w:r>
      <w:r w:rsidR="002F6198">
        <w:rPr>
          <w:sz w:val="22"/>
          <w:szCs w:val="22"/>
        </w:rPr>
        <w:t>о признании несостоятельным (банкротом) должника</w:t>
      </w:r>
      <w:r w:rsidR="002F6198">
        <w:rPr>
          <w:sz w:val="22"/>
          <w:szCs w:val="22"/>
        </w:rPr>
        <w:t>.</w:t>
      </w:r>
    </w:p>
    <w:p w14:paraId="13EE424F" w14:textId="77777777" w:rsidR="00277F28" w:rsidRPr="00173E70" w:rsidRDefault="00EF754A">
      <w:pPr>
        <w:widowControl w:val="0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6729E8D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6639567F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73B23FDA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кодекса Российской Федерации (далее – НК РФ).</w:t>
      </w:r>
    </w:p>
    <w:p w14:paraId="18487453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</w:p>
    <w:p w14:paraId="2EA35DCF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4C5296E1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В соответствии с подп. 4 п. 1 ст. 333.21 НК РФ при подаче искового заявления имущественного характера, не подлежащего оценке, искового заявления  неимущественного </w:t>
      </w:r>
      <w:r w:rsidRPr="00173E70">
        <w:rPr>
          <w:sz w:val="22"/>
          <w:szCs w:val="22"/>
        </w:rPr>
        <w:lastRenderedPageBreak/>
        <w:t>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177316EC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354325C4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6C0C955C" w14:textId="77777777" w:rsidR="00277F28" w:rsidRPr="00173E70" w:rsidRDefault="00EF754A">
      <w:pPr>
        <w:ind w:firstLine="708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9CADD5D" w14:textId="77777777" w:rsidR="00277F28" w:rsidRPr="00173E70" w:rsidRDefault="00EF754A">
      <w:pPr>
        <w:ind w:firstLine="708"/>
        <w:jc w:val="both"/>
        <w:outlineLvl w:val="2"/>
        <w:rPr>
          <w:sz w:val="22"/>
          <w:szCs w:val="22"/>
        </w:rPr>
      </w:pPr>
      <w:r w:rsidRPr="00173E70"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369B04D7" w14:textId="77777777" w:rsidR="00277F28" w:rsidRPr="00173E70" w:rsidRDefault="00277F28">
      <w:pPr>
        <w:ind w:firstLine="708"/>
        <w:jc w:val="both"/>
        <w:outlineLvl w:val="2"/>
        <w:rPr>
          <w:sz w:val="22"/>
          <w:szCs w:val="22"/>
        </w:rPr>
      </w:pPr>
    </w:p>
    <w:p w14:paraId="74156D97" w14:textId="77777777" w:rsidR="00277F28" w:rsidRPr="00173E70" w:rsidRDefault="00EF754A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 w:rsidRPr="00173E70">
        <w:rPr>
          <w:b/>
          <w:bCs/>
          <w:sz w:val="22"/>
          <w:szCs w:val="22"/>
        </w:rPr>
        <w:t>О П Р Е Д Е Л И Л:</w:t>
      </w:r>
    </w:p>
    <w:p w14:paraId="751A309D" w14:textId="77777777" w:rsidR="00277F28" w:rsidRPr="00173E70" w:rsidRDefault="00277F28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8C7F37F" w14:textId="67B13C9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Заявление </w:t>
      </w:r>
      <w:r w:rsidRPr="00173E70">
        <w:rPr>
          <w:rFonts w:eastAsia="Liberation Sans"/>
          <w:color w:val="212121"/>
          <w:sz w:val="22"/>
          <w:szCs w:val="22"/>
        </w:rPr>
        <w:t>[989]</w:t>
      </w:r>
      <w:r w:rsidRPr="00173E70">
        <w:rPr>
          <w:sz w:val="22"/>
          <w:szCs w:val="22"/>
        </w:rPr>
        <w:t xml:space="preserve"> </w:t>
      </w:r>
      <w:r w:rsidR="005D3E16">
        <w:rPr>
          <w:sz w:val="22"/>
          <w:szCs w:val="22"/>
        </w:rPr>
        <w:t>о признании несостоятельным (банкротом) должника</w:t>
      </w:r>
      <w:r w:rsidRPr="00173E70">
        <w:rPr>
          <w:sz w:val="22"/>
          <w:szCs w:val="22"/>
        </w:rPr>
        <w:t xml:space="preserve"> оставить без движения. </w:t>
      </w:r>
    </w:p>
    <w:p w14:paraId="79D4F75F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Предложить заявителю в срок </w:t>
      </w:r>
      <w:r w:rsidRPr="00173E70">
        <w:rPr>
          <w:b/>
          <w:sz w:val="22"/>
          <w:szCs w:val="22"/>
        </w:rPr>
        <w:t xml:space="preserve">до </w:t>
      </w:r>
      <w:r w:rsidRPr="00173E70">
        <w:rPr>
          <w:rFonts w:eastAsia="Liberation Sans"/>
          <w:color w:val="212121"/>
          <w:sz w:val="22"/>
          <w:szCs w:val="22"/>
        </w:rPr>
        <w:t>[20] </w:t>
      </w:r>
      <w:r w:rsidRPr="00173E70">
        <w:rPr>
          <w:sz w:val="22"/>
          <w:szCs w:val="22"/>
        </w:rPr>
        <w:t xml:space="preserve"> устранить допущенные нарушения, а именно:</w:t>
      </w:r>
      <w:r w:rsidR="000A150E" w:rsidRPr="00173E70">
        <w:rPr>
          <w:sz w:val="22"/>
          <w:szCs w:val="22"/>
        </w:rPr>
        <w:t xml:space="preserve"> </w:t>
      </w:r>
      <w:r w:rsidRPr="00173E70">
        <w:rPr>
          <w:sz w:val="22"/>
          <w:szCs w:val="22"/>
        </w:rPr>
        <w:t>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7A22E61A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27E2778C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заявление.</w:t>
      </w:r>
    </w:p>
    <w:p w14:paraId="3610F254" w14:textId="77777777" w:rsidR="00277F28" w:rsidRPr="00173E70" w:rsidRDefault="00EF754A">
      <w:pPr>
        <w:shd w:val="clear" w:color="auto" w:fill="FFFFFF"/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173E70">
        <w:rPr>
          <w:sz w:val="22"/>
          <w:szCs w:val="22"/>
        </w:rPr>
        <w:t>.</w:t>
      </w:r>
    </w:p>
    <w:p w14:paraId="432D4A65" w14:textId="77777777" w:rsidR="00277F28" w:rsidRPr="00173E70" w:rsidRDefault="00EF754A">
      <w:pPr>
        <w:ind w:firstLine="709"/>
        <w:jc w:val="both"/>
        <w:rPr>
          <w:sz w:val="22"/>
          <w:szCs w:val="22"/>
        </w:rPr>
      </w:pPr>
      <w:r w:rsidRPr="00173E70"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 w:rsidRPr="00173E70">
          <w:rPr>
            <w:sz w:val="22"/>
            <w:szCs w:val="22"/>
          </w:rPr>
          <w:t>http://rostov.arbitr.ru</w:t>
        </w:r>
      </w:hyperlink>
      <w:r w:rsidRPr="00173E70">
        <w:rPr>
          <w:sz w:val="22"/>
          <w:szCs w:val="22"/>
        </w:rPr>
        <w:t>.</w:t>
      </w:r>
    </w:p>
    <w:p w14:paraId="3B8BE247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074929E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 xml:space="preserve">Как разъяснено в абз. 1 п. 36 пленума № 40, в силу </w:t>
      </w:r>
      <w:hyperlink r:id="rId9" w:tooltip="https://login.consultant.ru/link/?req=doc&amp;base=LAW&amp;n=482731&amp;dst=1988" w:history="1">
        <w:r w:rsidRPr="00173E70">
          <w:rPr>
            <w:i/>
            <w:sz w:val="22"/>
            <w:szCs w:val="22"/>
          </w:rPr>
          <w:t>части 1 статьи 177</w:t>
        </w:r>
      </w:hyperlink>
      <w:r w:rsidRPr="00173E70"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 w:rsidRPr="00173E70">
          <w:rPr>
            <w:i/>
            <w:sz w:val="22"/>
            <w:szCs w:val="22"/>
          </w:rPr>
          <w:t>части 1 статьи 186</w:t>
        </w:r>
      </w:hyperlink>
      <w:r w:rsidRPr="00173E70"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3295C31" w14:textId="77777777" w:rsidR="00277F28" w:rsidRPr="00173E70" w:rsidRDefault="00EF754A">
      <w:pPr>
        <w:ind w:firstLine="706"/>
        <w:jc w:val="both"/>
        <w:rPr>
          <w:i/>
          <w:sz w:val="22"/>
          <w:szCs w:val="22"/>
        </w:rPr>
      </w:pPr>
      <w:r w:rsidRPr="00173E70"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4C27E66" w14:textId="77777777" w:rsidR="00277F28" w:rsidRPr="00173E70" w:rsidRDefault="00277F28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3672662" w14:textId="7C92A046" w:rsidR="00277F28" w:rsidRPr="005D3E16" w:rsidRDefault="00EF754A" w:rsidP="005D3E16">
      <w:pPr>
        <w:tabs>
          <w:tab w:val="right" w:pos="9354"/>
        </w:tabs>
        <w:jc w:val="both"/>
        <w:rPr>
          <w:sz w:val="22"/>
          <w:szCs w:val="22"/>
          <w:lang w:val="en-US"/>
        </w:rPr>
      </w:pPr>
      <w:r w:rsidRPr="00173E70">
        <w:rPr>
          <w:sz w:val="22"/>
          <w:szCs w:val="22"/>
        </w:rPr>
        <w:t>Судья</w:t>
      </w:r>
      <w:r w:rsidRPr="00173E70">
        <w:rPr>
          <w:sz w:val="22"/>
          <w:szCs w:val="22"/>
        </w:rPr>
        <w:tab/>
      </w:r>
      <w:r w:rsidR="004A04F0" w:rsidRPr="00173E70">
        <w:rPr>
          <w:sz w:val="22"/>
          <w:szCs w:val="22"/>
          <w:lang w:val="en-US"/>
        </w:rPr>
        <w:t>[415]</w:t>
      </w:r>
    </w:p>
    <w:p w14:paraId="47384977" w14:textId="77777777" w:rsidR="00277F28" w:rsidRPr="00173E70" w:rsidRDefault="00277F28">
      <w:pPr>
        <w:rPr>
          <w:sz w:val="22"/>
          <w:szCs w:val="22"/>
        </w:rPr>
      </w:pPr>
    </w:p>
    <w:p w14:paraId="556743D7" w14:textId="77777777" w:rsidR="00277F28" w:rsidRPr="00173E70" w:rsidRDefault="00277F28">
      <w:pPr>
        <w:rPr>
          <w:sz w:val="22"/>
          <w:szCs w:val="22"/>
        </w:rPr>
      </w:pPr>
    </w:p>
    <w:sectPr w:rsidR="00277F28" w:rsidRPr="00173E70">
      <w:headerReference w:type="default" r:id="rId11"/>
      <w:head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64832" w14:textId="77777777" w:rsidR="002F6ABC" w:rsidRDefault="002F6ABC">
      <w:r>
        <w:separator/>
      </w:r>
    </w:p>
  </w:endnote>
  <w:endnote w:type="continuationSeparator" w:id="0">
    <w:p w14:paraId="343535A7" w14:textId="77777777" w:rsidR="002F6ABC" w:rsidRDefault="002F6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8A755" w14:textId="77777777" w:rsidR="002F6ABC" w:rsidRDefault="002F6ABC">
      <w:r>
        <w:separator/>
      </w:r>
    </w:p>
  </w:footnote>
  <w:footnote w:type="continuationSeparator" w:id="0">
    <w:p w14:paraId="1AEE3D95" w14:textId="77777777" w:rsidR="002F6ABC" w:rsidRDefault="002F6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D3E16" w14:paraId="621536D1" w14:textId="77777777">
      <w:tc>
        <w:tcPr>
          <w:tcW w:w="4785" w:type="dxa"/>
        </w:tcPr>
        <w:p w14:paraId="4ADEC77D" w14:textId="77777777" w:rsidR="005D3E16" w:rsidRDefault="005D3E16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D3E16" w14:paraId="0E81EA9C" w14:textId="77777777">
      <w:tc>
        <w:tcPr>
          <w:tcW w:w="4785" w:type="dxa"/>
        </w:tcPr>
        <w:p w14:paraId="62E4C7D1" w14:textId="77777777" w:rsidR="005D3E16" w:rsidRDefault="005D3E16">
          <w:pPr>
            <w:pStyle w:val="ac"/>
            <w:rPr>
              <w:sz w:val="20"/>
              <w:szCs w:val="20"/>
            </w:rPr>
          </w:pPr>
        </w:p>
      </w:tc>
    </w:tr>
  </w:tbl>
  <w:p w14:paraId="2912273C" w14:textId="77777777" w:rsidR="00277F28" w:rsidRDefault="00277F28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D3E16" w14:paraId="050D6C3B" w14:textId="77777777">
      <w:trPr>
        <w:gridAfter w:val="1"/>
        <w:wAfter w:w="4785" w:type="dxa"/>
      </w:trPr>
      <w:tc>
        <w:tcPr>
          <w:tcW w:w="4785" w:type="dxa"/>
        </w:tcPr>
        <w:p w14:paraId="48CF352C" w14:textId="77777777" w:rsidR="005D3E16" w:rsidRDefault="005D3E16">
          <w:pPr>
            <w:pStyle w:val="ac"/>
            <w:rPr>
              <w:sz w:val="20"/>
              <w:szCs w:val="20"/>
            </w:rPr>
          </w:pPr>
        </w:p>
      </w:tc>
    </w:tr>
    <w:tr w:rsidR="00277F28" w14:paraId="651BE541" w14:textId="77777777">
      <w:tc>
        <w:tcPr>
          <w:tcW w:w="4785" w:type="dxa"/>
        </w:tcPr>
        <w:p w14:paraId="6EFDD19F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A5FB7D3" w14:textId="77777777" w:rsidR="00277F28" w:rsidRDefault="00277F28">
          <w:pPr>
            <w:pStyle w:val="ac"/>
            <w:rPr>
              <w:sz w:val="20"/>
              <w:szCs w:val="20"/>
            </w:rPr>
          </w:pPr>
        </w:p>
      </w:tc>
    </w:tr>
  </w:tbl>
  <w:p w14:paraId="7A36D304" w14:textId="77777777" w:rsidR="00277F28" w:rsidRDefault="00277F2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28"/>
    <w:rsid w:val="000A150E"/>
    <w:rsid w:val="00173E70"/>
    <w:rsid w:val="001861B9"/>
    <w:rsid w:val="00225A46"/>
    <w:rsid w:val="00277F28"/>
    <w:rsid w:val="002F6198"/>
    <w:rsid w:val="002F6ABC"/>
    <w:rsid w:val="004A04F0"/>
    <w:rsid w:val="00533FF5"/>
    <w:rsid w:val="005D3E16"/>
    <w:rsid w:val="00704E34"/>
    <w:rsid w:val="00BE010F"/>
    <w:rsid w:val="00D03ACB"/>
    <w:rsid w:val="00D73091"/>
    <w:rsid w:val="00EF754A"/>
    <w:rsid w:val="00F6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06899"/>
  <w15:docId w15:val="{B7A11B7A-0881-4788-A748-3AECEF5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login.consultant.ru/link/?req=doc&amp;base=LAW&amp;n=482731&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82731&amp;dst=198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2026-10-14T14:39:00Z</dcterms:created>
  <dcterms:modified xsi:type="dcterms:W3CDTF">2026-10-15T23:52:00Z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