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85A34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w:drawing>
          <wp:inline distT="0" distB="0" distL="0" distR="0" wp14:anchorId="2346B87A" wp14:editId="6B1FD88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6139" w14:textId="77777777"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14:paraId="6AA3837F" w14:textId="77777777"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14:paraId="1DF89D65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14:paraId="65BAE1A3" w14:textId="77777777" w:rsidR="00844A7E" w:rsidRPr="004657B9" w:rsidRDefault="0073479B">
      <w:pPr>
        <w:jc w:val="center"/>
        <w:rPr>
          <w:sz w:val="22"/>
          <w:szCs w:val="22"/>
          <w:lang w:val="en-US"/>
        </w:rPr>
      </w:pPr>
      <w:r w:rsidRPr="00287477">
        <w:rPr>
          <w:sz w:val="22"/>
          <w:szCs w:val="22"/>
          <w:lang w:val="en-US"/>
        </w:rPr>
        <w:t>http</w:t>
      </w:r>
      <w:r w:rsidRPr="004657B9">
        <w:rPr>
          <w:sz w:val="22"/>
          <w:szCs w:val="22"/>
          <w:lang w:val="en-US"/>
        </w:rPr>
        <w:t>://</w:t>
      </w:r>
      <w:r w:rsidRPr="00287477">
        <w:rPr>
          <w:sz w:val="22"/>
          <w:szCs w:val="22"/>
          <w:lang w:val="en-US"/>
        </w:rPr>
        <w:t>www</w:t>
      </w:r>
      <w:r w:rsidRPr="004657B9">
        <w:rPr>
          <w:sz w:val="22"/>
          <w:szCs w:val="22"/>
          <w:lang w:val="en-US"/>
        </w:rPr>
        <w:t>.</w:t>
      </w:r>
      <w:r w:rsidRPr="00287477">
        <w:rPr>
          <w:sz w:val="22"/>
          <w:szCs w:val="22"/>
          <w:lang w:val="en-US"/>
        </w:rPr>
        <w:t>rostov</w:t>
      </w:r>
      <w:r w:rsidRPr="004657B9">
        <w:rPr>
          <w:sz w:val="22"/>
          <w:szCs w:val="22"/>
          <w:lang w:val="en-US"/>
        </w:rPr>
        <w:t>.</w:t>
      </w:r>
      <w:r w:rsidRPr="00287477">
        <w:rPr>
          <w:sz w:val="22"/>
          <w:szCs w:val="22"/>
          <w:lang w:val="en-US"/>
        </w:rPr>
        <w:t>arbitr</w:t>
      </w:r>
      <w:r w:rsidRPr="004657B9">
        <w:rPr>
          <w:sz w:val="22"/>
          <w:szCs w:val="22"/>
          <w:lang w:val="en-US"/>
        </w:rPr>
        <w:t>.</w:t>
      </w:r>
      <w:r w:rsidRPr="00287477">
        <w:rPr>
          <w:sz w:val="22"/>
          <w:szCs w:val="22"/>
          <w:lang w:val="en-US"/>
        </w:rPr>
        <w:t>ru</w:t>
      </w:r>
      <w:r w:rsidRPr="004657B9">
        <w:rPr>
          <w:sz w:val="22"/>
          <w:szCs w:val="22"/>
          <w:lang w:val="en-US"/>
        </w:rPr>
        <w:t xml:space="preserve">; </w:t>
      </w:r>
      <w:r w:rsidRPr="00287477">
        <w:rPr>
          <w:sz w:val="22"/>
          <w:szCs w:val="22"/>
        </w:rPr>
        <w:t>е</w:t>
      </w:r>
      <w:r w:rsidRPr="004657B9">
        <w:rPr>
          <w:sz w:val="22"/>
          <w:szCs w:val="22"/>
          <w:lang w:val="en-US"/>
        </w:rPr>
        <w:t>-</w:t>
      </w:r>
      <w:r w:rsidRPr="00287477">
        <w:rPr>
          <w:sz w:val="22"/>
          <w:szCs w:val="22"/>
          <w:lang w:val="en-US"/>
        </w:rPr>
        <w:t>mail</w:t>
      </w:r>
      <w:r w:rsidRPr="004657B9">
        <w:rPr>
          <w:sz w:val="22"/>
          <w:szCs w:val="22"/>
          <w:lang w:val="en-US"/>
        </w:rPr>
        <w:t xml:space="preserve">: </w:t>
      </w:r>
      <w:hyperlink r:id="rId8" w:tooltip="mailto:info@rostov.arbitr.ru" w:history="1">
        <w:r w:rsidRPr="00287477">
          <w:rPr>
            <w:rStyle w:val="afc"/>
            <w:sz w:val="22"/>
            <w:szCs w:val="22"/>
            <w:lang w:val="en-US"/>
          </w:rPr>
          <w:t>info</w:t>
        </w:r>
        <w:r w:rsidRPr="004657B9">
          <w:rPr>
            <w:rStyle w:val="afc"/>
            <w:sz w:val="22"/>
            <w:szCs w:val="22"/>
            <w:lang w:val="en-US"/>
          </w:rPr>
          <w:t>@</w:t>
        </w:r>
        <w:r w:rsidRPr="00287477">
          <w:rPr>
            <w:rStyle w:val="afc"/>
            <w:sz w:val="22"/>
            <w:szCs w:val="22"/>
            <w:lang w:val="en-US"/>
          </w:rPr>
          <w:t>rostov</w:t>
        </w:r>
        <w:r w:rsidRPr="004657B9">
          <w:rPr>
            <w:rStyle w:val="afc"/>
            <w:sz w:val="22"/>
            <w:szCs w:val="22"/>
            <w:lang w:val="en-US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arbitr</w:t>
        </w:r>
        <w:r w:rsidRPr="004657B9">
          <w:rPr>
            <w:rStyle w:val="afc"/>
            <w:sz w:val="22"/>
            <w:szCs w:val="22"/>
            <w:lang w:val="en-US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ru</w:t>
        </w:r>
      </w:hyperlink>
    </w:p>
    <w:p w14:paraId="4D6F2206" w14:textId="77777777" w:rsidR="00844A7E" w:rsidRPr="004657B9" w:rsidRDefault="00844A7E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3B792B07" w14:textId="77777777"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>О П Р Е Д Е Л Е Н И Е</w:t>
      </w:r>
    </w:p>
    <w:p w14:paraId="32748622" w14:textId="30878602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о принятии </w:t>
      </w:r>
      <w:r w:rsidR="00665DC0" w:rsidRPr="008267BA">
        <w:rPr>
          <w:sz w:val="22"/>
          <w:szCs w:val="22"/>
        </w:rPr>
        <w:t>заявления о признании должника банкротом</w:t>
      </w:r>
    </w:p>
    <w:p w14:paraId="3B4A90FB" w14:textId="77777777" w:rsidR="00844A7E" w:rsidRPr="00287477" w:rsidRDefault="00844A7E">
      <w:pPr>
        <w:jc w:val="center"/>
        <w:rPr>
          <w:b/>
          <w:sz w:val="22"/>
          <w:szCs w:val="22"/>
        </w:rPr>
      </w:pPr>
    </w:p>
    <w:p w14:paraId="36A8C3BA" w14:textId="77777777"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14:paraId="0369888C" w14:textId="142E1D70" w:rsidR="00844A7E" w:rsidRPr="00287477" w:rsidRDefault="0073479B">
      <w:pPr>
        <w:tabs>
          <w:tab w:val="right" w:pos="9354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  <w:t xml:space="preserve">Дело № </w:t>
      </w:r>
      <w:r w:rsidR="004D689C">
        <w:rPr>
          <w:sz w:val="22"/>
          <w:szCs w:val="22"/>
        </w:rPr>
        <w:t>А53-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</w:t>
      </w:r>
      <w:r w:rsidR="004D689C">
        <w:rPr>
          <w:rFonts w:eastAsia="Liberation Sans"/>
          <w:color w:val="212121"/>
          <w:sz w:val="22"/>
          <w:szCs w:val="22"/>
          <w:highlight w:val="white"/>
        </w:rPr>
        <w:t>/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14:paraId="02A80B66" w14:textId="77777777"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45FE29E9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Арбитражный суд Ростовской области в составе судьи [415],</w:t>
      </w:r>
    </w:p>
    <w:p w14:paraId="06E2F61F" w14:textId="6B481688" w:rsidR="00352DDA" w:rsidRPr="00352DDA" w:rsidRDefault="00352DDA" w:rsidP="00665DC0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ознакомившись с заявлением </w:t>
      </w:r>
      <w:r w:rsidR="00665DC0" w:rsidRPr="00665DC0">
        <w:rPr>
          <w:sz w:val="22"/>
          <w:szCs w:val="22"/>
        </w:rPr>
        <w:t>[989] (ИНН [991], ОГРН [990], место нахождения: [988])</w:t>
      </w:r>
      <w:r w:rsidR="00665DC0">
        <w:rPr>
          <w:sz w:val="22"/>
          <w:szCs w:val="22"/>
        </w:rPr>
        <w:t xml:space="preserve"> </w:t>
      </w:r>
      <w:r w:rsidR="00665DC0" w:rsidRPr="00665DC0">
        <w:rPr>
          <w:sz w:val="22"/>
          <w:szCs w:val="22"/>
        </w:rPr>
        <w:t>о признании [2.2] ([3] года рождения, место рождения: [3.1], ИНН [4], адрес регистрации: [6]), несостоятельным (банкротом),</w:t>
      </w:r>
    </w:p>
    <w:p w14:paraId="05124571" w14:textId="3976E4D0" w:rsidR="00352DDA" w:rsidRPr="00665DC0" w:rsidRDefault="00352DDA" w:rsidP="00665DC0">
      <w:pPr>
        <w:widowControl w:val="0"/>
        <w:ind w:firstLine="709"/>
        <w:jc w:val="both"/>
        <w:rPr>
          <w:rFonts w:eastAsia="Liberation Sans"/>
          <w:color w:val="212121"/>
          <w:sz w:val="22"/>
          <w:szCs w:val="22"/>
        </w:rPr>
      </w:pPr>
      <w:r w:rsidRPr="00352DDA">
        <w:rPr>
          <w:sz w:val="22"/>
          <w:szCs w:val="22"/>
        </w:rPr>
        <w:t xml:space="preserve">установил: </w:t>
      </w:r>
      <w:r w:rsidR="00665DC0"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="00665DC0" w:rsidRPr="003B555B">
        <w:rPr>
          <w:rFonts w:eastAsia="Liberation Sans"/>
          <w:color w:val="212121"/>
          <w:sz w:val="22"/>
          <w:szCs w:val="22"/>
        </w:rPr>
        <w:t xml:space="preserve"> обратилось в Арбитражный суд Ростовской области с</w:t>
      </w:r>
      <w:r w:rsidR="00665DC0">
        <w:rPr>
          <w:rFonts w:eastAsia="Liberation Sans"/>
          <w:color w:val="212121"/>
          <w:sz w:val="22"/>
          <w:szCs w:val="22"/>
        </w:rPr>
        <w:t xml:space="preserve"> </w:t>
      </w:r>
      <w:r w:rsidR="00665DC0" w:rsidRPr="003B555B">
        <w:rPr>
          <w:rFonts w:eastAsia="Liberation Sans"/>
          <w:color w:val="212121"/>
          <w:sz w:val="22"/>
          <w:szCs w:val="22"/>
        </w:rPr>
        <w:t>заявлением о признании несостоятельным (банкротом)</w:t>
      </w:r>
      <w:r w:rsidR="00665DC0">
        <w:rPr>
          <w:rFonts w:eastAsia="Liberation Sans"/>
          <w:color w:val="212121"/>
          <w:sz w:val="22"/>
          <w:szCs w:val="22"/>
        </w:rPr>
        <w:t xml:space="preserve"> должника.</w:t>
      </w:r>
    </w:p>
    <w:p w14:paraId="480B7079" w14:textId="4C08B4F0" w:rsidR="00844A7E" w:rsidRPr="00287477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  <w:r w:rsidR="001E690D" w:rsidRPr="00287477">
        <w:rPr>
          <w:sz w:val="22"/>
          <w:szCs w:val="22"/>
        </w:rPr>
        <w:t>[86]</w:t>
      </w:r>
    </w:p>
    <w:p w14:paraId="6CE4CFFD" w14:textId="25C69058" w:rsidR="004D689C" w:rsidRPr="004D689C" w:rsidRDefault="004D689C" w:rsidP="004D689C">
      <w:pPr>
        <w:ind w:firstLine="706"/>
        <w:jc w:val="both"/>
        <w:rPr>
          <w:sz w:val="22"/>
          <w:szCs w:val="22"/>
        </w:rPr>
      </w:pPr>
      <w:r w:rsidRPr="004D689C">
        <w:rPr>
          <w:sz w:val="22"/>
          <w:szCs w:val="22"/>
        </w:rPr>
        <w:t>Заявление кредитора о признании должника несостоятельным (банкротом)</w:t>
      </w:r>
      <w:r>
        <w:rPr>
          <w:sz w:val="22"/>
          <w:szCs w:val="22"/>
        </w:rPr>
        <w:t xml:space="preserve"> </w:t>
      </w:r>
      <w:r w:rsidRPr="004D689C">
        <w:rPr>
          <w:sz w:val="22"/>
          <w:szCs w:val="22"/>
        </w:rPr>
        <w:t>соответствует требованиям статей 39, 40 Федерального закона «О несостоятельности</w:t>
      </w:r>
      <w:r>
        <w:rPr>
          <w:sz w:val="22"/>
          <w:szCs w:val="22"/>
        </w:rPr>
        <w:t xml:space="preserve"> </w:t>
      </w:r>
      <w:r w:rsidRPr="004D689C">
        <w:rPr>
          <w:sz w:val="22"/>
          <w:szCs w:val="22"/>
        </w:rPr>
        <w:t>(банкротстве)» № 127-ФЗ и требованиям статей 125, 126 Арбитражного процессуального</w:t>
      </w:r>
      <w:r>
        <w:rPr>
          <w:sz w:val="22"/>
          <w:szCs w:val="22"/>
        </w:rPr>
        <w:t xml:space="preserve"> </w:t>
      </w:r>
      <w:r w:rsidRPr="004D689C">
        <w:rPr>
          <w:sz w:val="22"/>
          <w:szCs w:val="22"/>
        </w:rPr>
        <w:t>кодекса Российской Федерации.</w:t>
      </w:r>
    </w:p>
    <w:p w14:paraId="707153A0" w14:textId="726C8E38" w:rsidR="004D689C" w:rsidRPr="004D689C" w:rsidRDefault="004D689C" w:rsidP="004D689C">
      <w:pPr>
        <w:ind w:firstLine="706"/>
        <w:jc w:val="both"/>
        <w:rPr>
          <w:sz w:val="22"/>
          <w:szCs w:val="22"/>
        </w:rPr>
      </w:pPr>
      <w:r w:rsidRPr="004D689C">
        <w:rPr>
          <w:sz w:val="22"/>
          <w:szCs w:val="22"/>
        </w:rPr>
        <w:t>Из приложенных к заявлению документов следует, что имеются установленные</w:t>
      </w:r>
      <w:r>
        <w:rPr>
          <w:sz w:val="22"/>
          <w:szCs w:val="22"/>
        </w:rPr>
        <w:t xml:space="preserve"> </w:t>
      </w:r>
      <w:r w:rsidRPr="004D689C">
        <w:rPr>
          <w:sz w:val="22"/>
          <w:szCs w:val="22"/>
        </w:rPr>
        <w:t>пунктом 1 статьи 6, пунктом 2 статьи 33 и пунктами 2, 3 статьи 3 Федерального закона «О</w:t>
      </w:r>
      <w:r>
        <w:rPr>
          <w:sz w:val="22"/>
          <w:szCs w:val="22"/>
        </w:rPr>
        <w:t xml:space="preserve"> </w:t>
      </w:r>
      <w:r w:rsidRPr="004D689C">
        <w:rPr>
          <w:sz w:val="22"/>
          <w:szCs w:val="22"/>
        </w:rPr>
        <w:t>несостоятельности (банкротстве)» № 127-ФЗ основания для принятия заявления и</w:t>
      </w:r>
      <w:r>
        <w:rPr>
          <w:sz w:val="22"/>
          <w:szCs w:val="22"/>
        </w:rPr>
        <w:t xml:space="preserve"> </w:t>
      </w:r>
      <w:r w:rsidRPr="004D689C">
        <w:rPr>
          <w:sz w:val="22"/>
          <w:szCs w:val="22"/>
        </w:rPr>
        <w:t>возбуждения производства по делу о банкротстве.</w:t>
      </w:r>
    </w:p>
    <w:p w14:paraId="4DDAE9EE" w14:textId="77777777" w:rsidR="004D689C" w:rsidRDefault="004D689C" w:rsidP="004D689C">
      <w:pPr>
        <w:ind w:firstLine="706"/>
        <w:jc w:val="both"/>
        <w:rPr>
          <w:sz w:val="22"/>
          <w:szCs w:val="22"/>
        </w:rPr>
      </w:pPr>
      <w:r w:rsidRPr="004D689C">
        <w:rPr>
          <w:sz w:val="22"/>
          <w:szCs w:val="22"/>
        </w:rPr>
        <w:t xml:space="preserve">Заявитель просит утвердить </w:t>
      </w:r>
      <w:r>
        <w:rPr>
          <w:sz w:val="22"/>
          <w:szCs w:val="22"/>
        </w:rPr>
        <w:t>арбитражного</w:t>
      </w:r>
      <w:r w:rsidRPr="004D689C">
        <w:rPr>
          <w:sz w:val="22"/>
          <w:szCs w:val="22"/>
        </w:rPr>
        <w:t xml:space="preserve"> управляющего из числа членов</w:t>
      </w:r>
      <w:r>
        <w:rPr>
          <w:sz w:val="22"/>
          <w:szCs w:val="22"/>
        </w:rPr>
        <w:t xml:space="preserve"> </w:t>
      </w:r>
      <w:r w:rsidRPr="00352DDA">
        <w:rPr>
          <w:sz w:val="22"/>
          <w:szCs w:val="22"/>
        </w:rPr>
        <w:t>«[987]»</w:t>
      </w:r>
      <w:r>
        <w:rPr>
          <w:sz w:val="22"/>
          <w:szCs w:val="22"/>
        </w:rPr>
        <w:t xml:space="preserve">. </w:t>
      </w:r>
    </w:p>
    <w:p w14:paraId="6C1656A3" w14:textId="77777777" w:rsidR="00844A7E" w:rsidRPr="00287477" w:rsidRDefault="0073479B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0068F78" w14:textId="77777777" w:rsidR="00844A7E" w:rsidRPr="00287477" w:rsidRDefault="00844A7E">
      <w:pPr>
        <w:ind w:firstLine="706"/>
        <w:jc w:val="both"/>
        <w:rPr>
          <w:sz w:val="22"/>
          <w:szCs w:val="22"/>
        </w:rPr>
      </w:pPr>
    </w:p>
    <w:p w14:paraId="06BAC9EF" w14:textId="77777777"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О П Р Е Д Е Л И Л:</w:t>
      </w:r>
    </w:p>
    <w:p w14:paraId="19A371F2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Принять настоящее заявление, возбудить производство по делу.</w:t>
      </w:r>
    </w:p>
    <w:p w14:paraId="2E57082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BDFFB8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В порядке подготовки дела к судебному разбирательству предлагается:</w:t>
      </w:r>
    </w:p>
    <w:p w14:paraId="3AC181EC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Заявителю 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2CA21BB1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620D30C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</w:p>
    <w:p w14:paraId="2F1586E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67E53DB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lastRenderedPageBreak/>
        <w:t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www.rostov.arbitr.ru.</w:t>
      </w:r>
    </w:p>
    <w:p w14:paraId="607E2BC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Согласно п. 37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направление судебных актов лицам, указанным в абзацах первом и четвертом пункта 4 статьи 42 (за исключением заявителя и должника), пункте 2 статьи 63 Закона о банкротстве, осуществляется судом по межведомственным каналам связи либо на адреса электронной почты, указанные на их официальных сайтах; положения статьи 123 АПК РФ к таким отправлениям не применяются.</w:t>
      </w:r>
    </w:p>
    <w:p w14:paraId="6361C934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970C94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6E6662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Судья</w:t>
      </w:r>
      <w:r w:rsidRPr="00352DDA">
        <w:rPr>
          <w:sz w:val="22"/>
          <w:szCs w:val="22"/>
        </w:rPr>
        <w:tab/>
        <w:t>[415]</w:t>
      </w:r>
    </w:p>
    <w:p w14:paraId="3FEA03A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0F9B899F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5CFB4BB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F9472BD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723CB9B" w14:textId="77777777" w:rsidR="00844A7E" w:rsidRPr="00287477" w:rsidRDefault="00844A7E" w:rsidP="00352DDA">
      <w:pPr>
        <w:ind w:firstLine="708"/>
        <w:jc w:val="both"/>
        <w:rPr>
          <w:sz w:val="22"/>
          <w:szCs w:val="22"/>
        </w:rPr>
      </w:pPr>
    </w:p>
    <w:sectPr w:rsidR="00844A7E" w:rsidRPr="00287477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A3BFB" w14:textId="77777777" w:rsidR="000C0732" w:rsidRDefault="000C0732">
      <w:r>
        <w:separator/>
      </w:r>
    </w:p>
  </w:endnote>
  <w:endnote w:type="continuationSeparator" w:id="0">
    <w:p w14:paraId="745CBBDA" w14:textId="77777777" w:rsidR="000C0732" w:rsidRDefault="000C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CF5C7" w14:textId="77777777" w:rsidR="000C0732" w:rsidRDefault="000C0732">
      <w:r>
        <w:separator/>
      </w:r>
    </w:p>
  </w:footnote>
  <w:footnote w:type="continuationSeparator" w:id="0">
    <w:p w14:paraId="6D3CE547" w14:textId="77777777" w:rsidR="000C0732" w:rsidRDefault="000C0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E874" w14:textId="77777777" w:rsidR="00844A7E" w:rsidRDefault="00844A7E">
    <w:pPr>
      <w:pStyle w:val="ac"/>
    </w:pPr>
  </w:p>
  <w:p w14:paraId="14A67CA0" w14:textId="77777777" w:rsidR="00B8374A" w:rsidRDefault="00B837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 w14:paraId="0A607241" w14:textId="77777777">
      <w:tc>
        <w:tcPr>
          <w:tcW w:w="4785" w:type="dxa"/>
        </w:tcPr>
        <w:p w14:paraId="7C37C07A" w14:textId="77777777"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962ED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1E0065B" w14:textId="54E433FD" w:rsidR="00844A7E" w:rsidRDefault="00844A7E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44A7E" w14:paraId="793B851F" w14:textId="77777777">
      <w:tc>
        <w:tcPr>
          <w:tcW w:w="4785" w:type="dxa"/>
        </w:tcPr>
        <w:p w14:paraId="310BED00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18FEB1D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7B6EE6B0" w14:textId="77777777" w:rsidR="00844A7E" w:rsidRDefault="00844A7E">
    <w:pPr>
      <w:pStyle w:val="ac"/>
      <w:rPr>
        <w:sz w:val="20"/>
        <w:szCs w:val="20"/>
      </w:rPr>
    </w:pPr>
  </w:p>
  <w:p w14:paraId="378CD2C3" w14:textId="77777777" w:rsidR="00B8374A" w:rsidRDefault="00B8374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52DDA" w14:paraId="6A707C5C" w14:textId="77777777">
      <w:trPr>
        <w:gridAfter w:val="1"/>
        <w:wAfter w:w="4785" w:type="dxa"/>
      </w:trPr>
      <w:tc>
        <w:tcPr>
          <w:tcW w:w="4785" w:type="dxa"/>
        </w:tcPr>
        <w:p w14:paraId="00670516" w14:textId="77777777" w:rsidR="00352DDA" w:rsidRDefault="00352DDA">
          <w:pPr>
            <w:pStyle w:val="ac"/>
            <w:rPr>
              <w:sz w:val="20"/>
              <w:szCs w:val="20"/>
            </w:rPr>
          </w:pPr>
        </w:p>
      </w:tc>
    </w:tr>
    <w:tr w:rsidR="00844A7E" w14:paraId="55A43625" w14:textId="77777777">
      <w:tc>
        <w:tcPr>
          <w:tcW w:w="4785" w:type="dxa"/>
        </w:tcPr>
        <w:p w14:paraId="785FC6B3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56CA86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17BDFD84" w14:textId="77777777"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A7E"/>
    <w:rsid w:val="000C0732"/>
    <w:rsid w:val="001E690D"/>
    <w:rsid w:val="00240EBC"/>
    <w:rsid w:val="00287477"/>
    <w:rsid w:val="00352DDA"/>
    <w:rsid w:val="004657B9"/>
    <w:rsid w:val="004D689C"/>
    <w:rsid w:val="005B1323"/>
    <w:rsid w:val="00610375"/>
    <w:rsid w:val="00657DA7"/>
    <w:rsid w:val="00665DC0"/>
    <w:rsid w:val="0073479B"/>
    <w:rsid w:val="007C3B03"/>
    <w:rsid w:val="00844A7E"/>
    <w:rsid w:val="008C40C4"/>
    <w:rsid w:val="00962ED5"/>
    <w:rsid w:val="00AE171C"/>
    <w:rsid w:val="00B8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7846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560</Words>
  <Characters>3197</Characters>
  <Application>Microsoft Office Word</Application>
  <DocSecurity>0</DocSecurity>
  <Lines>26</Lines>
  <Paragraphs>7</Paragraphs>
  <ScaleCrop>false</ScaleCrop>
  <Company>АСРО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12</cp:revision>
  <dcterms:created xsi:type="dcterms:W3CDTF">2026-02-17T07:57:00Z</dcterms:created>
  <dcterms:modified xsi:type="dcterms:W3CDTF">2026-10-15T23:55:00Z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