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6FFB6" w14:textId="701781C3" w:rsidR="00163D5A" w:rsidRDefault="00163D5A">
      <w:pPr>
        <w:spacing w:line="240" w:lineRule="auto"/>
        <w:contextualSpacing/>
        <w:jc w:val="center"/>
        <w:rPr>
          <w:rFonts w:ascii="Times New Roman" w:eastAsia="Times New Roman" w:hAnsi="Times New Roman" w:cs="Times New Roman"/>
        </w:rPr>
      </w:pPr>
      <w:r>
        <w:rPr>
          <w:noProof/>
        </w:rPr>
        <w:drawing>
          <wp:inline distT="0" distB="0" distL="0" distR="0" wp14:anchorId="50DA00D6" wp14:editId="565EFA44">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1783D70E" w14:textId="77777777" w:rsidR="00163D5A" w:rsidRDefault="00163D5A">
      <w:pPr>
        <w:spacing w:line="240" w:lineRule="auto"/>
        <w:contextualSpacing/>
        <w:jc w:val="center"/>
        <w:rPr>
          <w:rFonts w:ascii="Times New Roman" w:eastAsia="Times New Roman" w:hAnsi="Times New Roman" w:cs="Times New Roman"/>
        </w:rPr>
      </w:pPr>
    </w:p>
    <w:p w14:paraId="37A96898" w14:textId="1E3CA49D" w:rsidR="00B37164" w:rsidRPr="00DD6965" w:rsidRDefault="00EA3E94">
      <w:pPr>
        <w:spacing w:line="240" w:lineRule="auto"/>
        <w:contextualSpacing/>
        <w:jc w:val="center"/>
        <w:rPr>
          <w:rFonts w:ascii="Times New Roman" w:hAnsi="Times New Roman" w:cs="Times New Roman"/>
        </w:rPr>
      </w:pPr>
      <w:r w:rsidRPr="00DD6965">
        <w:rPr>
          <w:rFonts w:ascii="Times New Roman" w:eastAsia="Times New Roman" w:hAnsi="Times New Roman" w:cs="Times New Roman"/>
        </w:rPr>
        <w:t>АРБИТРАЖНЫЙ СУД РОСТОВСКОЙ ОБЛАСТИ</w:t>
      </w:r>
    </w:p>
    <w:p w14:paraId="791E6F0D" w14:textId="77777777" w:rsidR="00B37164" w:rsidRPr="00DD6965" w:rsidRDefault="00EA3E94">
      <w:pPr>
        <w:spacing w:line="240" w:lineRule="auto"/>
        <w:contextualSpacing/>
        <w:jc w:val="center"/>
        <w:rPr>
          <w:rFonts w:ascii="Times New Roman" w:hAnsi="Times New Roman" w:cs="Times New Roman"/>
        </w:rPr>
      </w:pPr>
      <w:r w:rsidRPr="00DD6965">
        <w:rPr>
          <w:rFonts w:ascii="Times New Roman" w:eastAsia="Times New Roman" w:hAnsi="Times New Roman" w:cs="Times New Roman"/>
        </w:rPr>
        <w:t>344 002 г. Ростов-на-Дону, ул. Станиславского, 10/11-13</w:t>
      </w:r>
    </w:p>
    <w:p w14:paraId="1F972BC7" w14:textId="77777777" w:rsidR="00B37164" w:rsidRPr="00DD6965" w:rsidRDefault="00EA3E94">
      <w:pPr>
        <w:spacing w:line="240" w:lineRule="auto"/>
        <w:contextualSpacing/>
        <w:jc w:val="center"/>
        <w:rPr>
          <w:rFonts w:ascii="Times New Roman" w:hAnsi="Times New Roman" w:cs="Times New Roman"/>
        </w:rPr>
      </w:pPr>
      <w:r w:rsidRPr="00DD6965">
        <w:rPr>
          <w:rFonts w:ascii="Times New Roman" w:eastAsia="Times New Roman" w:hAnsi="Times New Roman" w:cs="Times New Roman"/>
          <w:lang w:val="en-US"/>
        </w:rPr>
        <w:t>http</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www</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rostov</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arbitr</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ru</w:t>
      </w:r>
      <w:r w:rsidRPr="00DD6965">
        <w:rPr>
          <w:rFonts w:ascii="Times New Roman" w:eastAsia="Times New Roman" w:hAnsi="Times New Roman" w:cs="Times New Roman"/>
        </w:rPr>
        <w:t>; е-</w:t>
      </w:r>
      <w:r w:rsidRPr="00DD6965">
        <w:rPr>
          <w:rFonts w:ascii="Times New Roman" w:eastAsia="Times New Roman" w:hAnsi="Times New Roman" w:cs="Times New Roman"/>
          <w:lang w:val="en-US"/>
        </w:rPr>
        <w:t>mail</w:t>
      </w:r>
      <w:r w:rsidRPr="00DD6965">
        <w:rPr>
          <w:rFonts w:ascii="Times New Roman" w:eastAsia="Times New Roman" w:hAnsi="Times New Roman" w:cs="Times New Roman"/>
        </w:rPr>
        <w:t xml:space="preserve">: </w:t>
      </w:r>
      <w:r w:rsidRPr="00DD6965">
        <w:rPr>
          <w:rFonts w:ascii="Times New Roman" w:eastAsia="Times New Roman" w:hAnsi="Times New Roman" w:cs="Times New Roman"/>
          <w:lang w:val="en-US"/>
        </w:rPr>
        <w:t>info</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rostov</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arbitr</w:t>
      </w:r>
      <w:r w:rsidRPr="00DD6965">
        <w:rPr>
          <w:rFonts w:ascii="Times New Roman" w:eastAsia="Times New Roman" w:hAnsi="Times New Roman" w:cs="Times New Roman"/>
        </w:rPr>
        <w:t>.</w:t>
      </w:r>
      <w:r w:rsidRPr="00DD6965">
        <w:rPr>
          <w:rFonts w:ascii="Times New Roman" w:eastAsia="Times New Roman" w:hAnsi="Times New Roman" w:cs="Times New Roman"/>
          <w:lang w:val="en-US"/>
        </w:rPr>
        <w:t>ru</w:t>
      </w:r>
    </w:p>
    <w:p w14:paraId="0577340F" w14:textId="77777777" w:rsidR="00B37164" w:rsidRPr="00DD6965" w:rsidRDefault="00B37164">
      <w:pPr>
        <w:spacing w:line="240" w:lineRule="auto"/>
        <w:contextualSpacing/>
        <w:jc w:val="center"/>
        <w:rPr>
          <w:rFonts w:ascii="Times New Roman" w:hAnsi="Times New Roman" w:cs="Times New Roman"/>
        </w:rPr>
      </w:pPr>
    </w:p>
    <w:p w14:paraId="4914D0DB" w14:textId="77777777" w:rsidR="00B37164" w:rsidRPr="00DD6965" w:rsidRDefault="00EA3E94">
      <w:pPr>
        <w:spacing w:line="240" w:lineRule="auto"/>
        <w:contextualSpacing/>
        <w:jc w:val="center"/>
        <w:rPr>
          <w:rFonts w:ascii="Times New Roman" w:hAnsi="Times New Roman" w:cs="Times New Roman"/>
        </w:rPr>
      </w:pPr>
      <w:r w:rsidRPr="00DD6965">
        <w:rPr>
          <w:rFonts w:ascii="Times New Roman" w:eastAsia="Times New Roman" w:hAnsi="Times New Roman" w:cs="Times New Roman"/>
        </w:rPr>
        <w:t>РЕШЕНИЕ</w:t>
      </w:r>
    </w:p>
    <w:p w14:paraId="3E9D3E3F" w14:textId="77777777" w:rsidR="00B37164" w:rsidRPr="00DD6965" w:rsidRDefault="00B37164">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B37164" w:rsidRPr="00DD6965" w14:paraId="510CC8E1" w14:textId="77777777">
        <w:tc>
          <w:tcPr>
            <w:tcW w:w="4677" w:type="dxa"/>
            <w:tcBorders>
              <w:top w:val="none" w:sz="4" w:space="0" w:color="000000"/>
              <w:left w:val="none" w:sz="4" w:space="0" w:color="000000"/>
              <w:bottom w:val="none" w:sz="4" w:space="0" w:color="000000"/>
              <w:right w:val="none" w:sz="4" w:space="0" w:color="000000"/>
            </w:tcBorders>
          </w:tcPr>
          <w:p w14:paraId="3169C4D0" w14:textId="77777777" w:rsidR="00B37164" w:rsidRPr="00DD6965" w:rsidRDefault="00EA3E94">
            <w:pPr>
              <w:contextualSpacing/>
              <w:jc w:val="both"/>
              <w:rPr>
                <w:rFonts w:ascii="Times New Roman" w:hAnsi="Times New Roman" w:cs="Times New Roman"/>
              </w:rPr>
            </w:pPr>
            <w:r w:rsidRPr="00DD6965">
              <w:rPr>
                <w:rFonts w:ascii="Times New Roman" w:eastAsia="Times New Roman" w:hAnsi="Times New Roman" w:cs="Times New Roman"/>
              </w:rPr>
              <w:t>г. Ростов-на-Дону</w:t>
            </w:r>
          </w:p>
          <w:p w14:paraId="41B035CE" w14:textId="77777777" w:rsidR="00B37164" w:rsidRPr="00DD6965" w:rsidRDefault="002774A6">
            <w:pPr>
              <w:contextualSpacing/>
              <w:rPr>
                <w:rFonts w:ascii="Times New Roman" w:hAnsi="Times New Roman" w:cs="Times New Roman"/>
              </w:rPr>
            </w:pPr>
            <w:r w:rsidRPr="00DD6965">
              <w:rPr>
                <w:rFonts w:ascii="Times New Roman" w:eastAsia="Times New Roman" w:hAnsi="Times New Roman" w:cs="Times New Roman"/>
                <w:lang w:val="en-US"/>
              </w:rPr>
              <w:t>[66]</w:t>
            </w:r>
            <w:r w:rsidR="00EA3E94" w:rsidRPr="00DD6965">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200CFC4D" w14:textId="77777777" w:rsidR="00B37164" w:rsidRPr="00DD6965" w:rsidRDefault="00B37164">
            <w:pPr>
              <w:contextualSpacing/>
              <w:jc w:val="center"/>
              <w:rPr>
                <w:rFonts w:ascii="Times New Roman" w:hAnsi="Times New Roman" w:cs="Times New Roman"/>
              </w:rPr>
            </w:pPr>
          </w:p>
          <w:p w14:paraId="2D37CEFF" w14:textId="77777777" w:rsidR="00B37164" w:rsidRPr="00DD6965" w:rsidRDefault="00EA3E94" w:rsidP="002774A6">
            <w:pPr>
              <w:contextualSpacing/>
              <w:jc w:val="right"/>
              <w:rPr>
                <w:rFonts w:ascii="Times New Roman" w:hAnsi="Times New Roman" w:cs="Times New Roman"/>
                <w:lang w:val="en-US"/>
              </w:rPr>
            </w:pPr>
            <w:r w:rsidRPr="00DD6965">
              <w:rPr>
                <w:rFonts w:ascii="Times New Roman" w:eastAsia="Times New Roman" w:hAnsi="Times New Roman" w:cs="Times New Roman"/>
              </w:rPr>
              <w:t xml:space="preserve">  Дело № </w:t>
            </w:r>
            <w:r w:rsidR="002774A6" w:rsidRPr="00DD6965">
              <w:rPr>
                <w:rFonts w:ascii="Times New Roman" w:eastAsia="Times New Roman" w:hAnsi="Times New Roman" w:cs="Times New Roman"/>
                <w:lang w:val="en-US"/>
              </w:rPr>
              <w:t>[1]</w:t>
            </w:r>
          </w:p>
        </w:tc>
      </w:tr>
    </w:tbl>
    <w:p w14:paraId="72833B13" w14:textId="77777777" w:rsidR="00B37164" w:rsidRPr="00DD6965" w:rsidRDefault="00EA3E94">
      <w:pPr>
        <w:spacing w:line="240" w:lineRule="auto"/>
        <w:contextualSpacing/>
        <w:jc w:val="both"/>
        <w:rPr>
          <w:rFonts w:ascii="Times New Roman" w:hAnsi="Times New Roman" w:cs="Times New Roman"/>
        </w:rPr>
      </w:pPr>
      <w:r w:rsidRPr="00DD6965">
        <w:rPr>
          <w:rFonts w:ascii="Times New Roman" w:eastAsia="Times New Roman" w:hAnsi="Times New Roman" w:cs="Times New Roman"/>
        </w:rPr>
        <w:t xml:space="preserve">            </w:t>
      </w:r>
    </w:p>
    <w:p w14:paraId="2F7E31DA" w14:textId="77777777" w:rsidR="00B37164" w:rsidRPr="00DD6965" w:rsidRDefault="00EA3E94">
      <w:pPr>
        <w:spacing w:line="240" w:lineRule="auto"/>
        <w:ind w:firstLine="720"/>
        <w:contextualSpacing/>
        <w:jc w:val="both"/>
        <w:rPr>
          <w:rFonts w:ascii="Times New Roman" w:hAnsi="Times New Roman" w:cs="Times New Roman"/>
        </w:rPr>
      </w:pPr>
      <w:r w:rsidRPr="00DD6965">
        <w:rPr>
          <w:rFonts w:ascii="Times New Roman" w:hAnsi="Times New Roman" w:cs="Times New Roman"/>
        </w:rPr>
        <w:t>Арбитражный суд Ростовской области в составе судьи [415], при ведении протокола судебного заседания секретарем судебного заседания [29], рассмотрев в открытом судебном заседании заявление «[989]» (ОГРН [990], ИНН [991]) о признании несостоятельным (банкротом) общества с ограниченной ответственностью «[2]» (ОГРН [3], ИНН [4], [6]), в отсутствие лиц, участвующих в деле, извещенных о времени и месте судебного заседания надлежащим образом, установил следующее</w:t>
      </w:r>
    </w:p>
    <w:p w14:paraId="174B4C0B" w14:textId="5C50A540" w:rsidR="00B37164" w:rsidRPr="00DD6965" w:rsidRDefault="00EA3E94">
      <w:pPr>
        <w:spacing w:line="240" w:lineRule="auto"/>
        <w:ind w:firstLine="720"/>
        <w:contextualSpacing/>
        <w:jc w:val="both"/>
        <w:rPr>
          <w:rFonts w:ascii="Times New Roman" w:hAnsi="Times New Roman" w:cs="Times New Roman"/>
        </w:rPr>
      </w:pPr>
      <w:r w:rsidRPr="00DD6965">
        <w:rPr>
          <w:rFonts w:ascii="Times New Roman" w:hAnsi="Times New Roman" w:cs="Times New Roman"/>
        </w:rPr>
        <w:t>[989] (далее – кредитор, Банк) обратилось в арбитражный суд с заявлением о признании общества с ограниченной ответственностью «[2]» (далее – должник) несостоятельным (банкротом), введении процедуры наблюдения, просило включить в реестр требований кредиторов требования в размере [12] руб., из которых [13] руб. основного долга, [14] руб. процентов, [15] руб. неустойки.</w:t>
      </w:r>
    </w:p>
    <w:p w14:paraId="3EB0FF4A"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Суд рассмотрел заявление в отсутствие участвующих в деле лиц, надлежащим образом извещенных о времени и месте судебного разбирательства, в соответствии со статьей 156 Арбитражного процессуального кодекса Российской Федерации.</w:t>
      </w:r>
    </w:p>
    <w:p w14:paraId="273E83B0"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Изучив материалы дела, суд пришел выводу о наличии оснований для признания должника банкротом и введении процедуры наблюдения по следующим основаниям.</w:t>
      </w:r>
    </w:p>
    <w:p w14:paraId="244ECD8E"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Общество с ограниченной ответственностью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xml:space="preserve"> зарегистрировано __.__.______ и состоит на налоговом учете в Межрайонной инспекции Федеральной налоговой службы №__ по Ростовской области. Основным видом деятельности общества является __________________.</w:t>
      </w:r>
    </w:p>
    <w:p w14:paraId="7E309986"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Общество с ограниченной ответственностью «[2]» имеет следующие неисполненные обязательства перед [989].</w:t>
      </w:r>
    </w:p>
    <w:p w14:paraId="297E9AD3" w14:textId="77777777" w:rsidR="00B37164" w:rsidRPr="00DD6965" w:rsidRDefault="004259BB">
      <w:pPr>
        <w:ind w:firstLine="720"/>
        <w:contextualSpacing/>
        <w:jc w:val="both"/>
        <w:rPr>
          <w:rFonts w:ascii="Times New Roman" w:hAnsi="Times New Roman" w:cs="Times New Roman"/>
        </w:rPr>
      </w:pPr>
      <w:r w:rsidRPr="00DD6965">
        <w:rPr>
          <w:rFonts w:ascii="Times New Roman" w:hAnsi="Times New Roman" w:cs="Times New Roman"/>
        </w:rPr>
        <w:t xml:space="preserve"> </w:t>
      </w:r>
      <w:r w:rsidR="004F7207">
        <w:rPr>
          <w:rFonts w:ascii="Times New Roman" w:hAnsi="Times New Roman" w:cs="Times New Roman"/>
        </w:rPr>
        <w:t>«</w:t>
      </w:r>
      <w:r w:rsidRPr="00DD6965">
        <w:rPr>
          <w:rFonts w:ascii="Times New Roman" w:hAnsi="Times New Roman" w:cs="Times New Roman"/>
        </w:rPr>
        <w:t>[989</w:t>
      </w:r>
      <w:r w:rsidR="004F7207">
        <w:rPr>
          <w:rFonts w:ascii="Times New Roman" w:hAnsi="Times New Roman" w:cs="Times New Roman"/>
        </w:rPr>
        <w:t>]»</w:t>
      </w:r>
      <w:r w:rsidRPr="00DD6965">
        <w:rPr>
          <w:rFonts w:ascii="Times New Roman" w:hAnsi="Times New Roman" w:cs="Times New Roman"/>
        </w:rPr>
        <w:t xml:space="preserve"> и ООО «[2]»  заключили кредитные договоры № [110] от [100], № [111] от [101], № [112] от [102], № [113] от [103], № [114] от [104], № [115] от [105] (далее – Кредитный договор) путем подписания заемщиком Заявления о присоединении (далее - Заявление) к общим условиям кредитования (далее – Общие условия), которые размещены на официальном сайте Банка в сети Интернет в разделе «Малому бизнесу и ИП», известных Заемщику и имеющих обязательную для Заемщика силу. Заявление и Общие условия, в совокупности, являются заключенным между Заемщиком и Банком Кредитным договором.</w:t>
      </w:r>
    </w:p>
    <w:p w14:paraId="79064EEA"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По состоянию на [88] задолженность:</w:t>
      </w:r>
    </w:p>
    <w:p w14:paraId="020E650B"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по кредитному договору составляет [12] рублей, из них: основного долга в размере [13] руб., просроченных процентов в размере [14] руб., неустойки в размере [15].</w:t>
      </w:r>
    </w:p>
    <w:p w14:paraId="7D46F830"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Ссылаясь на наличие задолженности общества перед «[989]», кредитор обратился в Арбитражный суд Ростовской области с настоящим заявлением.</w:t>
      </w:r>
    </w:p>
    <w:p w14:paraId="26AC3530"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Исследовав материалы дела, суд установил следующее.</w:t>
      </w:r>
    </w:p>
    <w:p w14:paraId="378144A2"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В силу части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w:t>
      </w:r>
      <w:r w:rsidRPr="00DD6965">
        <w:rPr>
          <w:rFonts w:ascii="Times New Roman" w:eastAsia="Times New Roman" w:hAnsi="Times New Roman" w:cs="Times New Roman"/>
        </w:rPr>
        <w:lastRenderedPageBreak/>
        <w:t xml:space="preserve">также предусмотренные кредитным договором иные платежи, в том числе связанные с предоставлением кредита. </w:t>
      </w:r>
    </w:p>
    <w:p w14:paraId="7532DEA7"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Пунктом 1 статьи 7 Федерального закона от 26.10.2002 «О несостоятельности (банкротстве)» №127-ФЗ правом на обращение в арбитражный суд с заявлением о признании должника банкротом обладают должник, конкурсный кредитор, уполномоченные органы, а также работник, бывший работник должника, имеющие требования о выплате выходных пособий и (или) об оплате труда. </w:t>
      </w:r>
    </w:p>
    <w:p w14:paraId="3B94AAC6"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если соответствующие обязательства и (или) обязанность не исполнены им в течение трех месяцев с даты, когда они должны были быть исполнены.</w:t>
      </w:r>
    </w:p>
    <w:p w14:paraId="51683C61"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Согласно пункту 2 статьи 6 Закона о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 </w:t>
      </w:r>
    </w:p>
    <w:p w14:paraId="26E135E6"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В соответствии с пунктом 2 статьи 4 Закона о банкротстве для определения наличия признаков банкротства должника учитываются, в том числе размер обязательных платежей без учета установленных законодательством Российской Федерации штрафов (пеней) и иных финансовых санкций.</w:t>
      </w:r>
    </w:p>
    <w:p w14:paraId="28DD782C"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Подлежащие применению за неисполнение или ненадлежащее исполнение обязательства неустойки (штрафы, пени), проценты за просрочку платежа, убытки в виде упущенной выгоды, подлежащие возмещению за неисполнение или ненадлежащее исполнение обязательства, а также иные имущественные и (или) финансовые санкции, в том числе за неисполнение обязанности по уплате обязательных платежей, не учитываются при определении наличия признаков банкротства должника.</w:t>
      </w:r>
    </w:p>
    <w:p w14:paraId="5357EBA0"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Пункт 3 статьи 48 Закона о банкротстве указывает, что определение о признании требований заявителя обоснованными и введении наблюдения выносится в случае, если требование заявителя соответствует условиям, установленным пунктом 2 статьи 33 настоящего Федерального закона, признано обоснованным и не удовлетворено должником на дату заседания арбитражного суда, установлено наличие оснований, предусмотренных пунктом 2 статьи 3 настоящего Федерального закона, либо заявление должника соответствует требованиям статьи 8 или 9 настоящего Федерального закона.</w:t>
      </w:r>
    </w:p>
    <w:p w14:paraId="6EF74971"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Учитывая наличие у ООО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xml:space="preserve"> задолженности перед кредитором в размере более 2 000 000 рублей, неисполнение обязательств в течение более трех месяцев с даты, когда они должны были быть исполнены, требования заявителя являются обоснованными.</w:t>
      </w:r>
    </w:p>
    <w:p w14:paraId="1FC9589B"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Статьей 230 Закона о банкротстве предусмотрено, что положения, предусмотренные параграфом 2 Главы XI «Упрощенные процедуры, применяемые в деле о банкротстве», применяются также в случае, если имущество должника - юридического лица заведомо не позволяет покрыть судебные расходы в связи с делом о банкротстве или если в течение последних двенадцати месяцев до даты подачи заявления о признании должника банкротом не проводились операции по банковским счетам должника, а также при наличии иных признаков, свидетельствующих об отсутствии предпринимательской или иной деятельности должника. </w:t>
      </w:r>
    </w:p>
    <w:p w14:paraId="0A590329"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Согласно положениям статьи 227 Закона о банкротстве и статьи 21.1 Федерального закона от 08.08.2001 № 129-ФЗ «О государственной регистрации юридических лиц и индивидуальных предпринимателей» должник - юридическое лицо может быть признан отсутствующим при наличии совокупности названных условий: юридическое лицо фактически прекратило деятельность (не представляло отчетность и не осуществляло операции по банковскому счету в </w:t>
      </w:r>
      <w:r w:rsidRPr="00DD6965">
        <w:rPr>
          <w:rFonts w:ascii="Times New Roman" w:eastAsia="Times New Roman" w:hAnsi="Times New Roman" w:cs="Times New Roman"/>
        </w:rPr>
        <w:lastRenderedPageBreak/>
        <w:t>течение последних двенадцати месяцев, предшествующих обращению), и руководитель юридического лица отсутствует или невозможно установить место его нахождения.</w:t>
      </w:r>
    </w:p>
    <w:p w14:paraId="13DAEF00"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По смыслу приведенной нормы при обращении с заявлением о признании должника банкротом по упрощенной процедуре отсутствующего должника заявитель должен представить доказательства фактического прекращения деятельности должника, а также доказательства отсутствия руководителя должника, либо доказательства невозможности установления его местонахождения. При этом размер кредиторской задолженности не имеет значения для целей введения упрощенной процедуры банкротства (определение Верховного Суда Российской Федерации от 01.06.2018 № 305-ЭС18-1779). </w:t>
      </w:r>
    </w:p>
    <w:p w14:paraId="510F81D4"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 xml:space="preserve">Из материалов дела следует, что последняя налоговая отчётность представлена обществом [82], бухгалтерская – [83]. </w:t>
      </w:r>
    </w:p>
    <w:p w14:paraId="5AF49002"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Последняя операция по расчётным счетам должника проведена [84].</w:t>
      </w:r>
    </w:p>
    <w:p w14:paraId="73458F70"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Какие-либо возражения должника, опровергающие данные доводы, в материалах дела отсутствуют.</w:t>
      </w:r>
    </w:p>
    <w:p w14:paraId="4E9CBF69"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Основанием для принятия арбитражным судом решения о признании такого должника банкротом и открытии в отношении него конкурсного производства по упрощенной процедуре банкротства является обязательное наличие у должника признаков отсутствующего должника, а именно: фактическое прекращение деятельности (неосуществление текущих платежей в течение длительного времени); невозможность установления места нахождения руководителя должника (не находится по адресу, указанному в учредительных документах); имущество должника заведомо не позволяет покрыть судебные расходы по делу о банкротстве или в течение последних 12 месяцев до даты подачи заявления о признании должника банкротом им не проводились операции по банковским счетам; иные обстоятельства, свидетельствующие об отсутствии предпринимательской или иной деятельности должника.</w:t>
      </w:r>
    </w:p>
    <w:p w14:paraId="6E680592"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Между тем, суд пришел к выводу, что отсутствие имущества в данном случае не является основанием для прекращения производства по делу, поскольку у ООО «Югстрой» имеются признаки отсутствующего должника согласно статьи 230 Закона о банкротстве, а именно: - операции по банковским счетам должника длительное время не проводятся; - по адресу места нахождения должник деятельность не осуществляет; - у должника отсутствует имущество, за счет которого возможно покрытие судебных расходов.</w:t>
      </w:r>
    </w:p>
    <w:p w14:paraId="27AA977E"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Оценив в совокупности представленные доказательства, суд пришел к выводу о том, что имущественное положение ООО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xml:space="preserve"> заведомо не позволяет покрыть судебные расходы по делу о банкротстве; доказательства реального осуществления должником предпринимательской деятельности не представлены, что свидетельствует о фактическом прекращении ООО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xml:space="preserve"> предпринимательской деятельности.</w:t>
      </w:r>
    </w:p>
    <w:p w14:paraId="56829483"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Данные обстоятельства, в свою очередь, являются основанием для применения статьи 230 Закона о банкротстве.</w:t>
      </w:r>
    </w:p>
    <w:p w14:paraId="6A885A53"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На основании данных, представленных уполномоченным органом, суд установил вероятные источники финансирования, за счет которых возможно погашение расходов в деле о несостоятельности (банкротстве) - поступление в конкурсную массу должника денежных средств за счет реализации движимого имущества должника (4 автомобиля), отчуждённого должником в период подозрительности. Вместе с тем, отсутствуют доказательства фактического наличия указанного имущества и его нахождения у должника.</w:t>
      </w:r>
    </w:p>
    <w:p w14:paraId="0BFE2235"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В соответствии с пунктом 1 статьи 228 Федерального закона «О несостоятельности (банкротстве)» от 26 октября 2002г. № 127-ФЗ Арбитражный суд принимает решение о признании отсутствующего должника банкротом и об открытии конкурсного производства или о введении процедуры реализации имущества гражданина в течение месяца с даты принятия к производству заявления о признании отсутствующего должника банкротом или с даты получения арбитражным судом заявления временного управляющего о переходе к упрощенной процедуре, применяемой в деле о банкротстве к отсутствующему должнику.</w:t>
      </w:r>
    </w:p>
    <w:p w14:paraId="2F730EFE"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lastRenderedPageBreak/>
        <w:t>Наблюдение, финансовое оздоровление, внешнее управление при банкротстве отсутствующего должника не применяются.</w:t>
      </w:r>
    </w:p>
    <w:p w14:paraId="6C12E18A"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При этом следует отметить, что в силу пункта 3 статьи 228 Закона о банкротстве конкурсный управляющий при обнаружении им имущества отсутствующего должника, позволяющего покрыть судебные расходы в связи с производством по делу о банкротстве, обязан направить ходатайство в арбитражный суд о прекращении упрощенной процедуры, применяемой в деле о банкротстве, и переходе к процедурам, применяемым в деле о банкротстве и предусмотренным настоящим Федеральным законом.</w:t>
      </w:r>
    </w:p>
    <w:p w14:paraId="2B635EF9"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Требования [989] подлежит включению реестр требований кредиторов общества с ограниченной ответственностью «[2]» в размере [12] руб., из которых: [13] руб. – просроченный основной долг, [14] руб. - просроченные проценты, [15] руб. - неустойка, в третью очередь реестра требований кредиторов.</w:t>
      </w:r>
    </w:p>
    <w:p w14:paraId="1E3F4968"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Согласно пункту 1 статьи 124 Федерального закона «О несостоятельности (банкротстве)» от 26 октября 2002г. № 127-ФЗ принятие арбитражным судом решения о признании должника банкротом влечет за собой открытие конкурсного производства.</w:t>
      </w:r>
    </w:p>
    <w:p w14:paraId="7CEFD12D"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В соответствии с пунктом 3 статьи 137 Федерального закона от 26.10.2002 № 127-ФЗ «О несостоятельности (банкротстве)» требование об установлении штрафных санкций (пени) подлежит учету отдельно в реестре требований кредиторов, как подлежащее удовлетворению после погашения основной суммы задолженности и причитающихся процентов. </w:t>
      </w:r>
    </w:p>
    <w:p w14:paraId="1738A69C"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В пункте 14 постановления Пленума Высшего Арбитражного Суда Российской Федерации от 17.12.2009 № 91 «О порядке погашения расходов по делу о банкротстве» разъяснено, что если в ходе рассмотрения дела о банкротстве, в том числе при рассмотрении обоснованности заявления о признании должника банкротом, обнаружится, что имеющегося у должника имущества (с учетом планируемых поступлений) недостаточно для осуществления расходов по делу о банкротстве,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 В случае недостаточности имущества должника, в силу положений Закона о банкротстве обязанность финансирования процедуры банкротства возложена на заявителя по делу о банкротстве. Более того, заявителем выражено согласие на финансирование процедуры банкротства в пределах 180 000 руб.</w:t>
      </w:r>
    </w:p>
    <w:p w14:paraId="735C5A81"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Кредитор просит утвердить арбитражного управляющего из числа членов Ассоциации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xml:space="preserve">»  (ИНН: </w:t>
      </w:r>
      <w:r w:rsidR="00520211" w:rsidRPr="00DD6965">
        <w:rPr>
          <w:rFonts w:ascii="Times New Roman" w:eastAsia="Times New Roman" w:hAnsi="Times New Roman" w:cs="Times New Roman"/>
        </w:rPr>
        <w:t>[41]</w:t>
      </w:r>
      <w:r w:rsidRPr="00DD6965">
        <w:rPr>
          <w:rFonts w:ascii="Times New Roman" w:eastAsia="Times New Roman" w:hAnsi="Times New Roman" w:cs="Times New Roman"/>
        </w:rPr>
        <w:t xml:space="preserve">, адрес регистрации: </w:t>
      </w:r>
      <w:r w:rsidR="00520211" w:rsidRPr="00DD6965">
        <w:rPr>
          <w:rFonts w:ascii="Times New Roman" w:eastAsia="Times New Roman" w:hAnsi="Times New Roman" w:cs="Times New Roman"/>
        </w:rPr>
        <w:t>[42]</w:t>
      </w:r>
      <w:r w:rsidRPr="00DD6965">
        <w:rPr>
          <w:rFonts w:ascii="Times New Roman" w:eastAsia="Times New Roman" w:hAnsi="Times New Roman" w:cs="Times New Roman"/>
        </w:rPr>
        <w:t>).</w:t>
      </w:r>
    </w:p>
    <w:p w14:paraId="3908EAAB"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Ассоциация «</w:t>
      </w:r>
      <w:r w:rsidR="002774A6" w:rsidRPr="00DD6965">
        <w:rPr>
          <w:rFonts w:ascii="Times New Roman" w:eastAsia="Times New Roman" w:hAnsi="Times New Roman" w:cs="Times New Roman"/>
        </w:rPr>
        <w:t>[987</w:t>
      </w:r>
      <w:r w:rsidR="004259BB" w:rsidRPr="00DD6965">
        <w:rPr>
          <w:rFonts w:ascii="Times New Roman" w:eastAsia="Times New Roman" w:hAnsi="Times New Roman" w:cs="Times New Roman"/>
        </w:rPr>
        <w:t>]</w:t>
      </w:r>
      <w:r w:rsidRPr="00DD6965">
        <w:rPr>
          <w:rFonts w:ascii="Times New Roman" w:eastAsia="Times New Roman" w:hAnsi="Times New Roman" w:cs="Times New Roman"/>
        </w:rPr>
        <w:t xml:space="preserve">» представила кандидатуру арбитражного управляющего </w:t>
      </w:r>
      <w:r w:rsidR="00520211" w:rsidRPr="00DD6965">
        <w:rPr>
          <w:rFonts w:ascii="Times New Roman" w:eastAsia="Times New Roman" w:hAnsi="Times New Roman" w:cs="Times New Roman"/>
        </w:rPr>
        <w:t>[8]</w:t>
      </w:r>
      <w:r w:rsidRPr="00DD6965">
        <w:rPr>
          <w:rFonts w:ascii="Times New Roman" w:eastAsia="Times New Roman" w:hAnsi="Times New Roman" w:cs="Times New Roman"/>
        </w:rPr>
        <w:t>.</w:t>
      </w:r>
    </w:p>
    <w:p w14:paraId="261F79DD"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Исходя из представленных саморегулируемой </w:t>
      </w:r>
      <w:r w:rsidR="00520211" w:rsidRPr="00DD6965">
        <w:rPr>
          <w:rFonts w:ascii="Times New Roman" w:eastAsia="Times New Roman" w:hAnsi="Times New Roman" w:cs="Times New Roman"/>
        </w:rPr>
        <w:t>организацией кандидатура [8]</w:t>
      </w:r>
      <w:r w:rsidRPr="00DD6965">
        <w:rPr>
          <w:rFonts w:ascii="Times New Roman" w:eastAsia="Times New Roman" w:hAnsi="Times New Roman" w:cs="Times New Roman"/>
        </w:rPr>
        <w:t xml:space="preserve"> соответствует требованиям статей 20 и 20.2 Федерального закона №127-ФЗ от 26 октября 2002 года «О несостоятельности (банкротстве)». </w:t>
      </w:r>
    </w:p>
    <w:p w14:paraId="2092E1AA"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Согласно информации об арбитражном управляющем, он является членом саморегулируемой организации, имеет страховой полис. Суд не располагает сведениями о том, что  </w:t>
      </w:r>
      <w:r w:rsidR="002774A6" w:rsidRPr="00DD6965">
        <w:rPr>
          <w:rFonts w:ascii="Times New Roman" w:eastAsia="Times New Roman" w:hAnsi="Times New Roman" w:cs="Times New Roman"/>
        </w:rPr>
        <w:t>[8]</w:t>
      </w:r>
      <w:r w:rsidRPr="00DD6965">
        <w:rPr>
          <w:rFonts w:ascii="Times New Roman" w:eastAsia="Times New Roman" w:hAnsi="Times New Roman" w:cs="Times New Roman"/>
        </w:rPr>
        <w:t xml:space="preserve"> является заинтересованным лицом по отношению к должнику и кредиторам.</w:t>
      </w:r>
    </w:p>
    <w:p w14:paraId="3DE7EA16"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При таких обстоятельствах кандидатура </w:t>
      </w:r>
      <w:r w:rsidR="002774A6" w:rsidRPr="00DD6965">
        <w:rPr>
          <w:rFonts w:ascii="Times New Roman" w:eastAsia="Times New Roman" w:hAnsi="Times New Roman" w:cs="Times New Roman"/>
        </w:rPr>
        <w:t>[8]</w:t>
      </w:r>
      <w:r w:rsidRPr="00DD6965">
        <w:rPr>
          <w:rFonts w:ascii="Times New Roman" w:eastAsia="Times New Roman" w:hAnsi="Times New Roman" w:cs="Times New Roman"/>
        </w:rPr>
        <w:t xml:space="preserve">  подлежит утверждению в качестве временного управляющего общества с </w:t>
      </w:r>
      <w:r w:rsidR="004259BB" w:rsidRPr="00DD6965">
        <w:rPr>
          <w:rFonts w:ascii="Times New Roman" w:eastAsia="Times New Roman" w:hAnsi="Times New Roman" w:cs="Times New Roman"/>
        </w:rPr>
        <w:t>ограниченной ответственностью «[2]</w:t>
      </w:r>
      <w:r w:rsidRPr="00DD6965">
        <w:rPr>
          <w:rFonts w:ascii="Times New Roman" w:eastAsia="Times New Roman" w:hAnsi="Times New Roman" w:cs="Times New Roman"/>
        </w:rPr>
        <w:t>, с установлением вознаграждения в деле о банкротстве на основании статьи 20.6 Федерального закона №127-ФЗ от 26 октября 2002 года «О несостоятельности (банкротстве)» в размере тридцати тысяч рублей за счет имущества должника.</w:t>
      </w:r>
    </w:p>
    <w:p w14:paraId="050C11BB"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В пункте 14 постановления Пленума Высшего Арбитражного Суда Российской Федерации от 17.12.2009 № 91 «О порядке погашения расходов по делу о банкротстве» разъяснено, что если в ходе рассмотрения дела о банкротстве, в том числе при рассмотрении обоснованности заявления о признании должника банкротом, обнаружится, что имеющегося у должника имущества (с учетом планируемых поступлений) недостаточно для осуществления расходов по делу о банкротстве, </w:t>
      </w:r>
      <w:r w:rsidRPr="00DD6965">
        <w:rPr>
          <w:rFonts w:ascii="Times New Roman" w:eastAsia="Times New Roman" w:hAnsi="Times New Roman" w:cs="Times New Roman"/>
        </w:rPr>
        <w:lastRenderedPageBreak/>
        <w:t>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w:t>
      </w:r>
    </w:p>
    <w:p w14:paraId="3B10EE34"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На основании изложенного, руководствуясь статьями 45, 126-127, 227-228 Закона о банкротстве, статьями 184, 185, 176, 223 Арбитражного процессуального кодекса Российской Федерации, арбитражный суд,</w:t>
      </w:r>
    </w:p>
    <w:p w14:paraId="138F0E5F" w14:textId="77777777" w:rsidR="00B37164" w:rsidRPr="00DD6965" w:rsidRDefault="00B37164">
      <w:pPr>
        <w:ind w:firstLine="720"/>
        <w:contextualSpacing/>
        <w:jc w:val="both"/>
        <w:rPr>
          <w:rFonts w:ascii="Times New Roman" w:hAnsi="Times New Roman" w:cs="Times New Roman"/>
        </w:rPr>
      </w:pPr>
    </w:p>
    <w:p w14:paraId="7226FEF1" w14:textId="77777777" w:rsidR="00B37164" w:rsidRPr="00DD6965" w:rsidRDefault="00EA3E94">
      <w:pPr>
        <w:ind w:firstLine="720"/>
        <w:contextualSpacing/>
        <w:jc w:val="center"/>
        <w:rPr>
          <w:rFonts w:ascii="Times New Roman" w:hAnsi="Times New Roman" w:cs="Times New Roman"/>
        </w:rPr>
      </w:pPr>
      <w:r w:rsidRPr="00DD6965">
        <w:rPr>
          <w:rFonts w:ascii="Times New Roman" w:eastAsia="Times New Roman" w:hAnsi="Times New Roman" w:cs="Times New Roman"/>
        </w:rPr>
        <w:t>ОПРЕДЕЛИЛ:</w:t>
      </w:r>
    </w:p>
    <w:p w14:paraId="5D0F58BD" w14:textId="77777777" w:rsidR="00B37164" w:rsidRPr="00DD6965" w:rsidRDefault="00B37164">
      <w:pPr>
        <w:ind w:firstLine="720"/>
        <w:contextualSpacing/>
        <w:jc w:val="both"/>
        <w:rPr>
          <w:rFonts w:ascii="Times New Roman" w:hAnsi="Times New Roman" w:cs="Times New Roman"/>
        </w:rPr>
      </w:pPr>
    </w:p>
    <w:p w14:paraId="30CC27CC"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Признать требования [989] обоснованными.</w:t>
      </w:r>
    </w:p>
    <w:p w14:paraId="231F8E7C"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Признать отсутствующего должника – общество с ограниченной ответственностью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(ОГРН [3], ИНН [4]) несостоятельным (банкротом).</w:t>
      </w:r>
    </w:p>
    <w:p w14:paraId="0CA9E891" w14:textId="6F727560"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Открыть в отношении общества с ограниченной ответственностью «</w:t>
      </w:r>
      <w:r w:rsidR="004259BB" w:rsidRPr="00DD6965">
        <w:rPr>
          <w:rFonts w:ascii="Times New Roman" w:eastAsia="Times New Roman" w:hAnsi="Times New Roman" w:cs="Times New Roman"/>
        </w:rPr>
        <w:t>[2]</w:t>
      </w:r>
      <w:r w:rsidRPr="00DD6965">
        <w:rPr>
          <w:rFonts w:ascii="Times New Roman" w:eastAsia="Times New Roman" w:hAnsi="Times New Roman" w:cs="Times New Roman"/>
        </w:rPr>
        <w:t xml:space="preserve">» (ОГРН [3], ИНН [4], </w:t>
      </w:r>
      <w:r w:rsidR="004259BB" w:rsidRPr="00DD6965">
        <w:rPr>
          <w:rFonts w:ascii="Times New Roman" w:eastAsia="Times New Roman" w:hAnsi="Times New Roman" w:cs="Times New Roman"/>
        </w:rPr>
        <w:t>[6</w:t>
      </w:r>
      <w:r w:rsidRPr="00DD6965">
        <w:rPr>
          <w:rFonts w:ascii="Times New Roman" w:eastAsia="Times New Roman" w:hAnsi="Times New Roman" w:cs="Times New Roman"/>
        </w:rPr>
        <w:t>]) процедуру, применяемую в деле о банкротстве – конкурсное производство сроком до _</w:t>
      </w:r>
      <w:proofErr w:type="gramStart"/>
      <w:r w:rsidRPr="00DD6965">
        <w:rPr>
          <w:rFonts w:ascii="Times New Roman" w:eastAsia="Times New Roman" w:hAnsi="Times New Roman" w:cs="Times New Roman"/>
        </w:rPr>
        <w:t>_</w:t>
      </w:r>
      <w:r w:rsidR="00163D5A" w:rsidRPr="00163D5A">
        <w:rPr>
          <w:rFonts w:ascii="Times New Roman" w:eastAsia="Times New Roman" w:hAnsi="Times New Roman" w:cs="Times New Roman"/>
        </w:rPr>
        <w:t>.</w:t>
      </w:r>
      <w:r w:rsidRPr="00DD6965">
        <w:rPr>
          <w:rFonts w:ascii="Times New Roman" w:eastAsia="Times New Roman" w:hAnsi="Times New Roman" w:cs="Times New Roman"/>
        </w:rPr>
        <w:t>_</w:t>
      </w:r>
      <w:proofErr w:type="gramEnd"/>
      <w:r w:rsidRPr="00DD6965">
        <w:rPr>
          <w:rFonts w:ascii="Times New Roman" w:eastAsia="Times New Roman" w:hAnsi="Times New Roman" w:cs="Times New Roman"/>
        </w:rPr>
        <w:t>_.____.</w:t>
      </w:r>
    </w:p>
    <w:p w14:paraId="6D4BBB05" w14:textId="1CE07AAB"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Включить требование [989] в размере [12] руб., из которых: [13] руб. – просроченный основной долг, [14] руб. - просроченные проценты, [15] руб. - неустойка., в третью очередь реестра требований кредиторов общества с ограниченной ответственностью «[2]».</w:t>
      </w:r>
    </w:p>
    <w:p w14:paraId="0D529F70"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В соответствии с пунктом 3 статьи 137 Федерального закона от 26 октября 2002 №127-ФЗ «О несостоятельности (банкротстве)» требование об</w:t>
      </w:r>
      <w:r w:rsidR="004259BB" w:rsidRPr="00DD6965">
        <w:rPr>
          <w:rFonts w:ascii="Times New Roman" w:eastAsia="Times New Roman" w:hAnsi="Times New Roman" w:cs="Times New Roman"/>
        </w:rPr>
        <w:t xml:space="preserve"> установлении неустойки в сумме</w:t>
      </w:r>
      <w:r w:rsidRPr="00DD6965">
        <w:rPr>
          <w:rFonts w:ascii="Times New Roman" w:eastAsia="Times New Roman" w:hAnsi="Times New Roman" w:cs="Times New Roman"/>
        </w:rPr>
        <w:t xml:space="preserve"> [15] рублей учесть отдельно в реестре требований кредиторов, как подлежащие удовлетворению после погашения основной суммы задолженности и причитающихся процентов.</w:t>
      </w:r>
    </w:p>
    <w:p w14:paraId="35BB3F77"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Взыскать с должника в пользу «[989]»  [16] руб. судебных расходов кредитора по уплате государственной пошлины, которые подлежат удовлетворению в порядке пункта 3 статьи 137 Федерального закона от 26.10.2002 № 127-ФЗ «О несостоятельности (банкротстве)».</w:t>
      </w:r>
    </w:p>
    <w:p w14:paraId="6B7E7F69" w14:textId="77777777" w:rsidR="00B37164" w:rsidRPr="00DD6965" w:rsidRDefault="00EA3E94">
      <w:pPr>
        <w:ind w:firstLine="720"/>
        <w:contextualSpacing/>
        <w:jc w:val="both"/>
        <w:rPr>
          <w:rFonts w:ascii="Times New Roman" w:hAnsi="Times New Roman" w:cs="Times New Roman"/>
        </w:rPr>
      </w:pPr>
      <w:r w:rsidRPr="00DD6965">
        <w:rPr>
          <w:rFonts w:ascii="Times New Roman" w:hAnsi="Times New Roman" w:cs="Times New Roman"/>
        </w:rPr>
        <w:t xml:space="preserve">Утвердить </w:t>
      </w:r>
      <w:proofErr w:type="gramStart"/>
      <w:r w:rsidRPr="00DD6965">
        <w:rPr>
          <w:rFonts w:ascii="Times New Roman" w:hAnsi="Times New Roman" w:cs="Times New Roman"/>
        </w:rPr>
        <w:t>конкурсным  управляющим</w:t>
      </w:r>
      <w:proofErr w:type="gramEnd"/>
      <w:r w:rsidRPr="00DD6965">
        <w:rPr>
          <w:rFonts w:ascii="Times New Roman" w:hAnsi="Times New Roman" w:cs="Times New Roman"/>
        </w:rPr>
        <w:t xml:space="preserve"> общества с ограниченной ответственностью «[2]» [8] (ИНН [41], адрес для направления корреспонденции заинтересованными лицами: [42] ), являющегося членом [987] .</w:t>
      </w:r>
    </w:p>
    <w:p w14:paraId="6EEACE69"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Утвердить временному управляющему ежемесячное вознаграждение в размере </w:t>
      </w:r>
      <w:r w:rsidR="00A90E8D" w:rsidRPr="00DD6965">
        <w:rPr>
          <w:rFonts w:ascii="Times New Roman" w:eastAsia="Times New Roman" w:hAnsi="Times New Roman" w:cs="Times New Roman"/>
        </w:rPr>
        <w:t>_____</w:t>
      </w:r>
      <w:r w:rsidRPr="00DD6965">
        <w:rPr>
          <w:rFonts w:ascii="Times New Roman" w:eastAsia="Times New Roman" w:hAnsi="Times New Roman" w:cs="Times New Roman"/>
        </w:rPr>
        <w:t xml:space="preserve"> рублей за счет имущества должника.</w:t>
      </w:r>
    </w:p>
    <w:p w14:paraId="40FD884F"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Обязать конкурсного управляющего в установленный Федеральным законом от 26.10.2002 № 127-ФЗ «О несостоятельности (банкротстве)» срок опубликовать сведения о признании должника банкротом и открытии конкурсного производства; выполнить мероприятия, предусмотренные пунктом 2 статьи 129 Федерального закона от 26.10.2002 № 127-ФЗ «О несостоятельности (банкротстве)»; отчет о результатах проведения конкурсного производства и документы в его подтверждение представить за пять дней до судебного заседания.</w:t>
      </w:r>
    </w:p>
    <w:p w14:paraId="59630368"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 xml:space="preserve">Суд разъясняет, что при поступлении ходатайства о продлении срока конкурсного производства оно будет рассмотрено в порядке, установленном пунктом 2 статьи 60 Федерального закона от 26.10.2002 №127-ФЗ «О несостоятельности (банкротстве)». </w:t>
      </w:r>
    </w:p>
    <w:p w14:paraId="46869C46"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При поступлении ходатайства о завершении процедуры конкурсного производства в соответствии со статьей 147 Федерального закона от 26.10.2002 №127-ФЗ «О несостоятельности (банкротстве)», судом будет назначено судебное заседание по рассмотрению вопроса о завершении конкурсного производства.</w:t>
      </w:r>
    </w:p>
    <w:p w14:paraId="35260E0F"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С даты принятия арбитражным судом решения о признании должника банкротом и об открытии конкурсного производства наступают последствия, установленные статьями 126, 225 Федерального закона от 26.10.2002 № 127-ФЗ «О несостоятельности (банкротстве)».</w:t>
      </w:r>
    </w:p>
    <w:p w14:paraId="0FF62D1E"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Решение суда по настоящему делу подлежит немедленному исполнению и может быть обжаловано в течение одного месяца с даты принятия через суд, принявший решение.</w:t>
      </w:r>
    </w:p>
    <w:p w14:paraId="722D9F4D" w14:textId="77777777" w:rsidR="00B37164" w:rsidRPr="00DD6965" w:rsidRDefault="00EA3E94">
      <w:pPr>
        <w:ind w:firstLine="720"/>
        <w:contextualSpacing/>
        <w:jc w:val="both"/>
        <w:rPr>
          <w:rFonts w:ascii="Times New Roman" w:hAnsi="Times New Roman" w:cs="Times New Roman"/>
        </w:rPr>
      </w:pPr>
      <w:r w:rsidRPr="00DD6965">
        <w:rPr>
          <w:rFonts w:ascii="Times New Roman" w:eastAsia="Times New Roman" w:hAnsi="Times New Roman" w:cs="Times New Roman"/>
        </w:rPr>
        <w:t>Решение суда может быть обжаловано в Пятнадцатый арбитражный апелляционный суд в течение месяца со дня его вынесения в порядке, установленном Арбитражным процессуальным кодексом Российской Федерации.</w:t>
      </w:r>
    </w:p>
    <w:p w14:paraId="5B455125" w14:textId="77777777" w:rsidR="00B37164" w:rsidRPr="00DD6965" w:rsidRDefault="00B37164">
      <w:pPr>
        <w:ind w:firstLine="720"/>
        <w:contextualSpacing/>
        <w:jc w:val="both"/>
        <w:rPr>
          <w:rFonts w:ascii="Times New Roman" w:hAnsi="Times New Roman" w:cs="Times New Roman"/>
        </w:rPr>
      </w:pPr>
    </w:p>
    <w:p w14:paraId="0D46E22B" w14:textId="77777777" w:rsidR="00B37164" w:rsidRPr="00DD6965" w:rsidRDefault="00B37164">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B37164" w:rsidRPr="00DD6965" w14:paraId="59620211"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735F4A68" w14:textId="77777777" w:rsidR="00B37164" w:rsidRPr="00DD6965" w:rsidRDefault="00EA3E94">
            <w:pPr>
              <w:contextualSpacing/>
              <w:jc w:val="both"/>
              <w:rPr>
                <w:rFonts w:ascii="Times New Roman" w:hAnsi="Times New Roman" w:cs="Times New Roman"/>
              </w:rPr>
            </w:pPr>
            <w:r w:rsidRPr="00DD6965">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29B6803A" w14:textId="77777777" w:rsidR="00B37164" w:rsidRPr="00DD6965" w:rsidRDefault="002774A6">
            <w:pPr>
              <w:contextualSpacing/>
              <w:jc w:val="right"/>
              <w:rPr>
                <w:rFonts w:ascii="Times New Roman" w:hAnsi="Times New Roman" w:cs="Times New Roman"/>
                <w:lang w:val="en-US"/>
              </w:rPr>
            </w:pPr>
            <w:r w:rsidRPr="00DD6965">
              <w:rPr>
                <w:rFonts w:ascii="Times New Roman" w:eastAsia="Times New Roman" w:hAnsi="Times New Roman" w:cs="Times New Roman"/>
                <w:lang w:val="en-US"/>
              </w:rPr>
              <w:t>[415]</w:t>
            </w:r>
          </w:p>
        </w:tc>
      </w:tr>
    </w:tbl>
    <w:p w14:paraId="1FF62D94" w14:textId="77777777" w:rsidR="00B37164" w:rsidRPr="00DD6965" w:rsidRDefault="00B37164">
      <w:pPr>
        <w:spacing w:line="240" w:lineRule="auto"/>
        <w:ind w:firstLine="720"/>
        <w:contextualSpacing/>
        <w:jc w:val="both"/>
        <w:rPr>
          <w:rFonts w:ascii="Times New Roman" w:hAnsi="Times New Roman" w:cs="Times New Roman"/>
        </w:rPr>
      </w:pPr>
    </w:p>
    <w:p w14:paraId="423F53B8" w14:textId="77777777" w:rsidR="00B37164" w:rsidRPr="00DD6965" w:rsidRDefault="00B37164">
      <w:pPr>
        <w:contextualSpacing/>
        <w:rPr>
          <w:rFonts w:ascii="Times New Roman" w:hAnsi="Times New Roman" w:cs="Times New Roman"/>
        </w:rPr>
      </w:pPr>
    </w:p>
    <w:sectPr w:rsidR="00B37164" w:rsidRPr="00DD6965">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F35E8" w14:textId="77777777" w:rsidR="00276BE9" w:rsidRDefault="00276BE9">
      <w:pPr>
        <w:spacing w:after="0" w:line="240" w:lineRule="auto"/>
      </w:pPr>
      <w:r>
        <w:separator/>
      </w:r>
    </w:p>
  </w:endnote>
  <w:endnote w:type="continuationSeparator" w:id="0">
    <w:p w14:paraId="7B857C00" w14:textId="77777777" w:rsidR="00276BE9" w:rsidRDefault="00276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29E72" w14:textId="77777777" w:rsidR="00276BE9" w:rsidRDefault="00276BE9">
      <w:pPr>
        <w:spacing w:after="0" w:line="240" w:lineRule="auto"/>
      </w:pPr>
      <w:r>
        <w:separator/>
      </w:r>
    </w:p>
  </w:footnote>
  <w:footnote w:type="continuationSeparator" w:id="0">
    <w:p w14:paraId="2F3B13FB" w14:textId="77777777" w:rsidR="00276BE9" w:rsidRDefault="00276B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7164"/>
    <w:rsid w:val="00101EFF"/>
    <w:rsid w:val="00163D5A"/>
    <w:rsid w:val="00276BE9"/>
    <w:rsid w:val="002774A6"/>
    <w:rsid w:val="004259BB"/>
    <w:rsid w:val="004F7207"/>
    <w:rsid w:val="00520211"/>
    <w:rsid w:val="00605B97"/>
    <w:rsid w:val="008C355B"/>
    <w:rsid w:val="008F1877"/>
    <w:rsid w:val="009F20BF"/>
    <w:rsid w:val="00A90E8D"/>
    <w:rsid w:val="00B37164"/>
    <w:rsid w:val="00DC1BA2"/>
    <w:rsid w:val="00DD6965"/>
    <w:rsid w:val="00EA3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F82E"/>
  <w15:docId w15:val="{5F7314FA-ADE0-48C6-B4E1-8A9391AA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2702</Words>
  <Characters>15404</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11</cp:revision>
  <dcterms:created xsi:type="dcterms:W3CDTF">2025-11-18T07:00:00Z</dcterms:created>
  <dcterms:modified xsi:type="dcterms:W3CDTF">2026-10-13T13:52:00Z</dcterms:modified>
</cp:coreProperties>
</file>