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  <w:lang w:val="en-US"/>
        </w:rPr>
        <w:t>http</w:t>
      </w:r>
      <w:r w:rsidRPr="00C1175A">
        <w:rPr>
          <w:rFonts w:ascii="Times New Roman" w:eastAsia="Times New Roman" w:hAnsi="Times New Roman" w:cs="Times New Roman"/>
        </w:rPr>
        <w:t>://</w:t>
      </w:r>
      <w:r w:rsidRPr="00C1175A">
        <w:rPr>
          <w:rFonts w:ascii="Times New Roman" w:eastAsia="Times New Roman" w:hAnsi="Times New Roman" w:cs="Times New Roman"/>
          <w:lang w:val="en-US"/>
        </w:rPr>
        <w:t>www</w:t>
      </w:r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C1175A">
        <w:rPr>
          <w:rFonts w:ascii="Times New Roman" w:eastAsia="Times New Roman" w:hAnsi="Times New Roman" w:cs="Times New Roman"/>
        </w:rPr>
        <w:t>; е-</w:t>
      </w:r>
      <w:r w:rsidRPr="00C1175A">
        <w:rPr>
          <w:rFonts w:ascii="Times New Roman" w:eastAsia="Times New Roman" w:hAnsi="Times New Roman" w:cs="Times New Roman"/>
          <w:lang w:val="en-US"/>
        </w:rPr>
        <w:t>mail</w:t>
      </w:r>
      <w:r w:rsidRPr="00C1175A">
        <w:rPr>
          <w:rFonts w:ascii="Times New Roman" w:eastAsia="Times New Roman" w:hAnsi="Times New Roman" w:cs="Times New Roman"/>
        </w:rPr>
        <w:t xml:space="preserve">: </w:t>
      </w:r>
      <w:r w:rsidRPr="00C1175A">
        <w:rPr>
          <w:rFonts w:ascii="Times New Roman" w:eastAsia="Times New Roman" w:hAnsi="Times New Roman" w:cs="Times New Roman"/>
          <w:lang w:val="en-US"/>
        </w:rPr>
        <w:t>info</w:t>
      </w:r>
      <w:r w:rsidRPr="00C1175A">
        <w:rPr>
          <w:rFonts w:ascii="Times New Roman" w:eastAsia="Times New Roman" w:hAnsi="Times New Roman" w:cs="Times New Roman"/>
        </w:rPr>
        <w:t>@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C1175A">
        <w:rPr>
          <w:rFonts w:ascii="Times New Roman" w:eastAsia="Times New Roman" w:hAnsi="Times New Roman" w:cs="Times New Roman"/>
        </w:rPr>
        <w:t>.</w:t>
      </w:r>
      <w:proofErr w:type="spellStart"/>
      <w:r w:rsidRPr="00C1175A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ОПРЕДЕЛЕНИЕ</w:t>
      </w:r>
    </w:p>
    <w:p w:rsidR="0024589E" w:rsidRPr="00C1175A" w:rsidRDefault="00A51D1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p w:rsidR="0024589E" w:rsidRPr="00C1175A" w:rsidRDefault="0024589E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24589E" w:rsidRPr="00C1175A" w:rsidRDefault="00E70F2C">
            <w:pPr>
              <w:contextualSpacing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A51D16" w:rsidRPr="00C1175A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24589E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24589E" w:rsidRPr="00C1175A" w:rsidRDefault="00A51D16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 xml:space="preserve"> </w:t>
            </w:r>
            <w:r w:rsidR="0047376F" w:rsidRPr="00C1175A">
              <w:rPr>
                <w:rFonts w:ascii="Times New Roman" w:eastAsia="Times New Roman" w:hAnsi="Times New Roman" w:cs="Times New Roman"/>
              </w:rPr>
              <w:t xml:space="preserve">Дело № </w:t>
            </w:r>
            <w:r w:rsidRPr="00C1175A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24589E" w:rsidRPr="00C1175A" w:rsidRDefault="00A51D1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            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Судья Арбитражного суда Ростовской области </w:t>
      </w:r>
      <w:r w:rsidR="00E70F2C" w:rsidRPr="00C1175A">
        <w:rPr>
          <w:rFonts w:ascii="Times New Roman" w:eastAsia="Times New Roman" w:hAnsi="Times New Roman" w:cs="Times New Roman"/>
        </w:rPr>
        <w:t>[415]</w:t>
      </w:r>
      <w:r w:rsidRPr="00C1175A">
        <w:rPr>
          <w:rFonts w:ascii="Times New Roman" w:eastAsia="Times New Roman" w:hAnsi="Times New Roman" w:cs="Times New Roman"/>
        </w:rPr>
        <w:t>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при ведении протокола судебного заседания секретарем судебного заседания [29] ,</w:t>
      </w:r>
    </w:p>
    <w:p w:rsidR="0024589E" w:rsidRPr="00C1175A" w:rsidRDefault="00A51D16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ознакомившись с заявлением «[989]» (ОГРН [990], ИНН [991])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включении требований в реестр кредиторов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рамках дела о несостоятельности (банкротстве) [2</w:t>
      </w:r>
      <w:r w:rsidR="00C3638C" w:rsidRPr="00C1175A">
        <w:rPr>
          <w:rFonts w:ascii="Times New Roman" w:eastAsia="Times New Roman" w:hAnsi="Times New Roman" w:cs="Times New Roman"/>
        </w:rPr>
        <w:t>.1</w:t>
      </w:r>
      <w:r w:rsidRPr="00C1175A">
        <w:rPr>
          <w:rFonts w:ascii="Times New Roman" w:eastAsia="Times New Roman" w:hAnsi="Times New Roman" w:cs="Times New Roman"/>
        </w:rPr>
        <w:t xml:space="preserve">] (дата рождения:  [3],  ИНН  [4], СНИЛС [5], место регистрации: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[6])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установил: Решением Арбитражного</w:t>
      </w:r>
      <w:r w:rsidR="00DA569C">
        <w:rPr>
          <w:rFonts w:ascii="Times New Roman" w:eastAsia="Times New Roman" w:hAnsi="Times New Roman" w:cs="Times New Roman"/>
        </w:rPr>
        <w:t xml:space="preserve"> суда Ростовской области от [7] </w:t>
      </w:r>
      <w:bookmarkStart w:id="0" w:name="_GoBack"/>
      <w:bookmarkEnd w:id="0"/>
      <w:r w:rsidRPr="00C1175A">
        <w:rPr>
          <w:rFonts w:ascii="Times New Roman" w:eastAsia="Times New Roman" w:hAnsi="Times New Roman" w:cs="Times New Roman"/>
        </w:rPr>
        <w:t>[</w:t>
      </w:r>
      <w:r w:rsidR="00C3638C" w:rsidRPr="00C1175A">
        <w:rPr>
          <w:rFonts w:ascii="Times New Roman" w:eastAsia="Times New Roman" w:hAnsi="Times New Roman" w:cs="Times New Roman"/>
        </w:rPr>
        <w:t>2</w:t>
      </w:r>
      <w:r w:rsidRPr="00C1175A">
        <w:rPr>
          <w:rFonts w:ascii="Times New Roman" w:eastAsia="Times New Roman" w:hAnsi="Times New Roman" w:cs="Times New Roman"/>
        </w:rPr>
        <w:t xml:space="preserve">] </w:t>
      </w:r>
      <w:proofErr w:type="gramStart"/>
      <w:r w:rsidRPr="00C1175A">
        <w:rPr>
          <w:rFonts w:ascii="Times New Roman" w:eastAsia="Times New Roman" w:hAnsi="Times New Roman" w:cs="Times New Roman"/>
        </w:rPr>
        <w:t>признан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реализация имущества, финансовым управляющим утвержден  [8] из числа членов саморегулируемой организации – </w:t>
      </w:r>
      <w:r w:rsidR="0047376F" w:rsidRPr="00C1175A">
        <w:rPr>
          <w:rFonts w:ascii="Times New Roman" w:eastAsia="Times New Roman" w:hAnsi="Times New Roman" w:cs="Times New Roman"/>
        </w:rPr>
        <w:t>[987]</w:t>
      </w:r>
      <w:r w:rsidRPr="00C1175A">
        <w:rPr>
          <w:rFonts w:ascii="Times New Roman" w:eastAsia="Times New Roman" w:hAnsi="Times New Roman" w:cs="Times New Roman"/>
        </w:rPr>
        <w:t xml:space="preserve">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Сведения о признании должника банкротом и введении процедуры реструктуризации долгов опубликованы на сайте ЕФРСБ сообщение  </w:t>
      </w:r>
      <w:r w:rsidR="00E70F2C" w:rsidRPr="00C1175A">
        <w:rPr>
          <w:rFonts w:ascii="Times New Roman" w:eastAsia="Times New Roman" w:hAnsi="Times New Roman" w:cs="Times New Roman"/>
        </w:rPr>
        <w:t>[11]</w:t>
      </w:r>
      <w:r w:rsidRPr="00C1175A">
        <w:rPr>
          <w:rFonts w:ascii="Times New Roman" w:eastAsia="Times New Roman" w:hAnsi="Times New Roman" w:cs="Times New Roman"/>
        </w:rPr>
        <w:t xml:space="preserve">(сообщение № </w:t>
      </w:r>
      <w:r w:rsidR="0081740D" w:rsidRPr="00C1175A">
        <w:rPr>
          <w:rFonts w:ascii="Times New Roman" w:eastAsia="Times New Roman" w:hAnsi="Times New Roman" w:cs="Times New Roman"/>
        </w:rPr>
        <w:t>[9])</w:t>
      </w:r>
      <w:r w:rsidRPr="00C1175A">
        <w:rPr>
          <w:rFonts w:ascii="Times New Roman" w:eastAsia="Times New Roman" w:hAnsi="Times New Roman" w:cs="Times New Roman"/>
        </w:rPr>
        <w:t>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Заявление «[989]» о включении в реестр требований кредиторов [2.1] направлено в Арбитражный суд Ростовской области посредством системы Мой арбитр [777], поступило в суд [23], (согласно штампу канцелярии суда).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 xml:space="preserve">В обоснование заявленных требований кредитор указал, что [989] и [2.1]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</w:t>
      </w:r>
      <w:proofErr w:type="gramStart"/>
      <w:r w:rsidRPr="00C1175A">
        <w:rPr>
          <w:rFonts w:ascii="Times New Roman" w:hAnsi="Times New Roman" w:cs="Times New Roman"/>
        </w:rPr>
        <w:t>от</w:t>
      </w:r>
      <w:proofErr w:type="gramEnd"/>
      <w:r w:rsidRPr="00C1175A">
        <w:rPr>
          <w:rFonts w:ascii="Times New Roman" w:hAnsi="Times New Roman" w:cs="Times New Roman"/>
        </w:rPr>
        <w:t xml:space="preserve"> [105] № [115] [992].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обеспечение обязательств по кредитному договору с [2</w:t>
      </w:r>
      <w:r w:rsidR="00C3638C" w:rsidRPr="00C1175A">
        <w:rPr>
          <w:rFonts w:ascii="Times New Roman" w:eastAsia="Times New Roman" w:hAnsi="Times New Roman" w:cs="Times New Roman"/>
        </w:rPr>
        <w:t>.2</w:t>
      </w:r>
      <w:r w:rsidRPr="00C1175A">
        <w:rPr>
          <w:rFonts w:ascii="Times New Roman" w:eastAsia="Times New Roman" w:hAnsi="Times New Roman" w:cs="Times New Roman"/>
        </w:rPr>
        <w:t xml:space="preserve">]заключен договор залога №  [0005] от </w:t>
      </w:r>
      <w:r w:rsidR="0047376F" w:rsidRPr="00C1175A">
        <w:rPr>
          <w:rFonts w:ascii="Times New Roman" w:eastAsia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[0006]  согласно которому должник передает в залог [</w:t>
      </w:r>
      <w:r w:rsidRPr="00C1175A">
        <w:rPr>
          <w:rStyle w:val="afb"/>
          <w:rFonts w:ascii="Times New Roman" w:hAnsi="Times New Roman" w:cs="Times New Roman"/>
        </w:rPr>
        <w:t>1221]</w:t>
      </w:r>
      <w:r w:rsidRPr="00C1175A">
        <w:rPr>
          <w:rFonts w:ascii="Times New Roman" w:eastAsia="Times New Roman" w:hAnsi="Times New Roman" w:cs="Times New Roman"/>
        </w:rPr>
        <w:t xml:space="preserve">  Залоговая стоимость предмета залога - [0007]  рублей.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просроченная задолженность в размере  [12] руб., из которых:  [13] руб.</w:t>
      </w:r>
      <w:r w:rsidR="00476DA1" w:rsidRPr="00C1175A">
        <w:rPr>
          <w:rFonts w:ascii="Times New Roman" w:eastAsia="Times New Roman" w:hAnsi="Times New Roman" w:cs="Times New Roman"/>
        </w:rPr>
        <w:t xml:space="preserve"> – просроченный основной долг, </w:t>
      </w:r>
      <w:r w:rsidRPr="00C1175A">
        <w:rPr>
          <w:rFonts w:ascii="Times New Roman" w:eastAsia="Times New Roman" w:hAnsi="Times New Roman" w:cs="Times New Roman"/>
        </w:rPr>
        <w:t xml:space="preserve">[14] руб. - просроченные проценты, [15] руб. - неустойка, </w:t>
      </w:r>
      <w:r w:rsidRPr="00C1175A">
        <w:rPr>
          <w:rFonts w:ascii="Times New Roman" w:hAnsi="Times New Roman" w:cs="Times New Roman"/>
        </w:rPr>
        <w:t>из них: как обеспеченные залогом –</w:t>
      </w:r>
      <w:r w:rsidR="00476DA1" w:rsidRPr="00C1175A">
        <w:rPr>
          <w:rFonts w:ascii="Times New Roman" w:hAnsi="Times New Roman" w:cs="Times New Roman"/>
        </w:rPr>
        <w:t xml:space="preserve"> </w:t>
      </w:r>
      <w:r w:rsidRPr="00C1175A">
        <w:rPr>
          <w:rFonts w:ascii="Times New Roman" w:eastAsia="Times New Roman" w:hAnsi="Times New Roman" w:cs="Times New Roman"/>
        </w:rPr>
        <w:t>[0007]</w:t>
      </w:r>
      <w:r w:rsidRPr="00C1175A">
        <w:rPr>
          <w:rFonts w:ascii="Times New Roman" w:hAnsi="Times New Roman" w:cs="Times New Roman"/>
        </w:rPr>
        <w:t xml:space="preserve"> руб.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Ссылаясь на то, что указанная задолженность должником не погашена, должник признан банкротом, заявитель обратился в суд с рассматриваемым заявлением.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В случае предоставления кредита гражданину в целях, не связанных с осуществлением предпринимательской деятельности (в том числе кредита, обязательства заемщика по которому </w:t>
      </w:r>
      <w:r w:rsidRPr="00C1175A">
        <w:rPr>
          <w:rFonts w:ascii="Times New Roman" w:eastAsia="Times New Roman" w:hAnsi="Times New Roman" w:cs="Times New Roman"/>
        </w:rPr>
        <w:lastRenderedPageBreak/>
        <w:t>обеспечены ипотекой), ограничения, случаи и особенности взимания иных платежей, указанных в абзаце первом настоящего пункта, определяются законом о потребительском кредите (займе).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809 Гражданского кодекса Российской </w:t>
      </w:r>
      <w:proofErr w:type="gramStart"/>
      <w:r w:rsidRPr="00C1175A">
        <w:rPr>
          <w:rFonts w:ascii="Times New Roman" w:eastAsia="Times New Roman" w:hAnsi="Times New Roman" w:cs="Times New Roman"/>
        </w:rPr>
        <w:t>Федерации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 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Доказательств надлежащего исполнения обязательств по возврату сумм кредита в материалы дела не представлено. 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Кредитором заявлено требование о признании за ним статуса залогового.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Согласно пункту 1 статьи 334 Гражданского кодекса Российской Федерации в силу залога кредитор по обеспеченному </w:t>
      </w:r>
      <w:proofErr w:type="gramStart"/>
      <w:r w:rsidRPr="00C1175A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(залогодержатель) имеет право в случае неисполнения или ненадлежащего исполнения должником этого обязательства получить удовлетворение из стоимости заложенного имущества (предмета залога) преимущественно перед другими кредиторами лица, которому принадлежит заложенное имущество (залогодателя).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На основании пункта 4 статьи 137 и статьи 138 Закона о банкротстве требования кредиторов, обеспеченные залогом, учитываются в составе третьей очереди реестра требований кредиторов и подлежат удовлетворению за счет денежных средств, полученных от реализации предмета залога, преимущественно перед требованиями других кредиторов данной очереди.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пункте 1 постановления Пленума Высшего Арбитражного Суда Российской Федерации от 23.07.2009 № 58 "О некоторых вопросах, связанных с удовлетворением требований залогодержателя при банкротстве залогодателя" разъяснено, что при рассмотрении вопроса об установлении и включении в реестр требований конкурсных кредиторов, обеспеченных залогом имущества должника (далее - залоговых кредиторов), судам необходимо учитывать следующее.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lastRenderedPageBreak/>
        <w:t>Если судом не рассматривалось ранее требование залогодержателя об обращении взыскания на заложенное имущество, то суд при установлении требований кредитора проверяет, возникло ли право залогодержателя в установленном порядке (имеется ли надлежащий договор о залоге, наступили ли обстоятельства, влекущие возникновение залога в силу закона), не прекратилось ли оно по основаниям, предусмотренным законодательством, имеется ли у должника заложенное имущество в натуре (сохраняется ли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возможность обращения взыскания на него).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ходе установления требований залогового кредитора при наличии судебного акта об обращении взыскания на заложенное имущество суд проверяет указанные обстоятельства, за исключением тех, которые касаются возникновения права залогодержателя.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Если заложенное имущество выбыло из владения залогодателя, в том числе в результате его отчуждения, но право залога сохраняется, то залогодержатель вправе реализовать свое право посредством предъявления иска к владельцу имущества. В этом случае суд отказывает кредитору в установлении его требований в деле о банкротстве как требований, обеспеченных залогом имущества должника.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Из анализа приведенных выше норм следует что, при рассмотрении вопроса об установлении за кредитором статуса кредитора, требования которого обеспечены залогом имущества должника, в целях реального исполнения судебного акта судом принимаются доказательства, свидетельствующие о наличии у должника заложенного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Устанавливая требования залогового кредитора, суд учитывает, что в соответствии со статьей 337, пунктом 1 статьи 339 Гражданского кодекса Российской Федерации обязательство должника признается обеспеченным залогом в целом независимо от оценки предмета залога (за исключением случая, когда обязательство обеспечивалось залогом не в полном объеме, а только в части).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При установлении требований залогодержателя в деле о банкротстве не применяются положения пункта 2 статьи 348 ГК РФ об основаниях для отказа в обращении взыскания на заложенное имущество.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Из материалов дела следует, что право залогодержателя на удовлетворение его требований за счет залогового имущества возникло на основании кредитного договоров, договора залога № [0005] от  [0006].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В данном случае должник является заемщиком и залогодателем, доказательства, свидетельствующие о прекращении права залога по основаниям, предусмотренным законом, или об отчуждении должником заложенного имущества третьим лицам отсутствуют.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Поскольку доказательства выбытия имущества отсутствуют, суд пришел к выводу о том, что требования заявителя подлежат установлению как обеспеченные залогом имущества.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 суммы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задолженности и причитающихся процентов.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</w:p>
    <w:p w:rsidR="0024589E" w:rsidRPr="00C1175A" w:rsidRDefault="0024589E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C1175A">
        <w:rPr>
          <w:rFonts w:ascii="Times New Roman" w:eastAsia="Times New Roman" w:hAnsi="Times New Roman" w:cs="Times New Roman"/>
        </w:rPr>
        <w:t>П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Р Е Д Е Л И Л:</w:t>
      </w: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Включить требование «[989]» (ИНН [991], ОГРН [990], адрес регистрации: [988])  в размере [12] руб</w:t>
      </w:r>
      <w:proofErr w:type="gramStart"/>
      <w:r w:rsidRPr="00C1175A">
        <w:rPr>
          <w:rFonts w:ascii="Times New Roman" w:hAnsi="Times New Roman" w:cs="Times New Roman"/>
        </w:rPr>
        <w:t>., и</w:t>
      </w:r>
      <w:proofErr w:type="gramEnd"/>
      <w:r w:rsidRPr="00C1175A">
        <w:rPr>
          <w:rFonts w:ascii="Times New Roman" w:hAnsi="Times New Roman" w:cs="Times New Roman"/>
        </w:rPr>
        <w:t>з которых: [13] руб. – просроченный основной долг, [14] руб. - просроченные проценты, [15] руб. - неустойка, из них: как обеспеченные залогом – [0007] руб.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lastRenderedPageBreak/>
        <w:t>В соответствии с пунктом 3 статьи 137 Федерального закона от 26.10.2002 № 127-ФЗ «О несостоятельности (банкротст</w:t>
      </w:r>
      <w:r w:rsidR="0047376F" w:rsidRPr="00C1175A">
        <w:rPr>
          <w:rFonts w:ascii="Times New Roman" w:hAnsi="Times New Roman" w:cs="Times New Roman"/>
        </w:rPr>
        <w:t>ве)» требования об установлении</w:t>
      </w:r>
      <w:r w:rsidRPr="00C1175A">
        <w:rPr>
          <w:rFonts w:ascii="Times New Roman" w:eastAsia="Times New Roman" w:hAnsi="Times New Roman" w:cs="Times New Roman"/>
        </w:rPr>
        <w:t xml:space="preserve"> [15]</w:t>
      </w:r>
      <w:r w:rsidRPr="00C1175A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hAnsi="Times New Roman" w:cs="Times New Roman"/>
        </w:rPr>
        <w:t>Судебные расходы по уплате государственной пошлины в размере [16] рубля, подлежащие взысканию с  [2] (дата рождения:  [3],  ИНН  [4], СНИЛС [5], место регистрации: [6]) в пользу «[989]</w:t>
      </w:r>
      <w:r w:rsidR="00A953C6">
        <w:rPr>
          <w:rFonts w:ascii="Times New Roman" w:hAnsi="Times New Roman" w:cs="Times New Roman"/>
        </w:rPr>
        <w:t>»</w:t>
      </w:r>
      <w:r w:rsidRPr="00C1175A">
        <w:rPr>
          <w:rFonts w:ascii="Times New Roman" w:hAnsi="Times New Roman" w:cs="Times New Roman"/>
        </w:rPr>
        <w:t xml:space="preserve">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C1175A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C1175A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C1175A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24589E" w:rsidRPr="00C1175A" w:rsidRDefault="00A51D1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C1175A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24589E" w:rsidRPr="00C1175A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A51D1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C1175A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24589E" w:rsidRPr="00C1175A" w:rsidRDefault="00E70F2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C1175A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24589E" w:rsidRPr="00C1175A" w:rsidRDefault="0024589E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p w:rsidR="0024589E" w:rsidRPr="00C1175A" w:rsidRDefault="0024589E">
      <w:pPr>
        <w:rPr>
          <w:rFonts w:ascii="Times New Roman" w:hAnsi="Times New Roman" w:cs="Times New Roman"/>
        </w:rPr>
      </w:pPr>
    </w:p>
    <w:sectPr w:rsidR="0024589E" w:rsidRPr="00C1175A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D36E6" w:rsidRDefault="009D36E6">
      <w:pPr>
        <w:spacing w:after="0" w:line="240" w:lineRule="auto"/>
      </w:pPr>
      <w:r>
        <w:separator/>
      </w:r>
    </w:p>
  </w:endnote>
  <w:endnote w:type="continuationSeparator" w:id="0">
    <w:p w:rsidR="009D36E6" w:rsidRDefault="009D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D36E6" w:rsidRDefault="009D36E6">
      <w:pPr>
        <w:spacing w:after="0" w:line="240" w:lineRule="auto"/>
      </w:pPr>
      <w:r>
        <w:separator/>
      </w:r>
    </w:p>
  </w:footnote>
  <w:footnote w:type="continuationSeparator" w:id="0">
    <w:p w:rsidR="009D36E6" w:rsidRDefault="009D36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4589E"/>
    <w:rsid w:val="00024F92"/>
    <w:rsid w:val="0024589E"/>
    <w:rsid w:val="003E14A6"/>
    <w:rsid w:val="0047376F"/>
    <w:rsid w:val="00476DA1"/>
    <w:rsid w:val="0081740D"/>
    <w:rsid w:val="00863975"/>
    <w:rsid w:val="008C647F"/>
    <w:rsid w:val="00977874"/>
    <w:rsid w:val="009D36E6"/>
    <w:rsid w:val="00A51D16"/>
    <w:rsid w:val="00A65CEF"/>
    <w:rsid w:val="00A953C6"/>
    <w:rsid w:val="00B53780"/>
    <w:rsid w:val="00C1175A"/>
    <w:rsid w:val="00C12540"/>
    <w:rsid w:val="00C3638C"/>
    <w:rsid w:val="00DA569C"/>
    <w:rsid w:val="00E70F2C"/>
    <w:rsid w:val="00F65BE9"/>
    <w:rsid w:val="00F77170"/>
    <w:rsid w:val="00FE36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Calibri" w:eastAsia="Calibri" w:hAnsi="Calibri" w:cs="Times New Roman"/>
      <w:lang w:val="en-US"/>
    </w:r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1772</Words>
  <Characters>10105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19</cp:revision>
  <dcterms:created xsi:type="dcterms:W3CDTF">2025-12-07T17:41:00Z</dcterms:created>
  <dcterms:modified xsi:type="dcterms:W3CDTF">2026-07-22T07:22:00Z</dcterms:modified>
</cp:coreProperties>
</file>