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>
        <w:rPr>
          <w:rFonts w:ascii="Times New Roman" w:eastAsia="Times New Roman" w:hAnsi="Times New Roman" w:cs="Times New Roman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>
        <w:rPr>
          <w:rFonts w:ascii="Times New Roman" w:eastAsia="Times New Roman" w:hAnsi="Times New Roman" w:cs="Times New Roman"/>
        </w:rPr>
        <w:t>; е-</w:t>
      </w:r>
      <w:r>
        <w:rPr>
          <w:rFonts w:ascii="Times New Roman" w:eastAsia="Times New Roman" w:hAnsi="Times New Roman" w:cs="Times New Roman"/>
          <w:lang w:val="en-US"/>
        </w:rPr>
        <w:t>mail</w:t>
      </w:r>
      <w:r>
        <w:rPr>
          <w:rFonts w:ascii="Times New Roman" w:eastAsia="Times New Roman" w:hAnsi="Times New Roman" w:cs="Times New Roman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>
        <w:rPr>
          <w:rFonts w:ascii="Times New Roman" w:eastAsia="Times New Roman" w:hAnsi="Times New Roman" w:cs="Times New Roman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:rsidR="00A937E2" w:rsidRPr="004608E1" w:rsidRDefault="00A937E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требований в реестр требований кредиторов</w:t>
      </w:r>
    </w:p>
    <w:p w:rsidR="00A937E2" w:rsidRPr="004608E1" w:rsidRDefault="00A937E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 w:rsidRPr="004608E1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A937E2" w:rsidRPr="004608E1" w:rsidRDefault="00506F3D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</w:rPr>
              <w:t>66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A937E2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A937E2" w:rsidRPr="004608E1" w:rsidRDefault="00827576" w:rsidP="00506F3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A937E2" w:rsidRPr="004608E1" w:rsidRDefault="0082757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Арбитражный суд Ростовской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[3], ИНН [4], [5])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установил: решением Арбитражного суда Ростовской области от [7] в отношении ООО «[2.1]» введена процедура применяемая в деле о банкротстве – конкурсное производство. Конкурсным управляющим утвержден [8] из числа членов саморегулируемой организации – [987].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 [11](сообщение № [9]).</w:t>
      </w:r>
      <w:bookmarkStart w:id="0" w:name="_GoBack"/>
      <w:bookmarkEnd w:id="0"/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[12] руб., из которых: [13] руб. – просроченный основной долг, [14] руб. - просроченные проценты, [15] руб. - неустойка.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Финансовый управляющий представил отзыв, в котором отсутствуют возражения относительно требований кредитора.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[12] руб., из которых: [13] руб. – просроченный основной долг,[14] руб. - просроченные проценты, [15] руб. - неустойка.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Руководствуясь статьей 100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:rsidR="00A937E2" w:rsidRPr="004608E1" w:rsidRDefault="0082757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 П Р Е Д Е Л И Л:</w:t>
      </w:r>
    </w:p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неустойка., в третью очередь реестра требований кредиторов должника.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eastAsia="Times New Roman" w:hAnsi="Times New Roman" w:cs="Times New Roman"/>
        </w:rPr>
        <w:t>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ООО «[2]» (ОГРН [3], ИНН [4],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 w:rsidRPr="004608E1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4608E1" w:rsidRDefault="001364A1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4608E1" w:rsidRDefault="00A937E2">
      <w:pPr>
        <w:rPr>
          <w:rFonts w:ascii="Times New Roman" w:hAnsi="Times New Roman" w:cs="Times New Roman"/>
        </w:rPr>
      </w:pPr>
    </w:p>
    <w:p w:rsidR="00A937E2" w:rsidRPr="004608E1" w:rsidRDefault="00A937E2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A937E2" w:rsidRPr="004608E1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50097" w:rsidRDefault="00E50097">
      <w:pPr>
        <w:spacing w:after="0" w:line="240" w:lineRule="auto"/>
      </w:pPr>
      <w:r>
        <w:separator/>
      </w:r>
    </w:p>
  </w:endnote>
  <w:endnote w:type="continuationSeparator" w:id="0">
    <w:p w:rsidR="00E50097" w:rsidRDefault="00E50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50097" w:rsidRDefault="00E50097">
      <w:pPr>
        <w:spacing w:after="0" w:line="240" w:lineRule="auto"/>
      </w:pPr>
      <w:r>
        <w:separator/>
      </w:r>
    </w:p>
  </w:footnote>
  <w:footnote w:type="continuationSeparator" w:id="0">
    <w:p w:rsidR="00E50097" w:rsidRDefault="00E500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37E2"/>
    <w:rsid w:val="00047688"/>
    <w:rsid w:val="001364A1"/>
    <w:rsid w:val="00275C4A"/>
    <w:rsid w:val="004608E1"/>
    <w:rsid w:val="00506F3D"/>
    <w:rsid w:val="006F6CC4"/>
    <w:rsid w:val="00826AC2"/>
    <w:rsid w:val="00827576"/>
    <w:rsid w:val="00A83123"/>
    <w:rsid w:val="00A937E2"/>
    <w:rsid w:val="00BC4479"/>
    <w:rsid w:val="00C40405"/>
    <w:rsid w:val="00D56288"/>
    <w:rsid w:val="00E50097"/>
    <w:rsid w:val="00F4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1456</Words>
  <Characters>8301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17</cp:revision>
  <dcterms:created xsi:type="dcterms:W3CDTF">2025-12-12T05:51:00Z</dcterms:created>
  <dcterms:modified xsi:type="dcterms:W3CDTF">2026-07-21T10:46:00Z</dcterms:modified>
</cp:coreProperties>
</file>