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262A" w:rsidRDefault="00183123">
      <w:pPr>
        <w:pStyle w:val="a3"/>
        <w:rPr>
          <w:sz w:val="20"/>
        </w:rPr>
      </w:pPr>
      <w:bookmarkStart w:id="0" w:name="_GoBack"/>
      <w:bookmarkEnd w:id="0"/>
      <w:r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A262A" w:rsidRDefault="009A262A">
      <w:pPr>
        <w:pStyle w:val="a3"/>
        <w:spacing w:before="25"/>
        <w:rPr>
          <w:sz w:val="20"/>
        </w:rPr>
      </w:pPr>
    </w:p>
    <w:p w:rsidR="009A262A" w:rsidRDefault="00183123">
      <w:pPr>
        <w:ind w:left="4297"/>
        <w:rPr>
          <w:sz w:val="20"/>
        </w:rPr>
      </w:pPr>
      <w:r>
        <w:rPr>
          <w:noProof/>
          <w:sz w:val="20"/>
          <w:lang w:eastAsia="ru-RU"/>
        </w:rPr>
        <w:drawing>
          <wp:inline distT="0" distB="0" distL="0" distR="0">
            <wp:extent cx="641618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618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62A" w:rsidRDefault="009A262A">
      <w:pPr>
        <w:pStyle w:val="a3"/>
        <w:spacing w:before="104"/>
        <w:rPr>
          <w:sz w:val="28"/>
        </w:rPr>
      </w:pPr>
    </w:p>
    <w:p w:rsidR="009A262A" w:rsidRDefault="00183123">
      <w:pPr>
        <w:pStyle w:val="1"/>
        <w:spacing w:line="317" w:lineRule="exact"/>
        <w:ind w:right="640"/>
      </w:pPr>
      <w:r>
        <w:t>АРБИТРАЖНЫЙ</w:t>
      </w:r>
      <w:r>
        <w:rPr>
          <w:spacing w:val="-4"/>
        </w:rPr>
        <w:t xml:space="preserve"> </w:t>
      </w:r>
      <w:r>
        <w:t>СУД</w:t>
      </w:r>
      <w:r>
        <w:rPr>
          <w:spacing w:val="-7"/>
        </w:rPr>
        <w:t xml:space="preserve"> </w:t>
      </w:r>
      <w:r>
        <w:t>РОСТОВСКОЙ</w:t>
      </w:r>
      <w:r>
        <w:rPr>
          <w:spacing w:val="-5"/>
        </w:rPr>
        <w:t xml:space="preserve"> </w:t>
      </w:r>
      <w:r>
        <w:rPr>
          <w:spacing w:val="-2"/>
        </w:rPr>
        <w:t>ОБЛАСТИ</w:t>
      </w:r>
    </w:p>
    <w:p w:rsidR="009A262A" w:rsidRDefault="00183123">
      <w:pPr>
        <w:pStyle w:val="a3"/>
        <w:ind w:left="639" w:right="634"/>
        <w:jc w:val="center"/>
      </w:pPr>
      <w:r>
        <w:t>344</w:t>
      </w:r>
      <w:r>
        <w:rPr>
          <w:spacing w:val="-7"/>
        </w:rPr>
        <w:t xml:space="preserve"> </w:t>
      </w:r>
      <w:r>
        <w:t>002</w:t>
      </w:r>
      <w:r>
        <w:rPr>
          <w:spacing w:val="-7"/>
        </w:rPr>
        <w:t xml:space="preserve"> </w:t>
      </w:r>
      <w:r>
        <w:t>г.</w:t>
      </w:r>
      <w:r>
        <w:rPr>
          <w:spacing w:val="-7"/>
        </w:rPr>
        <w:t xml:space="preserve"> </w:t>
      </w:r>
      <w:r>
        <w:t>Ростов-на-Дону,</w:t>
      </w:r>
      <w:r>
        <w:rPr>
          <w:spacing w:val="-3"/>
        </w:rPr>
        <w:t xml:space="preserve"> </w:t>
      </w:r>
      <w:r>
        <w:t>ул.</w:t>
      </w:r>
      <w:r>
        <w:rPr>
          <w:spacing w:val="-7"/>
        </w:rPr>
        <w:t xml:space="preserve"> </w:t>
      </w:r>
      <w:r>
        <w:t>Станиславского,</w:t>
      </w:r>
      <w:r>
        <w:rPr>
          <w:spacing w:val="-5"/>
        </w:rPr>
        <w:t xml:space="preserve"> </w:t>
      </w:r>
      <w:r>
        <w:t xml:space="preserve">10/11-13 </w:t>
      </w:r>
      <w:hyperlink r:id="rId9">
        <w:r>
          <w:t>http://www.rostov.arbitr.ru</w:t>
        </w:r>
      </w:hyperlink>
      <w:r>
        <w:t xml:space="preserve">; </w:t>
      </w:r>
      <w:proofErr w:type="gramStart"/>
      <w:r>
        <w:t>е</w:t>
      </w:r>
      <w:proofErr w:type="gramEnd"/>
      <w:r>
        <w:t>-</w:t>
      </w:r>
      <w:proofErr w:type="spellStart"/>
      <w:r>
        <w:t>mail</w:t>
      </w:r>
      <w:proofErr w:type="spellEnd"/>
      <w:r>
        <w:t xml:space="preserve">: </w:t>
      </w:r>
      <w:hyperlink r:id="rId10">
        <w:r>
          <w:rPr>
            <w:color w:val="0000FF"/>
            <w:u w:val="single" w:color="0000FF"/>
          </w:rPr>
          <w:t>info@rostov.arbitr.ru</w:t>
        </w:r>
      </w:hyperlink>
    </w:p>
    <w:p w:rsidR="009A262A" w:rsidRDefault="009A262A">
      <w:pPr>
        <w:pStyle w:val="a3"/>
        <w:spacing w:before="94"/>
        <w:rPr>
          <w:sz w:val="28"/>
        </w:rPr>
      </w:pPr>
    </w:p>
    <w:p w:rsidR="009A262A" w:rsidRDefault="00183123">
      <w:pPr>
        <w:pStyle w:val="1"/>
      </w:pPr>
      <w:r>
        <w:t>О</w:t>
      </w:r>
      <w:r>
        <w:rPr>
          <w:spacing w:val="2"/>
        </w:rPr>
        <w:t xml:space="preserve"> </w:t>
      </w:r>
      <w:proofErr w:type="gramStart"/>
      <w:r>
        <w:t>П</w:t>
      </w:r>
      <w:proofErr w:type="gramEnd"/>
      <w:r>
        <w:rPr>
          <w:spacing w:val="-4"/>
        </w:rPr>
        <w:t xml:space="preserve"> </w:t>
      </w:r>
      <w:r>
        <w:t>Р</w:t>
      </w:r>
      <w:r>
        <w:rPr>
          <w:spacing w:val="3"/>
        </w:rPr>
        <w:t xml:space="preserve"> </w:t>
      </w:r>
      <w:r>
        <w:t>Е</w:t>
      </w:r>
      <w:r>
        <w:rPr>
          <w:spacing w:val="-2"/>
        </w:rPr>
        <w:t xml:space="preserve"> </w:t>
      </w:r>
      <w:r>
        <w:t>Д</w:t>
      </w:r>
      <w:r>
        <w:rPr>
          <w:spacing w:val="1"/>
        </w:rPr>
        <w:t xml:space="preserve"> </w:t>
      </w:r>
      <w:r>
        <w:t>Е</w:t>
      </w:r>
      <w:r>
        <w:rPr>
          <w:spacing w:val="-2"/>
        </w:rPr>
        <w:t xml:space="preserve"> </w:t>
      </w:r>
      <w:r>
        <w:t>Л</w:t>
      </w:r>
      <w:r>
        <w:rPr>
          <w:spacing w:val="1"/>
        </w:rPr>
        <w:t xml:space="preserve"> </w:t>
      </w:r>
      <w:r>
        <w:t>Е</w:t>
      </w:r>
      <w:r>
        <w:rPr>
          <w:spacing w:val="-2"/>
        </w:rPr>
        <w:t xml:space="preserve"> </w:t>
      </w:r>
      <w:r>
        <w:t>Н</w:t>
      </w:r>
      <w:r>
        <w:rPr>
          <w:spacing w:val="2"/>
        </w:rPr>
        <w:t xml:space="preserve"> </w:t>
      </w:r>
      <w:r>
        <w:t>И</w:t>
      </w:r>
      <w:r>
        <w:rPr>
          <w:spacing w:val="2"/>
        </w:rPr>
        <w:t xml:space="preserve"> </w:t>
      </w:r>
      <w:r>
        <w:rPr>
          <w:spacing w:val="-10"/>
        </w:rPr>
        <w:t>Е</w:t>
      </w:r>
    </w:p>
    <w:p w:rsidR="009A262A" w:rsidRDefault="00183123">
      <w:pPr>
        <w:pStyle w:val="a3"/>
        <w:spacing w:before="156"/>
        <w:ind w:left="639" w:right="640"/>
        <w:jc w:val="center"/>
      </w:pPr>
      <w:r>
        <w:t>о</w:t>
      </w:r>
      <w:r>
        <w:rPr>
          <w:spacing w:val="-10"/>
        </w:rPr>
        <w:t xml:space="preserve"> </w:t>
      </w:r>
      <w:r>
        <w:t>продлении</w:t>
      </w:r>
      <w:r>
        <w:rPr>
          <w:spacing w:val="-2"/>
        </w:rPr>
        <w:t xml:space="preserve"> </w:t>
      </w:r>
      <w:r>
        <w:t>срока</w:t>
      </w:r>
      <w:r>
        <w:rPr>
          <w:spacing w:val="-1"/>
        </w:rPr>
        <w:t xml:space="preserve"> </w:t>
      </w:r>
      <w:r>
        <w:t>оставления</w:t>
      </w:r>
      <w:r>
        <w:rPr>
          <w:spacing w:val="-3"/>
        </w:rPr>
        <w:t xml:space="preserve"> </w:t>
      </w:r>
      <w:r>
        <w:t>заявления</w:t>
      </w:r>
      <w:r>
        <w:rPr>
          <w:spacing w:val="-4"/>
        </w:rPr>
        <w:t xml:space="preserve"> </w:t>
      </w:r>
      <w:r>
        <w:t>без</w:t>
      </w:r>
      <w:r>
        <w:rPr>
          <w:spacing w:val="-3"/>
        </w:rPr>
        <w:t xml:space="preserve"> </w:t>
      </w:r>
      <w:r>
        <w:rPr>
          <w:spacing w:val="-2"/>
        </w:rPr>
        <w:t>движения</w:t>
      </w:r>
    </w:p>
    <w:p w:rsidR="009A262A" w:rsidRDefault="00183123">
      <w:pPr>
        <w:pStyle w:val="a3"/>
        <w:spacing w:before="274" w:line="275" w:lineRule="exact"/>
        <w:ind w:left="141"/>
        <w:jc w:val="both"/>
      </w:pPr>
      <w:r>
        <w:t>г.</w:t>
      </w:r>
      <w:r>
        <w:rPr>
          <w:spacing w:val="-9"/>
        </w:rPr>
        <w:t xml:space="preserve"> </w:t>
      </w:r>
      <w:r>
        <w:t>Ростов-на-</w:t>
      </w:r>
      <w:r>
        <w:rPr>
          <w:spacing w:val="-4"/>
        </w:rPr>
        <w:t>Дону</w:t>
      </w:r>
    </w:p>
    <w:p w:rsidR="009A262A" w:rsidRDefault="00183123">
      <w:pPr>
        <w:pStyle w:val="a3"/>
        <w:tabs>
          <w:tab w:pos="9643" w:val="right"/>
        </w:tabs>
        <w:spacing w:line="275" w:lineRule="exact"/>
        <w:ind w:left="141"/>
        <w:jc w:val="both"/>
      </w:pPr>
      <w:r>
        <w:t>[66]</w:t>
      </w:r>
      <w:r>
        <w:rPr>
          <w:spacing w:val="-9"/>
        </w:rPr>
      </w:r>
      <w:r/>
      <w:r>
        <w:rPr>
          <w:spacing w:val="-3"/>
        </w:rPr>
      </w:r>
      <w:r/>
      <w:r>
        <w:rPr>
          <w:spacing w:val="-4"/>
        </w:rPr>
      </w:r>
      <w:r>
        <w:tab/>
        <w:t>Дело № [1]</w:t>
      </w:r>
      <w:r>
        <w:rPr>
          <w:spacing w:val="-10"/>
        </w:rPr>
      </w:r>
      <w:r/>
      <w:r>
        <w:rPr>
          <w:spacing w:val="2"/>
        </w:rPr>
      </w:r>
      <w:r/>
      <w:r>
        <w:rPr>
          <w:spacing w:val="-2"/>
        </w:rPr>
      </w:r>
    </w:p>
    <w:p w:rsidR="009A262A" w:rsidRDefault="009A262A">
      <w:pPr>
        <w:pStyle w:val="a3"/>
        <w:spacing w:before="3"/>
      </w:pPr>
    </w:p>
    <w:p w:rsidR="009A262A" w:rsidRDefault="00183123">
      <w:pPr>
        <w:pStyle w:val="a3"/>
        <w:spacing w:line="275" w:lineRule="exact"/>
        <w:ind w:left="851"/>
        <w:jc w:val="both"/>
      </w:pPr>
      <w:r>
        <w:t>Арбитражный</w:t>
      </w:r>
      <w:r>
        <w:rPr>
          <w:spacing w:val="-5"/>
        </w:rPr>
        <w:t xml:space="preserve"> </w:t>
      </w:r>
      <w:r>
        <w:t>суд</w:t>
      </w:r>
      <w:r>
        <w:rPr>
          <w:spacing w:val="-3"/>
        </w:rPr>
        <w:t xml:space="preserve"> </w:t>
      </w:r>
      <w:r>
        <w:t>Ростовской области</w:t>
      </w:r>
      <w:r>
        <w:rPr>
          <w:spacing w:val="50"/>
        </w:rPr>
        <w:t xml:space="preserve"> </w:t>
      </w:r>
      <w:r>
        <w:t>в составе судьи [415]</w:t>
      </w:r>
      <w:r>
        <w:rPr>
          <w:spacing w:val="-4"/>
        </w:rPr>
      </w:r>
      <w:r/>
      <w:r>
        <w:rPr>
          <w:spacing w:val="-3"/>
        </w:rPr>
      </w:r>
      <w:r/>
      <w:r>
        <w:rPr>
          <w:spacing w:val="-4"/>
        </w:rPr>
      </w:r>
      <w:r/>
      <w:r>
        <w:rPr>
          <w:spacing w:val="-4"/>
        </w:rPr>
      </w:r>
      <w:r>
        <w:rPr>
          <w:spacing w:val="-2"/>
        </w:rPr>
        <w:t>,</w:t>
      </w:r>
    </w:p>
    <w:p w:rsidR="009A262A" w:rsidRDefault="00183123">
      <w:pPr>
        <w:pStyle w:val="a3"/>
        <w:ind w:left="141" w:right="148"/>
        <w:jc w:val="both"/>
      </w:pPr>
      <w:proofErr w:type="gramStart"/>
      <w:r>
        <w:t>ознакомившись с заявлением «[989]» (ОГРН [990], ИНН [991], место нахождения: [988])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r>
        <w:rPr>
          <w:spacing w:val="-1"/>
        </w:rPr>
      </w:r>
      <w:r/>
      <w:proofErr w:type="gramEnd"/>
      <w:r/>
      <w:proofErr w:type="gramStart"/>
      <w:r/>
      <w:proofErr w:type="gramEnd"/>
    </w:p>
    <w:p w:rsidR="009A262A" w:rsidRDefault="00183123">
      <w:pPr>
        <w:pStyle w:val="a3"/>
        <w:spacing w:before="2" w:line="275" w:lineRule="exact"/>
        <w:ind w:left="141"/>
        <w:jc w:val="both"/>
      </w:pPr>
      <w:r>
        <w:t>о</w:t>
      </w:r>
      <w:r>
        <w:rPr>
          <w:spacing w:val="-8"/>
        </w:rPr>
        <w:t xml:space="preserve"> </w:t>
      </w:r>
      <w:r>
        <w:t>включении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реестр</w:t>
      </w:r>
      <w:r>
        <w:rPr>
          <w:spacing w:val="-2"/>
        </w:rPr>
        <w:t xml:space="preserve"> </w:t>
      </w:r>
      <w:r>
        <w:t xml:space="preserve">требований </w:t>
      </w:r>
      <w:r>
        <w:rPr>
          <w:spacing w:val="-2"/>
        </w:rPr>
        <w:t>кредиторов</w:t>
      </w:r>
    </w:p>
    <w:p w:rsidR="009A262A" w:rsidRDefault="00183123">
      <w:pPr>
        <w:pStyle w:val="a3"/>
        <w:ind w:left="141" w:right="140"/>
        <w:jc w:val="both"/>
      </w:pPr>
      <w:r>
        <w:t xml:space="preserve">в рамках дела о несостоятельности (банкротстве) </w:t>
      </w:r>
      <w:proofErr w:type="spellStart"/>
      <w:r>
        <w:t>[2.1] ([3] года рождения, место рождения: [3.1], ИНН [4], СНИЛС [5], адрес регистрации: [6])</w:t>
      </w:r>
      <w:proofErr w:type="spellEnd"/>
      <w:r/>
      <w:proofErr w:type="gramStart"/>
      <w:r/>
      <w:proofErr w:type="gramEnd"/>
      <w:r/>
      <w:proofErr w:type="gramStart"/>
      <w:r/>
      <w:r>
        <w:t>,</w:t>
      </w:r>
      <w:proofErr w:type="gramEnd"/>
    </w:p>
    <w:p w:rsidR="009A262A" w:rsidRDefault="009A262A">
      <w:pPr>
        <w:pStyle w:val="a3"/>
      </w:pPr>
    </w:p>
    <w:p w:rsidR="009A262A" w:rsidRDefault="00183123">
      <w:pPr>
        <w:pStyle w:val="a3"/>
        <w:ind w:left="141" w:right="136" w:firstLine="710"/>
        <w:jc w:val="both"/>
      </w:pPr>
      <w:r>
        <w:t>установил: решением Арбитражного суда Ростовской области от [7] должник признан несостоятельным (банкротом), в отношении него введена процедура реализации имущества гражданина. Финансовым управляющим утвержден [8]</w:t>
      </w:r>
      <w:r>
        <w:t>.</w:t>
      </w:r>
    </w:p>
    <w:p w:rsidR="009A262A" w:rsidRDefault="00183123">
      <w:pPr>
        <w:pStyle w:val="a3"/>
        <w:spacing w:line="242" w:lineRule="auto"/>
        <w:ind w:left="141" w:right="149" w:firstLine="710"/>
        <w:jc w:val="both"/>
      </w:pPr>
      <w:r>
        <w:t>Сведения о признании должника банкротом и введении процедуры реализации имущества гражданина опубликованы в газете «Коммерсантъ» №[67] от [68].</w:t>
      </w:r>
    </w:p>
    <w:p w:rsidR="009A262A" w:rsidRDefault="00183123">
      <w:pPr>
        <w:pStyle w:val="a3"/>
        <w:ind w:left="141" w:right="145" w:firstLine="710"/>
        <w:jc w:val="both"/>
      </w:pPr>
      <w:r>
        <w:t>[23] (согласно штампу канцелярии; [24] посредством сервиса</w:t>
      </w:r>
      <w:r>
        <w:t xml:space="preserve"> электронной подачи документов «Мой Арбитр») [989] обратилось</w:t>
      </w:r>
      <w:proofErr w:type="spellStart"/>
      <w:r/>
      <w:proofErr w:type="spellEnd"/>
      <w:r/>
      <w:proofErr w:type="spellStart"/>
      <w:r/>
      <w:proofErr w:type="spellEnd"/>
      <w:r/>
      <w:r>
        <w:rPr>
          <w:spacing w:val="-2"/>
        </w:rPr>
      </w:r>
      <w:r/>
      <w:r>
        <w:rPr>
          <w:spacing w:val="-1"/>
        </w:rPr>
        <w:t xml:space="preserve"> </w:t>
      </w:r>
      <w:r>
        <w:t xml:space="preserve">с заявлением о включении в третью очередь </w:t>
      </w:r>
      <w:proofErr w:type="gramStart"/>
      <w:r>
        <w:t>реестра требований кредиторов должника задолженности</w:t>
      </w:r>
      <w:proofErr w:type="gramEnd"/>
      <w:r>
        <w:rPr>
          <w:spacing w:val="-3"/>
        </w:rPr>
        <w:t xml:space="preserve"> </w:t>
      </w:r>
      <w:r>
        <w:t>по кредитному договору № [110] от [100] в размере [12] руб.</w:t>
      </w:r>
      <w:r>
        <w:rPr>
          <w:spacing w:val="-3"/>
        </w:rPr>
      </w:r>
      <w:r/>
      <w:r>
        <w:rPr>
          <w:spacing w:val="-2"/>
        </w:rPr>
      </w:r>
      <w:r/>
      <w:r>
        <w:rPr>
          <w:spacing w:val="-7"/>
        </w:rPr>
      </w:r>
      <w:r/>
      <w:r>
        <w:rPr>
          <w:spacing w:val="-2"/>
        </w:rPr>
      </w:r>
      <w:r/>
      <w:r>
        <w:rPr>
          <w:spacing w:val="-1"/>
        </w:rPr>
      </w:r>
      <w:r/>
      <w:r>
        <w:rPr>
          <w:spacing w:val="-2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3"/>
        </w:rPr>
      </w:r>
      <w:r/>
      <w:r>
        <w:rPr>
          <w:spacing w:val="-2"/>
        </w:rPr>
      </w:r>
      <w:r/>
      <w:r>
        <w:rPr>
          <w:spacing w:val="-1"/>
        </w:rPr>
      </w:r>
      <w:r>
        <w:rPr>
          <w:spacing w:val="-2"/>
        </w:rPr>
        <w:t>,</w:t>
      </w:r>
    </w:p>
    <w:p w:rsidR="009A262A" w:rsidRDefault="00183123">
      <w:pPr>
        <w:pStyle w:val="a3"/>
        <w:ind w:left="141" w:right="136"/>
        <w:jc w:val="both"/>
      </w:pPr>
      <w:proofErr w:type="gramStart"/>
      <w:r>
        <w:t>из них: [13] руб. – основной долг, [14] руб. – проценты, [15] руб. – пени, штрафы, неустойки, [16] руб. – государственная пошлина.</w:t>
      </w:r>
      <w:proofErr w:type="gramEnd"/>
    </w:p>
    <w:p w:rsidR="009A262A" w:rsidRDefault="00183123">
      <w:pPr>
        <w:pStyle w:val="a3"/>
        <w:ind w:left="851" w:right="753"/>
        <w:jc w:val="both"/>
      </w:pPr>
      <w:r>
        <w:t>Определением от [97] заявление оставлено без движения.</w:t>
      </w:r>
      <w:r>
        <w:rPr>
          <w:spacing w:val="-3"/>
        </w:rPr>
      </w:r>
      <w:r/>
      <w:r>
        <w:rPr>
          <w:spacing w:val="-3"/>
        </w:rPr>
      </w:r>
      <w:r/>
      <w:r>
        <w:rPr>
          <w:spacing w:val="-5"/>
        </w:rPr>
      </w:r>
      <w:r/>
      <w:r>
        <w:rPr>
          <w:spacing w:val="-2"/>
        </w:rPr>
      </w:r>
      <w:r/>
      <w:r>
        <w:rPr>
          <w:spacing w:val="-5"/>
        </w:rPr>
      </w:r>
      <w:r/>
      <w:r>
        <w:rPr>
          <w:spacing w:val="-5"/>
        </w:rPr>
      </w:r>
      <w:r/>
      <w:r>
        <w:rPr>
          <w:spacing w:val="-5"/>
        </w:rPr>
      </w:r>
      <w:r/>
      <w:r>
        <w:rPr>
          <w:spacing w:val="-10"/>
        </w:rPr>
      </w:r>
      <w:r>
        <w:t xml:space="preserve"> Определение заявителем не испол</w:t>
      </w:r>
      <w:r>
        <w:t>нено.</w:t>
      </w:r>
    </w:p>
    <w:p w:rsidR="009A262A" w:rsidRDefault="00183123">
      <w:pPr>
        <w:pStyle w:val="a3"/>
        <w:ind w:left="141" w:right="146" w:firstLine="710"/>
        <w:jc w:val="both"/>
      </w:pPr>
      <w:r>
        <w:t>Заявителем представлено определение о процессуальном правопреемстве, которое не содержит сумм, взысканных судом. Решение суда с указанием взысканной задолженности не</w:t>
      </w:r>
      <w:r>
        <w:rPr>
          <w:spacing w:val="-3"/>
        </w:rPr>
        <w:t xml:space="preserve"> </w:t>
      </w:r>
      <w:r>
        <w:t>представлено.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proofErr w:type="gramStart"/>
      <w:r>
        <w:t>связи</w:t>
      </w:r>
      <w:proofErr w:type="gramEnd"/>
      <w:r>
        <w:t xml:space="preserve"> с</w:t>
      </w:r>
      <w:r>
        <w:rPr>
          <w:spacing w:val="-3"/>
        </w:rPr>
        <w:t xml:space="preserve"> </w:t>
      </w:r>
      <w:r>
        <w:t>чем</w:t>
      </w:r>
      <w:r>
        <w:rPr>
          <w:spacing w:val="-4"/>
        </w:rPr>
        <w:t xml:space="preserve"> </w:t>
      </w:r>
      <w:r>
        <w:t>невозможно</w:t>
      </w:r>
      <w:r>
        <w:rPr>
          <w:spacing w:val="-2"/>
        </w:rPr>
        <w:t xml:space="preserve"> </w:t>
      </w:r>
      <w:r>
        <w:t>установить</w:t>
      </w:r>
      <w:r>
        <w:rPr>
          <w:spacing w:val="-1"/>
        </w:rPr>
        <w:t xml:space="preserve"> </w:t>
      </w:r>
      <w:r>
        <w:t>размер</w:t>
      </w:r>
      <w:r>
        <w:rPr>
          <w:spacing w:val="-2"/>
        </w:rPr>
        <w:t xml:space="preserve"> </w:t>
      </w:r>
      <w:r>
        <w:t xml:space="preserve">взысканной </w:t>
      </w:r>
      <w:r>
        <w:rPr>
          <w:spacing w:val="-2"/>
        </w:rPr>
        <w:t>задолженности.</w:t>
      </w:r>
    </w:p>
    <w:p w:rsidR="009A262A" w:rsidRDefault="00183123">
      <w:pPr>
        <w:pStyle w:val="a3"/>
        <w:spacing w:line="242" w:lineRule="auto"/>
        <w:ind w:left="141" w:right="138" w:firstLine="710"/>
        <w:jc w:val="both"/>
      </w:pPr>
      <w:r>
        <w:t>С</w:t>
      </w:r>
      <w:r>
        <w:t>огласно части 1 статьи 128 Арбитражного процессуального кодекса Российской Федерации арбитражный суд, установив при рассмотрении вопроса о принятии заявления к</w:t>
      </w:r>
      <w:r>
        <w:rPr>
          <w:spacing w:val="3"/>
        </w:rPr>
        <w:t xml:space="preserve"> </w:t>
      </w:r>
      <w:r>
        <w:t>производству,</w:t>
      </w:r>
      <w:r>
        <w:rPr>
          <w:spacing w:val="6"/>
        </w:rPr>
        <w:t xml:space="preserve"> </w:t>
      </w:r>
      <w:r>
        <w:t>что</w:t>
      </w:r>
      <w:r>
        <w:rPr>
          <w:spacing w:val="1"/>
        </w:rPr>
        <w:t xml:space="preserve"> </w:t>
      </w:r>
      <w:r>
        <w:t>оно</w:t>
      </w:r>
      <w:r>
        <w:rPr>
          <w:spacing w:val="1"/>
        </w:rPr>
        <w:t xml:space="preserve"> </w:t>
      </w:r>
      <w:r>
        <w:t>подано</w:t>
      </w:r>
      <w:r>
        <w:rPr>
          <w:spacing w:val="1"/>
        </w:rPr>
        <w:t xml:space="preserve"> </w:t>
      </w:r>
      <w:r>
        <w:t>с</w:t>
      </w:r>
      <w:r>
        <w:rPr>
          <w:spacing w:val="5"/>
        </w:rPr>
        <w:t xml:space="preserve"> </w:t>
      </w:r>
      <w:r>
        <w:t>нарушением</w:t>
      </w:r>
      <w:r>
        <w:rPr>
          <w:spacing w:val="4"/>
        </w:rPr>
        <w:t xml:space="preserve"> </w:t>
      </w:r>
      <w:r>
        <w:t>требований,</w:t>
      </w:r>
      <w:r>
        <w:rPr>
          <w:spacing w:val="7"/>
        </w:rPr>
        <w:t xml:space="preserve"> </w:t>
      </w:r>
      <w:r>
        <w:t>установленных</w:t>
      </w:r>
      <w:r>
        <w:rPr>
          <w:spacing w:val="6"/>
        </w:rPr>
        <w:t xml:space="preserve"> </w:t>
      </w:r>
      <w:r>
        <w:t>статьями</w:t>
      </w:r>
      <w:r>
        <w:rPr>
          <w:spacing w:val="7"/>
        </w:rPr>
        <w:t xml:space="preserve"> </w:t>
      </w:r>
      <w:r>
        <w:t>125</w:t>
      </w:r>
      <w:r>
        <w:rPr>
          <w:spacing w:val="7"/>
        </w:rPr>
        <w:t xml:space="preserve"> </w:t>
      </w:r>
      <w:r>
        <w:rPr>
          <w:spacing w:val="-10"/>
        </w:rPr>
        <w:t>и</w:t>
      </w:r>
    </w:p>
    <w:p w:rsidR="009A262A" w:rsidRDefault="00183123">
      <w:pPr>
        <w:pStyle w:val="a3"/>
        <w:ind w:left="141" w:right="146"/>
        <w:jc w:val="both"/>
      </w:pPr>
      <w:r>
        <w:t>126 Арбитражн</w:t>
      </w:r>
      <w:r>
        <w:t>ого процессуального кодекса Российской Федерации, выносит</w:t>
      </w:r>
      <w:r>
        <w:rPr>
          <w:spacing w:val="40"/>
        </w:rPr>
        <w:t xml:space="preserve"> </w:t>
      </w:r>
      <w:r>
        <w:t>определение об оставлении заявления без движения.</w:t>
      </w:r>
    </w:p>
    <w:p w:rsidR="009A262A" w:rsidRDefault="00183123">
      <w:pPr>
        <w:pStyle w:val="a3"/>
        <w:ind w:left="141" w:right="144" w:firstLine="710"/>
        <w:jc w:val="both"/>
      </w:pPr>
      <w:r>
        <w:t>Руководствуясь статьями 128, 223 Арбитражного процессуального кодекса Российской Федерации, арбитражный суд</w:t>
      </w:r>
    </w:p>
    <w:p w:rsidR="009A262A" w:rsidRDefault="009A262A">
      <w:pPr>
        <w:pStyle w:val="a3"/>
        <w:jc w:val="both"/>
        <w:sectPr w:rsidR="009A262A">
          <w:headerReference w:type="default" r:id="rId11"/>
          <w:type w:val="continuous"/>
          <w:pgSz w:w="11910" w:h="16840"/>
          <w:pgMar w:top="920" w:right="708" w:bottom="280" w:left="1559" w:header="707" w:footer="0" w:gutter="0"/>
          <w:pgNumType w:start="1"/>
          <w:cols w:space="720"/>
        </w:sectPr>
      </w:pPr>
    </w:p>
    <w:p w:rsidR="009A262A" w:rsidRDefault="009A262A">
      <w:pPr>
        <w:pStyle w:val="a3"/>
        <w:spacing w:before="191"/>
      </w:pPr>
    </w:p>
    <w:p w:rsidR="009A262A" w:rsidRDefault="00183123">
      <w:pPr>
        <w:pStyle w:val="2"/>
      </w:pPr>
      <w:r>
        <w:t>О</w:t>
      </w:r>
      <w:r>
        <w:rPr>
          <w:spacing w:val="-2"/>
        </w:rPr>
        <w:t xml:space="preserve"> </w:t>
      </w:r>
      <w:proofErr w:type="gramStart"/>
      <w:r>
        <w:t>П</w:t>
      </w:r>
      <w:proofErr w:type="gramEnd"/>
      <w:r>
        <w:rPr>
          <w:spacing w:val="-2"/>
        </w:rPr>
        <w:t xml:space="preserve"> </w:t>
      </w:r>
      <w:r>
        <w:t>Р</w:t>
      </w:r>
      <w:r>
        <w:rPr>
          <w:spacing w:val="-2"/>
        </w:rPr>
        <w:t xml:space="preserve"> </w:t>
      </w:r>
      <w:r>
        <w:t>Е Д Е Л И</w:t>
      </w:r>
      <w:r>
        <w:rPr>
          <w:spacing w:val="-2"/>
        </w:rPr>
        <w:t xml:space="preserve"> </w:t>
      </w:r>
      <w:r>
        <w:rPr>
          <w:spacing w:val="-7"/>
        </w:rPr>
        <w:t>Л:</w:t>
      </w:r>
    </w:p>
    <w:p w:rsidR="009A262A" w:rsidRDefault="00183123">
      <w:pPr>
        <w:pStyle w:val="a3"/>
        <w:spacing w:line="273" w:lineRule="exact"/>
        <w:ind w:left="851"/>
        <w:jc w:val="both"/>
      </w:pPr>
      <w:r>
        <w:t>Продлить</w:t>
      </w:r>
      <w:r>
        <w:rPr>
          <w:spacing w:val="-6"/>
        </w:rPr>
        <w:t xml:space="preserve"> </w:t>
      </w:r>
      <w:r>
        <w:t>срок</w:t>
      </w:r>
      <w:r>
        <w:rPr>
          <w:spacing w:val="-1"/>
        </w:rPr>
        <w:t xml:space="preserve"> </w:t>
      </w:r>
      <w:r>
        <w:t>оставления</w:t>
      </w:r>
      <w:r>
        <w:rPr>
          <w:spacing w:val="-4"/>
        </w:rPr>
        <w:t xml:space="preserve"> </w:t>
      </w:r>
      <w:r>
        <w:t>без</w:t>
      </w:r>
      <w:r>
        <w:rPr>
          <w:spacing w:val="-4"/>
        </w:rPr>
        <w:t xml:space="preserve"> </w:t>
      </w:r>
      <w:r>
        <w:t>движения</w:t>
      </w:r>
      <w:r>
        <w:rPr>
          <w:spacing w:val="-4"/>
        </w:rPr>
        <w:t xml:space="preserve"> </w:t>
      </w:r>
      <w:r>
        <w:rPr>
          <w:spacing w:val="-2"/>
        </w:rPr>
        <w:t>заявления.</w:t>
      </w:r>
    </w:p>
    <w:p w:rsidR="009A262A" w:rsidRDefault="00183123">
      <w:pPr>
        <w:pStyle w:val="a3"/>
        <w:spacing w:line="242" w:lineRule="auto"/>
        <w:ind w:left="141" w:right="142" w:firstLine="710"/>
        <w:jc w:val="both"/>
      </w:pPr>
      <w:r>
        <w:t>Предложить заявителю в срок до [98] устранить</w:t>
      </w:r>
      <w:r>
        <w:rPr>
          <w:b/>
        </w:rPr>
      </w:r>
      <w:r>
        <w:t xml:space="preserve"> допущенные нарушения, а именно: представить судебный акт, подтверждающий взыскание задолженности по кредитному договору.</w:t>
      </w:r>
    </w:p>
    <w:p w:rsidR="009A262A" w:rsidRDefault="00183123">
      <w:pPr>
        <w:pStyle w:val="a3"/>
        <w:ind w:left="141" w:right="145" w:firstLine="710"/>
        <w:jc w:val="both"/>
      </w:pPr>
      <w:r>
        <w:t>Документы, подтверждающие устранение обстоятельств, послуживших</w:t>
      </w:r>
      <w:r>
        <w:rPr>
          <w:spacing w:val="40"/>
        </w:rPr>
        <w:t xml:space="preserve"> </w:t>
      </w:r>
      <w:r>
        <w:t>основанием для оставления</w:t>
      </w:r>
      <w:r>
        <w:rPr>
          <w:spacing w:val="80"/>
        </w:rPr>
        <w:t xml:space="preserve"> </w:t>
      </w:r>
      <w:r>
        <w:t>заявления без движения, должны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</w:p>
    <w:p w:rsidR="009A262A" w:rsidRDefault="00183123">
      <w:pPr>
        <w:pStyle w:val="a3"/>
        <w:ind w:left="141" w:right="147" w:firstLine="710"/>
        <w:jc w:val="both"/>
      </w:pPr>
      <w:r>
        <w:t>Разъяснить заявителю, что при непредставлении указанных доказатель</w:t>
      </w:r>
      <w:proofErr w:type="gramStart"/>
      <w:r>
        <w:t>ств в пр</w:t>
      </w:r>
      <w:proofErr w:type="gramEnd"/>
      <w:r>
        <w:t>едусмотренн</w:t>
      </w:r>
      <w:r>
        <w:t>ый определением срок, суд на основании статьи 129 Арбитражного процессуального кодекса Российской Федерации возвращает предъявленное требование.</w:t>
      </w:r>
    </w:p>
    <w:p w:rsidR="009A262A" w:rsidRDefault="00183123">
      <w:pPr>
        <w:pStyle w:val="a3"/>
        <w:ind w:left="141" w:right="146" w:firstLine="710"/>
        <w:jc w:val="both"/>
      </w:pPr>
      <w:r>
        <w:rPr>
          <w:u w:val="single"/>
        </w:rPr>
        <w:t>Документы,</w:t>
      </w:r>
      <w:r>
        <w:rPr>
          <w:spacing w:val="80"/>
          <w:u w:val="single"/>
        </w:rPr>
        <w:t xml:space="preserve"> </w:t>
      </w:r>
      <w:r>
        <w:rPr>
          <w:u w:val="single"/>
        </w:rPr>
        <w:t>направляемые в арбитражный суд, должны содержать ссылку на</w:t>
      </w:r>
      <w:r>
        <w:t xml:space="preserve"> </w:t>
      </w:r>
      <w:r>
        <w:rPr>
          <w:u w:val="single"/>
        </w:rPr>
        <w:t>номер дела и обособленного спора, быть по</w:t>
      </w:r>
      <w:r>
        <w:rPr>
          <w:u w:val="single"/>
        </w:rPr>
        <w:t>даны на имя судьи</w:t>
      </w:r>
      <w:r>
        <w:t>.</w:t>
      </w:r>
    </w:p>
    <w:p w:rsidR="009A262A" w:rsidRDefault="00183123">
      <w:pPr>
        <w:pStyle w:val="a3"/>
        <w:ind w:left="141" w:right="139" w:firstLine="710"/>
        <w:jc w:val="both"/>
      </w:pPr>
      <w:r>
        <w:t>Разъяснить лицам, участвующим в деле, что с информацией о движении дела можно ознакомиться на официальном сайте Арбитражного суда Ростовской области в</w:t>
      </w:r>
      <w:r>
        <w:rPr>
          <w:spacing w:val="40"/>
        </w:rPr>
        <w:t xml:space="preserve"> </w:t>
      </w:r>
      <w:r>
        <w:t xml:space="preserve">сети Интернет: </w:t>
      </w:r>
      <w:hyperlink r:id="rId12">
        <w:r>
          <w:t>http://rostov.arbitr.ru.</w:t>
        </w:r>
      </w:hyperlink>
    </w:p>
    <w:p w:rsidR="009A262A" w:rsidRDefault="00183123">
      <w:pPr>
        <w:ind w:left="141" w:right="141" w:firstLine="705"/>
        <w:jc w:val="both"/>
        <w:rPr>
          <w:i/>
          <w:sz w:val="24"/>
        </w:rPr>
      </w:pPr>
      <w:proofErr w:type="gramStart"/>
      <w:r>
        <w:rPr>
          <w:i/>
          <w:sz w:val="24"/>
        </w:rPr>
        <w:t>Со</w:t>
      </w:r>
      <w:r>
        <w:rPr>
          <w:i/>
          <w:sz w:val="24"/>
        </w:rPr>
        <w:t>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</w:t>
      </w:r>
      <w:r>
        <w:rPr>
          <w:i/>
          <w:sz w:val="24"/>
        </w:rPr>
        <w:t xml:space="preserve">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>
        <w:rPr>
          <w:i/>
          <w:sz w:val="24"/>
        </w:rPr>
        <w:t xml:space="preserve"> заявления к производству на следующий день после дня размещ</w:t>
      </w:r>
      <w:r>
        <w:rPr>
          <w:i/>
          <w:sz w:val="24"/>
        </w:rPr>
        <w:t>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1 статьи 122, часть 1 статьи 186 АПК РФ).</w:t>
      </w:r>
    </w:p>
    <w:p w:rsidR="009A262A" w:rsidRDefault="00183123">
      <w:pPr>
        <w:ind w:left="141" w:right="136" w:firstLine="705"/>
        <w:jc w:val="both"/>
        <w:rPr>
          <w:i/>
          <w:sz w:val="24"/>
        </w:rPr>
      </w:pPr>
      <w:r>
        <w:rPr>
          <w:i/>
          <w:sz w:val="24"/>
        </w:rPr>
        <w:t>Как разъ</w:t>
      </w:r>
      <w:r>
        <w:rPr>
          <w:i/>
          <w:sz w:val="24"/>
        </w:rPr>
        <w:t xml:space="preserve">яснено в </w:t>
      </w:r>
      <w:proofErr w:type="spellStart"/>
      <w:r>
        <w:rPr>
          <w:i/>
          <w:sz w:val="24"/>
        </w:rPr>
        <w:t>абз</w:t>
      </w:r>
      <w:proofErr w:type="spellEnd"/>
      <w:r>
        <w:rPr>
          <w:i/>
          <w:sz w:val="24"/>
        </w:rPr>
        <w:t xml:space="preserve">. 1 п. 36 пленума № 40, в силу </w:t>
      </w:r>
      <w:hyperlink r:id="rId13">
        <w:r>
          <w:rPr>
            <w:i/>
            <w:sz w:val="24"/>
          </w:rPr>
          <w:t>части 1 статьи 177</w:t>
        </w:r>
      </w:hyperlink>
      <w:r>
        <w:rPr>
          <w:i/>
          <w:sz w:val="24"/>
        </w:rPr>
        <w:t xml:space="preserve"> и </w:t>
      </w:r>
      <w:hyperlink r:id="rId14">
        <w:r>
          <w:rPr>
            <w:i/>
            <w:sz w:val="24"/>
          </w:rPr>
          <w:t>части 1</w:t>
        </w:r>
      </w:hyperlink>
      <w:r>
        <w:rPr>
          <w:i/>
          <w:sz w:val="24"/>
        </w:rPr>
        <w:t xml:space="preserve"> </w:t>
      </w:r>
      <w:hyperlink r:id="rId15">
        <w:r>
          <w:rPr>
            <w:i/>
            <w:sz w:val="24"/>
          </w:rPr>
          <w:t>статьи 186</w:t>
        </w:r>
      </w:hyperlink>
      <w:r>
        <w:rPr>
          <w:i/>
          <w:sz w:val="24"/>
        </w:rPr>
        <w:t xml:space="preserve"> АПК РФ судебные акты направляются лицам, участвующим в деле, посредством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их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размещения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информационно-телекоммуникационной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сети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9A262A" w:rsidRDefault="00183123">
      <w:pPr>
        <w:ind w:left="141" w:right="143" w:firstLine="705"/>
        <w:jc w:val="both"/>
        <w:rPr>
          <w:i/>
          <w:sz w:val="24"/>
        </w:rPr>
      </w:pPr>
      <w:r>
        <w:rPr>
          <w:i/>
          <w:sz w:val="24"/>
        </w:rPr>
        <w:t>Изложенный порядок применим как к документарным, так и к иным</w:t>
      </w:r>
      <w:r>
        <w:rPr>
          <w:i/>
          <w:spacing w:val="80"/>
          <w:sz w:val="24"/>
        </w:rPr>
        <w:t xml:space="preserve"> </w:t>
      </w:r>
      <w:r>
        <w:rPr>
          <w:i/>
          <w:sz w:val="24"/>
        </w:rPr>
        <w:t>обособленным спорам по де</w:t>
      </w:r>
      <w:r>
        <w:rPr>
          <w:i/>
          <w:sz w:val="24"/>
        </w:rPr>
        <w:t>лу о банкротстве.</w:t>
      </w:r>
    </w:p>
    <w:p w:rsidR="009A262A" w:rsidRDefault="00183123">
      <w:pPr>
        <w:pStyle w:val="a3"/>
        <w:tabs>
          <w:tab w:pos="9643" w:val="right"/>
        </w:tabs>
        <w:spacing w:before="273"/>
        <w:ind w:right="29"/>
        <w:jc w:val="center"/>
      </w:pPr>
      <w:r>
        <w:rPr>
          <w:spacing w:val="-4"/>
        </w:rPr>
        <w:t>Судья</w:t>
        <w:tab/>
        <w:t>[415]</w:t>
      </w:r>
      <w:r/>
      <w:r>
        <w:rPr>
          <w:spacing w:val="-3"/>
        </w:rPr>
      </w:r>
      <w:r>
        <w:rPr>
          <w:spacing w:val="-2"/>
        </w:rPr>
      </w: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183123">
      <w:pPr>
        <w:pStyle w:val="a3"/>
        <w:spacing w:before="146"/>
        <w:rPr>
          <w:sz w:val="20"/>
        </w:rPr>
      </w:pPr>
      <w:r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2036826</wp:posOffset>
                </wp:positionH>
                <wp:positionV relativeFrom="paragraph">
                  <wp:posOffset>257162</wp:posOffset>
                </wp:positionV>
                <wp:extent cx="3486150" cy="66675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9A262A" w:rsidRDefault="00183123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9A262A" w:rsidRDefault="00183123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9A262A" w:rsidRDefault="00183123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60.380005pt;margin-top:20.249023pt;width:274.5pt;height:52.5pt;mso-position-horizontal-relative:page;mso-position-vertical-relative:paragraph;z-index:-15728128;mso-wrap-distance-left:0;mso-wrap-distance-right:0" type="#_x0000_t202" id="docshape4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sectPr w:rsidR="009A262A">
      <w:headerReference w:type="default" r:id="rId16"/>
      <w:pgSz w:w="11910" w:h="16840"/>
      <w:pgMar w:top="920" w:right="708" w:bottom="280" w:left="1559" w:header="707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83123" w:rsidRDefault="00183123">
      <w:r>
        <w:separator/>
      </w:r>
    </w:p>
  </w:endnote>
  <w:endnote w:type="continuationSeparator" w:id="0">
    <w:p w:rsidR="00183123" w:rsidRDefault="001831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83123" w:rsidRDefault="00183123">
      <w:r>
        <w:separator/>
      </w:r>
    </w:p>
  </w:footnote>
  <w:footnote w:type="continuationSeparator" w:id="0">
    <w:p w:rsidR="00183123" w:rsidRDefault="0018312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A262A" w:rsidRDefault="00183123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8960" behindDoc="1" locked="0" layoutInCell="1" allowOverlap="1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9A262A" w:rsidRDefault="009A262A">
                          <w:pPr>
                            <w:spacing w:before="11"/>
                            <w:ind w:left="20"/>
                            <w:rPr>
                              <w:spacing w:val="-2"/>
                              <w:sz w:val="20"/>
                              <w:lang w:val="en-US"/>
                            </w:rPr>
                          </w:pPr>
                        </w:p>
                        <w:p w:rsidR="00EB3E92" w:rsidRPr="00EB3E92" w:rsidRDefault="00EB3E92">
                          <w:pPr>
                            <w:spacing w:before="11"/>
                            <w:ind w:left="20"/>
                            <w:rPr>
                              <w:sz w:val="20"/>
                              <w:lang w:val="en-US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81.95pt;margin-top:34.35pt;width:1in;height:13.1pt;z-index:-1578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" filled="f" stroked="f">
              <v:path arrowok="t"/>
              <v:textbox inset="0,0,0,0">
                <w:txbxContent>
                  <w:p w:rsidR="009A262A" w:rsidRDefault="009A262A">
                    <w:pPr>
                      <w:spacing w:before="11"/>
                      <w:ind w:left="20"/>
                      <w:rPr>
                        <w:spacing w:val="-2"/>
                        <w:sz w:val="20"/>
                        <w:lang w:val="en-US"/>
                      </w:rPr>
                    </w:pPr>
                  </w:p>
                  <w:p w:rsidR="00EB3E92" w:rsidRPr="00EB3E92" w:rsidRDefault="00EB3E92">
                    <w:pPr>
                      <w:spacing w:before="11"/>
                      <w:ind w:left="20"/>
                      <w:rPr>
                        <w:sz w:val="20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A262A" w:rsidRDefault="00183123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9472" behindDoc="1" locked="0" layoutInCell="1" allowOverlap="1">
              <wp:simplePos x="0" y="0"/>
              <wp:positionH relativeFrom="page">
                <wp:posOffset>3906901</wp:posOffset>
              </wp:positionH>
              <wp:positionV relativeFrom="page">
                <wp:posOffset>436484</wp:posOffset>
              </wp:positionV>
              <wp:extent cx="88900" cy="16637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89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9A262A" w:rsidRDefault="00183123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307.630005pt;margin-top:34.368866pt;width:7pt;height:13.1pt;mso-position-horizontal-relative:page;mso-position-vertical-relative:page;z-index:-15787008" type="#_x0000_t202" id="docshape2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t>2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9984" behindDoc="1" locked="0" layoutInCell="1" allowOverlap="1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9A262A" w:rsidRDefault="009A262A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" o:spid="_x0000_s1029" type="#_x0000_t202" style="position:absolute;margin-left:481.95pt;margin-top:34.35pt;width:1in;height:13.1pt;z-index:-1578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" filled="f" stroked="f">
              <v:path arrowok="t"/>
              <v:textbox inset="0,0,0,0">
                <w:txbxContent>
                  <w:p w:rsidR="009A262A" w:rsidRDefault="009A262A">
                    <w:pPr>
                      <w:spacing w:before="11"/>
                      <w:ind w:left="20"/>
                      <w:rPr>
                        <w:sz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9A262A"/>
    <w:rsid w:val="00183123"/>
    <w:rsid w:val="009A262A"/>
    <w:rsid w:val="00EB3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639" w:right="63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line="273" w:lineRule="exact"/>
      <w:ind w:left="639" w:right="644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EB3E92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EB3E92"/>
    <w:rPr>
      <w:rFonts w:ascii="Tahoma" w:eastAsia="Times New Roman" w:hAnsi="Tahoma" w:cs="Tahoma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B3E92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B3E92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EB3E9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B3E92"/>
    <w:rPr>
      <w:rFonts w:ascii="Times New Roman" w:eastAsia="Times New Roman" w:hAnsi="Times New Roman" w:cs="Times New Roman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639" w:right="63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line="273" w:lineRule="exact"/>
      <w:ind w:left="639" w:right="644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EB3E92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EB3E92"/>
    <w:rPr>
      <w:rFonts w:ascii="Tahoma" w:eastAsia="Times New Roman" w:hAnsi="Tahoma" w:cs="Tahoma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B3E92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B3E92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EB3E9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B3E92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ogin.consultant.ru/link/?req=doc&amp;base=LAW&amp;n=482731&amp;dst=1988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rostov.arbitr.ru/" TargetMode="External"/><Relationship Id="rId17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header" Target="header2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login.consultant.ru/link/?req=doc&amp;base=LAW&amp;n=482731&amp;dst=1992" TargetMode="External"/><Relationship Id="rId10" Type="http://schemas.openxmlformats.org/officeDocument/2006/relationships/hyperlink" Target="mailto:info@rostov.arbitr.r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rostov.arbitr.ru/" TargetMode="External"/><Relationship Id="rId14" Type="http://schemas.openxmlformats.org/officeDocument/2006/relationships/hyperlink" Target="https://login.consultant.ru/link/?req=doc&amp;base=LAW&amp;n=482731&amp;dst=19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799</Words>
  <Characters>4560</Characters>
  <Application>Microsoft Office Word</Application>
  <DocSecurity>0</DocSecurity>
  <Lines>38</Lines>
  <Paragraphs>10</Paragraphs>
  <ScaleCrop>false</ScaleCrop>
  <Company/>
  <LinksUpToDate>false</LinksUpToDate>
  <CharactersWithSpaces>5349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3</cp:revision>
  <dcterms:created xsi:type="dcterms:W3CDTF">2026-07-22T15:00:00Z</dcterms:created>
  <dcterms:modified xsi:type="dcterms:W3CDTF">2026-07-22T15:05:00Z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2026-03-18T00:00:00Z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2026-07-22T00:00:00Z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