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3EDFD" w14:textId="204C1BB9" w:rsidR="007110E7" w:rsidRDefault="007110E7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2D0553C" wp14:editId="2D62AE26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8CBB" w14:textId="77777777" w:rsidR="007110E7" w:rsidRDefault="007110E7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7B54D868" w14:textId="72CDD75A"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00FF19E7" w14:textId="77777777"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559159CE" w14:textId="77777777"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  <w:lang w:val="en-US"/>
        </w:rPr>
        <w:t>http</w:t>
      </w:r>
      <w:r w:rsidRPr="00143F1F">
        <w:rPr>
          <w:rFonts w:ascii="Times New Roman" w:eastAsia="Times New Roman" w:hAnsi="Times New Roman" w:cs="Times New Roman"/>
        </w:rPr>
        <w:t>://</w:t>
      </w:r>
      <w:r w:rsidRPr="00143F1F">
        <w:rPr>
          <w:rFonts w:ascii="Times New Roman" w:eastAsia="Times New Roman" w:hAnsi="Times New Roman" w:cs="Times New Roman"/>
          <w:lang w:val="en-US"/>
        </w:rPr>
        <w:t>www</w:t>
      </w:r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143F1F">
        <w:rPr>
          <w:rFonts w:ascii="Times New Roman" w:eastAsia="Times New Roman" w:hAnsi="Times New Roman" w:cs="Times New Roman"/>
        </w:rPr>
        <w:t>; е-</w:t>
      </w:r>
      <w:r w:rsidRPr="00143F1F">
        <w:rPr>
          <w:rFonts w:ascii="Times New Roman" w:eastAsia="Times New Roman" w:hAnsi="Times New Roman" w:cs="Times New Roman"/>
          <w:lang w:val="en-US"/>
        </w:rPr>
        <w:t>mail</w:t>
      </w:r>
      <w:r w:rsidRPr="00143F1F">
        <w:rPr>
          <w:rFonts w:ascii="Times New Roman" w:eastAsia="Times New Roman" w:hAnsi="Times New Roman" w:cs="Times New Roman"/>
        </w:rPr>
        <w:t xml:space="preserve">: </w:t>
      </w:r>
      <w:r w:rsidRPr="00143F1F">
        <w:rPr>
          <w:rFonts w:ascii="Times New Roman" w:eastAsia="Times New Roman" w:hAnsi="Times New Roman" w:cs="Times New Roman"/>
          <w:lang w:val="en-US"/>
        </w:rPr>
        <w:t>info</w:t>
      </w:r>
      <w:r w:rsidRPr="00143F1F">
        <w:rPr>
          <w:rFonts w:ascii="Times New Roman" w:eastAsia="Times New Roman" w:hAnsi="Times New Roman" w:cs="Times New Roman"/>
        </w:rPr>
        <w:t>@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143F1F">
        <w:rPr>
          <w:rFonts w:ascii="Times New Roman" w:eastAsia="Times New Roman" w:hAnsi="Times New Roman" w:cs="Times New Roman"/>
        </w:rPr>
        <w:t>.</w:t>
      </w:r>
      <w:proofErr w:type="spellStart"/>
      <w:r w:rsidRPr="00143F1F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14:paraId="442F1817" w14:textId="77777777" w:rsidR="00C475E0" w:rsidRPr="00143F1F" w:rsidRDefault="00C475E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5DBC1101" w14:textId="77777777"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ОПРЕДЕЛЕНИЕ</w:t>
      </w:r>
    </w:p>
    <w:p w14:paraId="12E54DB9" w14:textId="77777777" w:rsidR="00C475E0" w:rsidRPr="00143F1F" w:rsidRDefault="003C623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 признании требований заявителя обоснованными и введении наблюдения</w:t>
      </w:r>
    </w:p>
    <w:p w14:paraId="01E37D70" w14:textId="77777777" w:rsidR="00C475E0" w:rsidRPr="00143F1F" w:rsidRDefault="00C475E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475E0" w:rsidRPr="00143F1F" w14:paraId="0C9171CC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4FF341" w14:textId="77777777" w:rsidR="00C475E0" w:rsidRPr="00143F1F" w:rsidRDefault="003C623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43F1F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0933B59F" w14:textId="77777777" w:rsidR="00C475E0" w:rsidRPr="00143F1F" w:rsidRDefault="008E5D83">
            <w:pPr>
              <w:contextualSpacing/>
              <w:rPr>
                <w:rFonts w:ascii="Times New Roman" w:hAnsi="Times New Roman" w:cs="Times New Roman"/>
              </w:rPr>
            </w:pPr>
            <w:r w:rsidRPr="00143F1F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C623E" w:rsidRPr="00143F1F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FCB574D" w14:textId="77777777" w:rsidR="00C475E0" w:rsidRPr="00143F1F" w:rsidRDefault="00C475E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56E0E3D6" w14:textId="77777777" w:rsidR="00C475E0" w:rsidRPr="00143F1F" w:rsidRDefault="003C623E" w:rsidP="008E5D8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43F1F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8E5D83" w:rsidRPr="00143F1F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42C7458C" w14:textId="77777777" w:rsidR="00C475E0" w:rsidRPr="00143F1F" w:rsidRDefault="003C623E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            </w:t>
      </w:r>
    </w:p>
    <w:p w14:paraId="71C3ECAA" w14:textId="77777777" w:rsidR="00C475E0" w:rsidRPr="00143F1F" w:rsidRDefault="003C623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секретарем судебного заседания [29], рассмотрев в открытом судебном заседании заявление «[989]» (ОГРН [990], ИНН [991]) о признании несостоятельным (банкротом) индивидуального предпринимателя Главы КФХ [2.4] (дата рождения: [3],  ИНН [4], ОГРНИП [4.1],  место регистрации: [6]), в отсутствие лиц, участвующих в деле, извещенных о времени и месте судебного заседания надлежащим образом, установил следующее</w:t>
      </w:r>
    </w:p>
    <w:p w14:paraId="045B29AD" w14:textId="77777777" w:rsidR="00C475E0" w:rsidRPr="00143F1F" w:rsidRDefault="003C623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[989] (далее – кредитор, Банк) обратилось в арбитражный суд с заявлением о признании индивидуального предпринимателя Главы КФХ [2.4] (далее – должник) несостоятельным (банкротом), введении процедуры наблюдения, просило включить в реестр требований кредиторов требования в размере  [12] руб., из которых: [13] руб. – просроченный основной долг, [14] руб. - просроченные проценты, [15] руб. - неустойка.</w:t>
      </w:r>
    </w:p>
    <w:p w14:paraId="385A8553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лиц, надлежащим образом извещенных о времени и месте судебного разбирательства, в соответствии со статьей 156 Арбитражного процессуального кодекса Российской Федерации.</w:t>
      </w:r>
    </w:p>
    <w:p w14:paraId="03B992D4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Изучив материалы дела, суд пришел выводу о наличии оснований для признания должника банкротом и введении процедуры наблюдения по следующим основаниям.</w:t>
      </w:r>
    </w:p>
    <w:p w14:paraId="0142820C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[2] зарегистрирован </w:t>
      </w:r>
      <w:r w:rsidR="00F06E87" w:rsidRPr="00143F1F">
        <w:rPr>
          <w:rFonts w:ascii="Times New Roman" w:eastAsia="Times New Roman" w:hAnsi="Times New Roman" w:cs="Times New Roman"/>
        </w:rPr>
        <w:t>________</w:t>
      </w:r>
      <w:r w:rsidRPr="00143F1F">
        <w:rPr>
          <w:rFonts w:ascii="Times New Roman" w:eastAsia="Times New Roman" w:hAnsi="Times New Roman" w:cs="Times New Roman"/>
        </w:rPr>
        <w:t xml:space="preserve"> в качестве индивидуального предпринимателя Главы КФХ и состоит на налоговом учете в Межрайонной инспекции Федеральной налоговой службы №_</w:t>
      </w:r>
      <w:r w:rsidR="00F06E87" w:rsidRPr="00143F1F">
        <w:rPr>
          <w:rFonts w:ascii="Times New Roman" w:eastAsia="Times New Roman" w:hAnsi="Times New Roman" w:cs="Times New Roman"/>
        </w:rPr>
        <w:t>_</w:t>
      </w:r>
      <w:r w:rsidRPr="00143F1F">
        <w:rPr>
          <w:rFonts w:ascii="Times New Roman" w:eastAsia="Times New Roman" w:hAnsi="Times New Roman" w:cs="Times New Roman"/>
        </w:rPr>
        <w:t>__ по Ростовской области. Основным видом деятельности является _____________.</w:t>
      </w:r>
    </w:p>
    <w:p w14:paraId="6F83AE38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Индивидуальный предприниматель Глава КФХ [2] имеет следующие неисполненные обязательства перед [989].</w:t>
      </w:r>
    </w:p>
    <w:p w14:paraId="29BF8C76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 xml:space="preserve"> [989] и Индивидуальный предприниматель Глава КФХ [2] заключили кредитные договоры № [110] от [100], № [111] от [101], № [112] от [102], № [113] от [103], № [114] от [104], № [115] от [105] (далее – Кредитный договор) путем подписания заемщиком Заявления о присоединении (далее - Заявление) к общим условиям кредитования (далее – Общие условия), которые размещены на официальном сайте Банка в сети Интернет в разделе «Малому бизнесу и ИП», известных Заемщику и имеющих обязательную для Заемщика силу. Заявление и Общие условия, в совокупности, являются заключенным между Заемщиком и Банком Кредитным договором.</w:t>
      </w:r>
    </w:p>
    <w:p w14:paraId="347C6276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По состоянию на [88] задолженность:</w:t>
      </w:r>
    </w:p>
    <w:p w14:paraId="22DA094F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- по</w:t>
      </w:r>
      <w:r w:rsidR="00F06E87" w:rsidRPr="00143F1F">
        <w:rPr>
          <w:rFonts w:ascii="Times New Roman" w:eastAsia="Times New Roman" w:hAnsi="Times New Roman" w:cs="Times New Roman"/>
        </w:rPr>
        <w:t xml:space="preserve"> кредитному договору составляет</w:t>
      </w:r>
      <w:r w:rsidRPr="00143F1F">
        <w:rPr>
          <w:rFonts w:ascii="Times New Roman" w:eastAsia="Times New Roman" w:hAnsi="Times New Roman" w:cs="Times New Roman"/>
        </w:rPr>
        <w:t xml:space="preserve"> [12] </w:t>
      </w:r>
      <w:r w:rsidR="00F06E87" w:rsidRPr="00143F1F">
        <w:rPr>
          <w:rFonts w:ascii="Times New Roman" w:eastAsia="Times New Roman" w:hAnsi="Times New Roman" w:cs="Times New Roman"/>
        </w:rPr>
        <w:t xml:space="preserve">руб., из которых: </w:t>
      </w:r>
      <w:r w:rsidRPr="00143F1F">
        <w:rPr>
          <w:rFonts w:ascii="Times New Roman" w:eastAsia="Times New Roman" w:hAnsi="Times New Roman" w:cs="Times New Roman"/>
        </w:rPr>
        <w:t xml:space="preserve">[13] руб. – просроченный основной долг, [14] руб. - просроченные проценты, [15] руб. - неустойка. </w:t>
      </w:r>
    </w:p>
    <w:p w14:paraId="21A3D745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Ссылаясь на наличие задолженности общества перед «[989]», кредитор обратился в Арбитражный суд Ростовской области с настоящим заявлением.</w:t>
      </w:r>
    </w:p>
    <w:p w14:paraId="2586350E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Исследовав материалы дела, суд установил следующее.</w:t>
      </w:r>
    </w:p>
    <w:p w14:paraId="28AE1C66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В силу части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</w:t>
      </w:r>
      <w:r w:rsidRPr="00143F1F">
        <w:rPr>
          <w:rFonts w:ascii="Times New Roman" w:eastAsia="Times New Roman" w:hAnsi="Times New Roman" w:cs="Times New Roman"/>
        </w:rPr>
        <w:lastRenderedPageBreak/>
        <w:t xml:space="preserve">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 </w:t>
      </w:r>
    </w:p>
    <w:p w14:paraId="3A844561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Как следует из представленной в материалы дела выписки из Единого государственного реестра индивидуальных предпринимателей, [2] является индивидуальным предпринимателем - Главой крестьянского (фермерского) хозяйства. </w:t>
      </w:r>
    </w:p>
    <w:p w14:paraId="7F666949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Банкротство крестьянского (фермерского) хозяйства регулируются параграфом 3 главы 10 ФЗ «О несостоятельности (банкротстве)». </w:t>
      </w:r>
    </w:p>
    <w:p w14:paraId="16E20790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разъяснениям, содержащимся в пункте 3 Постановления Пленума Верховного Суда РФ от 13.10.2015 № 45 "О некоторых вопросах, связанных с введением в действие процедур, применяемых в делах о несостоятельности (банкротстве) граждан", положения Закона о банкротстве, касающиеся банкротства граждан, не применяются к отношениям, связанным с банкротством крестьянских (фермерских) хозяйств, в том числе когда заявление о признании банкротом подается в арбитражный суд в отношении гражданина, являющегося одновременно индивидуальным предпринимателем - главой крестьянского (фермерского) хозяйства (пункт 2 статьи 213.1 Закона о банкротстве). </w:t>
      </w:r>
    </w:p>
    <w:p w14:paraId="7848E478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Банкротство крестьянских (фермерских) хозяйств осуществляется по общим правилам Закона о банкротстве с особенностями, установленными параграфом 3 главы X указанного Закона.</w:t>
      </w:r>
    </w:p>
    <w:p w14:paraId="1F71C289" w14:textId="77777777"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6A40CDD2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Пунктом 1 статьи 7 Федерального закона от 26.10.2002 «О несостоятельности (банкротстве)» №127-ФЗ правом на обращение в арбитражный суд с заявлением о признании должника банкротом обладают должник, конкурсный кредитор, уполномоченные органы, а также работник, бывший работник должника, имеющие требования о выплате выходных пособий и (или) об оплате труда. </w:t>
      </w:r>
    </w:p>
    <w:p w14:paraId="5324D924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соответствии с пунктом 2 статьи 3 Закона о банкротстве юридическое лицо считается неспособным удовлетворить требования кредиторов по денежным обязательствам, о выплате выходных пособий и (или) об оплате труда лиц, работающих или работавших по трудовому договору, и (или) исполнить обязанность по уплате обязательных платежей, если соответствующие обязательства и (или) обязанность не исполнены им в течение трех месяцев с даты, когда они должны были быть исполнены.</w:t>
      </w:r>
    </w:p>
    <w:p w14:paraId="47AB0A7A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пункту 2 статьи 6 Закона о банкротстве если иное не предусмотрено настоящим Федеральным законом, производство по делу о банкротстве может быть возбуждено арбитражным судом при условии, что требования к должнику - юридическому лицу в совокупности составляют не менее чем триста тысяч рублей, а в отношении должника - физического лица - не менее размера, установленного пунктом 2 статьи 213.3 настоящего Федерального закона. </w:t>
      </w:r>
    </w:p>
    <w:p w14:paraId="07BDC057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соответствии с пунктом 2 статьи 4 Закона о банкротстве для определения наличия признаков банкротства должника учитываются, в том числе размер обязательных платежей без учета установленных законодательством Российской Федерации штрафов (пеней) и иных финансовых санкций.</w:t>
      </w:r>
    </w:p>
    <w:p w14:paraId="1588912A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Подлежащие применению за неисполнение или ненадлежащее исполнение обязательства неустойки (штрафы, пени), проценты за просрочку платежа, убытки в виде упущенной выгоды, подлежащие возмещению за неисполнение или ненадлежащее исполнение обязательства, а также иные имущественные и (или) финансовые санкции, в том числе за неисполнение обязанности по уплате обязательных платежей, не учитываются при определении наличия признаков банкротства должника.</w:t>
      </w:r>
    </w:p>
    <w:p w14:paraId="3335BDA4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Пункт 3 статьи 48 Закона о банкротстве указывает, что определение о признании требований заявителя обоснованными и введении наблюдения выносится в случае, если требование заявителя соответствует условиям, установленным пунктом 2 статьи 33 настоящего Федерального закона, признано обоснованным и не удовлетворено должником на дату заседания арбитражного суда, установлено наличие оснований, предусмотренных пунктом 2 статьи 3 </w:t>
      </w:r>
      <w:r w:rsidRPr="00143F1F">
        <w:rPr>
          <w:rFonts w:ascii="Times New Roman" w:eastAsia="Times New Roman" w:hAnsi="Times New Roman" w:cs="Times New Roman"/>
        </w:rPr>
        <w:lastRenderedPageBreak/>
        <w:t>настоящего Федерального закона, либо заявление должника соответствует требованиям статьи 8 или 9 настоящего Федерального закона.</w:t>
      </w:r>
    </w:p>
    <w:p w14:paraId="2FB91E10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Учитывая наличие у Индивидуаль</w:t>
      </w:r>
      <w:r w:rsidR="00F06E87" w:rsidRPr="00143F1F">
        <w:rPr>
          <w:rFonts w:ascii="Times New Roman" w:eastAsia="Times New Roman" w:hAnsi="Times New Roman" w:cs="Times New Roman"/>
        </w:rPr>
        <w:t xml:space="preserve">ного предпринимателя Главы КФХ </w:t>
      </w:r>
      <w:r w:rsidRPr="00143F1F">
        <w:rPr>
          <w:rFonts w:ascii="Times New Roman" w:eastAsia="Times New Roman" w:hAnsi="Times New Roman" w:cs="Times New Roman"/>
        </w:rPr>
        <w:t>[2</w:t>
      </w:r>
      <w:r w:rsidR="00424D96" w:rsidRPr="00143F1F">
        <w:rPr>
          <w:rFonts w:ascii="Times New Roman" w:eastAsia="Times New Roman" w:hAnsi="Times New Roman" w:cs="Times New Roman"/>
        </w:rPr>
        <w:t>.1</w:t>
      </w:r>
      <w:r w:rsidRPr="00143F1F">
        <w:rPr>
          <w:rFonts w:ascii="Times New Roman" w:eastAsia="Times New Roman" w:hAnsi="Times New Roman" w:cs="Times New Roman"/>
        </w:rPr>
        <w:t>] задолженности перед кредитором в размере более 2 000 000 рублей, неисполнение обязательств в течение более трех месяцев с даты, когда они должны были быть исполнены, требования заявителя являются обоснованными.</w:t>
      </w:r>
    </w:p>
    <w:p w14:paraId="6BC30B59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349756BC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2CE73873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3D6D5890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26EB5C6A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2E4508A7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2969C6B6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59F8F800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3F4F0792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55E23146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61891DF9" w14:textId="77777777" w:rsidR="00C475E0" w:rsidRPr="00143F1F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143F1F">
        <w:rPr>
          <w:rFonts w:ascii="Times New Roman" w:eastAsia="Times New Roman" w:hAnsi="Times New Roman" w:cs="Times New Roman"/>
        </w:rPr>
        <w:lastRenderedPageBreak/>
        <w:t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  [0005]от [0006].</w:t>
      </w:r>
    </w:p>
    <w:p w14:paraId="644FC79A" w14:textId="77777777" w:rsidR="00C475E0" w:rsidRPr="00143F1F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143F1F">
        <w:rPr>
          <w:rStyle w:val="afb"/>
          <w:rFonts w:ascii="Times New Roman" w:hAnsi="Times New Roman" w:cs="Times New Roman"/>
        </w:rPr>
        <w:t>[1221]</w:t>
      </w:r>
    </w:p>
    <w:p w14:paraId="63A9393B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6E0587EA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653C0308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требование об установлении штрафных санкций (пени) подлежит учету отдельно в реестре требований кредиторов, как подлежащее удовлетворению после погашения основной суммы задолженности и причитающихся процентов. 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 В случае недостаточности имущества должника, в силу положений Закона о банкротстве обязанность финансирования процедуры банкротства возложена на заявителя по делу о банкротстве. Более того, заявителем выражено согласие на финансирование процедуры банкротства в пределах 180 000 руб.</w:t>
      </w:r>
    </w:p>
    <w:p w14:paraId="4A4D40D1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Кредитор просит утвердить арбитражного управляющего из числа членов Ассоциации «</w:t>
      </w:r>
      <w:r w:rsidR="00F06E87" w:rsidRPr="00143F1F">
        <w:rPr>
          <w:rFonts w:ascii="Times New Roman" w:eastAsia="Times New Roman" w:hAnsi="Times New Roman" w:cs="Times New Roman"/>
        </w:rPr>
        <w:t>[987]</w:t>
      </w:r>
      <w:r w:rsidRPr="00143F1F">
        <w:rPr>
          <w:rFonts w:ascii="Times New Roman" w:eastAsia="Times New Roman" w:hAnsi="Times New Roman" w:cs="Times New Roman"/>
        </w:rPr>
        <w:t>» (адрес регистрации: [99</w:t>
      </w:r>
      <w:r w:rsidR="005A71AA" w:rsidRPr="00143F1F">
        <w:rPr>
          <w:rFonts w:ascii="Times New Roman" w:eastAsia="Times New Roman" w:hAnsi="Times New Roman" w:cs="Times New Roman"/>
        </w:rPr>
        <w:t>3</w:t>
      </w:r>
      <w:r w:rsidRPr="00143F1F">
        <w:rPr>
          <w:rFonts w:ascii="Times New Roman" w:eastAsia="Times New Roman" w:hAnsi="Times New Roman" w:cs="Times New Roman"/>
        </w:rPr>
        <w:t>]).</w:t>
      </w:r>
    </w:p>
    <w:p w14:paraId="10BC75E2" w14:textId="77777777" w:rsidR="00C475E0" w:rsidRPr="00143F1F" w:rsidRDefault="003C623E" w:rsidP="00773B7B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Ассоциация «</w:t>
      </w:r>
      <w:r w:rsidR="00F06E87" w:rsidRPr="00143F1F">
        <w:rPr>
          <w:rFonts w:ascii="Times New Roman" w:eastAsia="Times New Roman" w:hAnsi="Times New Roman" w:cs="Times New Roman"/>
        </w:rPr>
        <w:t>[987]</w:t>
      </w:r>
      <w:r w:rsidRPr="00143F1F">
        <w:rPr>
          <w:rFonts w:ascii="Times New Roman" w:eastAsia="Times New Roman" w:hAnsi="Times New Roman" w:cs="Times New Roman"/>
        </w:rPr>
        <w:t xml:space="preserve">» представила кандидатуру арбитражного управляющего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>.</w:t>
      </w:r>
    </w:p>
    <w:p w14:paraId="29031E6B" w14:textId="77777777" w:rsidR="00C475E0" w:rsidRPr="00143F1F" w:rsidRDefault="003C623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Исходя из представленных саморегулируемой организацией, а также Управлением  Росреестра по Ростовской области документов, кандидатура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соответствует требованиям статей 20 и 20.2 Федерального закона №127-ФЗ от 26 октября 2002 года «О несостоятельности (банкротстве)». </w:t>
      </w:r>
    </w:p>
    <w:p w14:paraId="77B2B500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Согласно информации об арбитражном управляющем, он является членом саморегулируемой организации, имеет страховой полис. Суд не располагает сведениями о том, что </w:t>
      </w:r>
      <w:r w:rsidR="00773B7B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является заинтересованным лицом по отношению к должнику и кредиторам.</w:t>
      </w:r>
    </w:p>
    <w:p w14:paraId="1DD6C1CE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При таких обстоятельствах кандидатура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 подлежит утверждению в качестве временного управляющего Индивидуального предпринимателя Главы КФХ [2</w:t>
      </w:r>
      <w:r w:rsidR="00424D96" w:rsidRPr="00143F1F">
        <w:rPr>
          <w:rFonts w:ascii="Times New Roman" w:eastAsia="Times New Roman" w:hAnsi="Times New Roman" w:cs="Times New Roman"/>
        </w:rPr>
        <w:t>.1</w:t>
      </w:r>
      <w:r w:rsidRPr="00143F1F">
        <w:rPr>
          <w:rFonts w:ascii="Times New Roman" w:eastAsia="Times New Roman" w:hAnsi="Times New Roman" w:cs="Times New Roman"/>
        </w:rPr>
        <w:t>], с установлением вознаграждения в деле о банкротстве на основании статьи 20.6 Федерального закона №127-ФЗ от 26 октября 2002 года «О несостоятельности (банкротстве)» в размере ______ за счет имущества должника.</w:t>
      </w:r>
    </w:p>
    <w:p w14:paraId="52D5B89A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</w:t>
      </w:r>
    </w:p>
    <w:p w14:paraId="6C17D1B2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На основании изложенного, руководствуясь статьями 33, 48-49, 62 Закона о банкротстве, статьями 184, 185, 176, 223 Арбитражного процессуального кодекса Российской Федерации, арбитражный суд,</w:t>
      </w:r>
    </w:p>
    <w:p w14:paraId="68D48D20" w14:textId="77777777"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3D370162" w14:textId="77777777" w:rsidR="00C475E0" w:rsidRPr="00143F1F" w:rsidRDefault="003C623E">
      <w:pPr>
        <w:ind w:firstLine="720"/>
        <w:contextualSpacing/>
        <w:jc w:val="center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lastRenderedPageBreak/>
        <w:t>ОПРЕДЕЛИЛ:</w:t>
      </w:r>
    </w:p>
    <w:p w14:paraId="023CD0A4" w14:textId="77777777"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721CD45B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Признать требования [989] обоснованными.</w:t>
      </w:r>
    </w:p>
    <w:p w14:paraId="570B8A6A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Ввести в отношении индивидуального предпринимателя Главы КФХ  </w:t>
      </w:r>
      <w:r w:rsidR="00F06E87" w:rsidRPr="00143F1F">
        <w:rPr>
          <w:rFonts w:ascii="Times New Roman" w:eastAsia="Times New Roman" w:hAnsi="Times New Roman" w:cs="Times New Roman"/>
        </w:rPr>
        <w:t>[2</w:t>
      </w:r>
      <w:r w:rsidR="00424D96" w:rsidRPr="00143F1F">
        <w:rPr>
          <w:rFonts w:ascii="Times New Roman" w:eastAsia="Times New Roman" w:hAnsi="Times New Roman" w:cs="Times New Roman"/>
        </w:rPr>
        <w:t>.1</w:t>
      </w:r>
      <w:r w:rsidR="00F06E87" w:rsidRPr="00143F1F">
        <w:rPr>
          <w:rFonts w:ascii="Times New Roman" w:eastAsia="Times New Roman" w:hAnsi="Times New Roman" w:cs="Times New Roman"/>
        </w:rPr>
        <w:t>]</w:t>
      </w:r>
      <w:r w:rsidRPr="00143F1F">
        <w:rPr>
          <w:rFonts w:ascii="Times New Roman" w:eastAsia="Times New Roman" w:hAnsi="Times New Roman" w:cs="Times New Roman"/>
        </w:rPr>
        <w:t xml:space="preserve"> (дата рождения: </w:t>
      </w:r>
      <w:r w:rsidR="00F06E87" w:rsidRPr="00143F1F">
        <w:rPr>
          <w:rFonts w:ascii="Times New Roman" w:eastAsia="Times New Roman" w:hAnsi="Times New Roman" w:cs="Times New Roman"/>
        </w:rPr>
        <w:t>[3],ИНН[4]</w:t>
      </w:r>
      <w:r w:rsidRPr="00143F1F">
        <w:rPr>
          <w:rFonts w:ascii="Times New Roman" w:eastAsia="Times New Roman" w:hAnsi="Times New Roman" w:cs="Times New Roman"/>
        </w:rPr>
        <w:t xml:space="preserve">, ОГРНИП </w:t>
      </w:r>
      <w:r w:rsidR="00F06E87" w:rsidRPr="00143F1F">
        <w:rPr>
          <w:rFonts w:ascii="Times New Roman" w:eastAsia="Times New Roman" w:hAnsi="Times New Roman" w:cs="Times New Roman"/>
        </w:rPr>
        <w:t>[4.1]</w:t>
      </w:r>
      <w:r w:rsidRPr="00143F1F">
        <w:rPr>
          <w:rFonts w:ascii="Times New Roman" w:eastAsia="Times New Roman" w:hAnsi="Times New Roman" w:cs="Times New Roman"/>
        </w:rPr>
        <w:t xml:space="preserve">,  место регистрации: </w:t>
      </w:r>
      <w:r w:rsidR="00614774" w:rsidRPr="00143F1F">
        <w:rPr>
          <w:rFonts w:ascii="Times New Roman" w:eastAsia="Times New Roman" w:hAnsi="Times New Roman" w:cs="Times New Roman"/>
        </w:rPr>
        <w:t>[6</w:t>
      </w:r>
      <w:r w:rsidR="00F06E87" w:rsidRPr="00143F1F">
        <w:rPr>
          <w:rFonts w:ascii="Times New Roman" w:eastAsia="Times New Roman" w:hAnsi="Times New Roman" w:cs="Times New Roman"/>
        </w:rPr>
        <w:t>]</w:t>
      </w:r>
      <w:r w:rsidRPr="00143F1F">
        <w:rPr>
          <w:rFonts w:ascii="Times New Roman" w:eastAsia="Times New Roman" w:hAnsi="Times New Roman" w:cs="Times New Roman"/>
        </w:rPr>
        <w:t>) процедуру, применяемую в деле о банкротстве - наблюдение.</w:t>
      </w:r>
    </w:p>
    <w:p w14:paraId="70C9EFE1" w14:textId="2CCAB569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 xml:space="preserve">Включить требование [989] в размере [12] руб., из </w:t>
      </w:r>
      <w:proofErr w:type="gramStart"/>
      <w:r w:rsidRPr="00143F1F">
        <w:rPr>
          <w:rFonts w:ascii="Times New Roman" w:hAnsi="Times New Roman" w:cs="Times New Roman"/>
        </w:rPr>
        <w:t>которых  [</w:t>
      </w:r>
      <w:proofErr w:type="gramEnd"/>
      <w:r w:rsidRPr="00143F1F">
        <w:rPr>
          <w:rFonts w:ascii="Times New Roman" w:hAnsi="Times New Roman" w:cs="Times New Roman"/>
        </w:rPr>
        <w:t>13]  руб. основного долга, [14] руб. процентов, [15] руб. неустойки., из них: как обеспеченные залогом – [0007] руб., в третью очередь реестра требований кредиторов индивидуального предпринимателя Главы КФХ  [2</w:t>
      </w:r>
      <w:r w:rsidR="00387292" w:rsidRPr="00387292">
        <w:rPr>
          <w:rFonts w:ascii="Times New Roman" w:hAnsi="Times New Roman" w:cs="Times New Roman"/>
        </w:rPr>
        <w:t>.1</w:t>
      </w:r>
      <w:r w:rsidRPr="00143F1F">
        <w:rPr>
          <w:rFonts w:ascii="Times New Roman" w:hAnsi="Times New Roman" w:cs="Times New Roman"/>
        </w:rPr>
        <w:t>].</w:t>
      </w:r>
    </w:p>
    <w:p w14:paraId="0E046FBF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 октября 2002 №127-ФЗ «О несостоятельности (банкротстве)» требование об установлении неустойки в сумме </w:t>
      </w:r>
      <w:r w:rsidR="00DC46B0" w:rsidRPr="00143F1F">
        <w:rPr>
          <w:rFonts w:ascii="Times New Roman" w:eastAsia="Times New Roman" w:hAnsi="Times New Roman" w:cs="Times New Roman"/>
        </w:rPr>
        <w:t>[15]</w:t>
      </w:r>
      <w:r w:rsidRPr="00143F1F">
        <w:rPr>
          <w:rFonts w:ascii="Times New Roman" w:eastAsia="Times New Roman" w:hAnsi="Times New Roman" w:cs="Times New Roman"/>
        </w:rPr>
        <w:t xml:space="preserve"> рублей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14:paraId="5B3FA02B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hAnsi="Times New Roman" w:cs="Times New Roman"/>
        </w:rPr>
        <w:t>Взыскать с должника в пользу «[989]»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</w:t>
      </w:r>
    </w:p>
    <w:p w14:paraId="32F06AC9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Утвердить временным управляющим </w:t>
      </w:r>
      <w:r w:rsidR="008E5D83" w:rsidRPr="00143F1F">
        <w:rPr>
          <w:rFonts w:ascii="Times New Roman" w:eastAsia="Times New Roman" w:hAnsi="Times New Roman" w:cs="Times New Roman"/>
        </w:rPr>
        <w:t>[8]</w:t>
      </w:r>
      <w:r w:rsidRPr="00143F1F">
        <w:rPr>
          <w:rFonts w:ascii="Times New Roman" w:eastAsia="Times New Roman" w:hAnsi="Times New Roman" w:cs="Times New Roman"/>
        </w:rPr>
        <w:t xml:space="preserve"> (ИНН </w:t>
      </w:r>
      <w:r w:rsidR="00773B7B" w:rsidRPr="00143F1F">
        <w:rPr>
          <w:rFonts w:ascii="Times New Roman" w:eastAsia="Times New Roman" w:hAnsi="Times New Roman" w:cs="Times New Roman"/>
        </w:rPr>
        <w:t>[41]</w:t>
      </w:r>
      <w:r w:rsidRPr="00143F1F">
        <w:rPr>
          <w:rFonts w:ascii="Times New Roman" w:eastAsia="Times New Roman" w:hAnsi="Times New Roman" w:cs="Times New Roman"/>
        </w:rPr>
        <w:t xml:space="preserve">, адрес для направления корреспонденции заинтересованными лицами: </w:t>
      </w:r>
      <w:r w:rsidR="00773B7B" w:rsidRPr="00143F1F">
        <w:rPr>
          <w:rFonts w:ascii="Times New Roman" w:eastAsia="Times New Roman" w:hAnsi="Times New Roman" w:cs="Times New Roman"/>
        </w:rPr>
        <w:t>[42</w:t>
      </w:r>
      <w:proofErr w:type="gramStart"/>
      <w:r w:rsidR="00773B7B" w:rsidRPr="00143F1F">
        <w:rPr>
          <w:rFonts w:ascii="Times New Roman" w:eastAsia="Times New Roman" w:hAnsi="Times New Roman" w:cs="Times New Roman"/>
        </w:rPr>
        <w:t>]</w:t>
      </w:r>
      <w:r w:rsidRPr="00143F1F">
        <w:rPr>
          <w:rFonts w:ascii="Times New Roman" w:eastAsia="Times New Roman" w:hAnsi="Times New Roman" w:cs="Times New Roman"/>
        </w:rPr>
        <w:t xml:space="preserve"> )</w:t>
      </w:r>
      <w:proofErr w:type="gramEnd"/>
      <w:r w:rsidRPr="00143F1F">
        <w:rPr>
          <w:rFonts w:ascii="Times New Roman" w:eastAsia="Times New Roman" w:hAnsi="Times New Roman" w:cs="Times New Roman"/>
        </w:rPr>
        <w:t xml:space="preserve">, являющегося членом </w:t>
      </w:r>
      <w:r w:rsidR="008E5D83" w:rsidRPr="00143F1F">
        <w:rPr>
          <w:rFonts w:ascii="Times New Roman" w:eastAsia="Times New Roman" w:hAnsi="Times New Roman" w:cs="Times New Roman"/>
        </w:rPr>
        <w:t>[987]</w:t>
      </w:r>
      <w:r w:rsidRPr="00143F1F">
        <w:rPr>
          <w:rFonts w:ascii="Times New Roman" w:eastAsia="Times New Roman" w:hAnsi="Times New Roman" w:cs="Times New Roman"/>
        </w:rPr>
        <w:t xml:space="preserve">. </w:t>
      </w:r>
    </w:p>
    <w:p w14:paraId="4C3D80B4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Утвердить временному управляющему ежемесячное вознаграждение в размере _____ рублей за счет имущества должника.</w:t>
      </w:r>
    </w:p>
    <w:p w14:paraId="6E7F5181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Возложить на временного управляющего права и обязанности, предусмотренные статьями 66-68 Федерального закона "О несостоятельности (банкротстве)" от 26 октября 2002г. № 127-ФЗ.</w:t>
      </w:r>
    </w:p>
    <w:p w14:paraId="2566B315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Обязать временного управляющего незамедлительно после публикации сообщения о введении наблюдения представить доказательства публикации в арбитражный суд, а также не позднее, чем за 3 дня до установленной даты заседания арбитражного суда представить отчет о своей деятельности, сведения о финансовом состоянии должника и предложения о возможности или невозможности восстановления платежеспособности должника, заключение о наличии либо отсутствии признаков преднамеренного, фиктивного банкротства, протокол первого собрания кредиторов с приложением необходимых документов.</w:t>
      </w:r>
    </w:p>
    <w:p w14:paraId="6FF0F1C9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Обязать руководителя должника - не позднее пятнадцати дней с даты утверждения временного управляющего предоставить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должника за три года до введения наблюдения ( пункт 3.2 ст. 64 Федерального закона « О несостоятельности ( банкротстве)»;</w:t>
      </w:r>
    </w:p>
    <w:p w14:paraId="09789EF7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С даты вынесения настоящего определения наступают последствия, установленные статьей 63 Федерального закона "О несостоятельности (банкротстве)" от 26 октября 2002г. № 127-ФЗ.</w:t>
      </w:r>
    </w:p>
    <w:p w14:paraId="73770F6B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В ходе наблюдения действуют ограничения и обязанности должника, предусмотренные статьей 64 Федерального закона от 26 октября 2002г. № 127-ФЗ "О несостоятельности (банкротстве)".</w:t>
      </w:r>
    </w:p>
    <w:p w14:paraId="399763B9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 xml:space="preserve">Назначить судебное заседание по рассмотрению отчета временного управляющего о результатах процедуры наблюдения на </w:t>
      </w:r>
      <w:r w:rsidR="00773B7B" w:rsidRPr="00143F1F">
        <w:rPr>
          <w:rFonts w:ascii="Times New Roman" w:eastAsia="Times New Roman" w:hAnsi="Times New Roman" w:cs="Times New Roman"/>
        </w:rPr>
        <w:t>[99]</w:t>
      </w:r>
      <w:r w:rsidRPr="00143F1F">
        <w:rPr>
          <w:rFonts w:ascii="Times New Roman" w:eastAsia="Times New Roman" w:hAnsi="Times New Roman" w:cs="Times New Roman"/>
        </w:rPr>
        <w:t>. в помещении суда по адресу: г. Ростов-на-Дону, ул. Станиславского, 10/11-13, зал № ____.</w:t>
      </w:r>
    </w:p>
    <w:p w14:paraId="7FD980C0" w14:textId="77777777" w:rsidR="00C475E0" w:rsidRPr="00143F1F" w:rsidRDefault="003C623E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43F1F">
        <w:rPr>
          <w:rFonts w:ascii="Times New Roman" w:eastAsia="Times New Roman" w:hAnsi="Times New Roman" w:cs="Times New Roman"/>
        </w:rPr>
        <w:t>Определение суда может быть обжаловано в Пятнадцатый арбитражный апелляционный суд в течение месяца со дня его вынесения в порядке, установленном Арбитражным процессуальным кодексом Российской Федерации.</w:t>
      </w:r>
    </w:p>
    <w:p w14:paraId="562D5011" w14:textId="77777777" w:rsidR="00C475E0" w:rsidRPr="00143F1F" w:rsidRDefault="00C475E0">
      <w:pPr>
        <w:ind w:firstLine="720"/>
        <w:contextualSpacing/>
        <w:jc w:val="both"/>
        <w:rPr>
          <w:rFonts w:ascii="Times New Roman" w:hAnsi="Times New Roman" w:cs="Times New Roman"/>
        </w:rPr>
      </w:pPr>
    </w:p>
    <w:p w14:paraId="23658201" w14:textId="77777777" w:rsidR="00C475E0" w:rsidRPr="00143F1F" w:rsidRDefault="00C475E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475E0" w:rsidRPr="00143F1F" w14:paraId="5059CA1F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393470" w14:textId="77777777" w:rsidR="00C475E0" w:rsidRPr="00143F1F" w:rsidRDefault="003C623E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43F1F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59D5886" w14:textId="77777777" w:rsidR="00C475E0" w:rsidRPr="00143F1F" w:rsidRDefault="008E5D83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43F1F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1FABDF01" w14:textId="77777777" w:rsidR="00C475E0" w:rsidRPr="00143F1F" w:rsidRDefault="00C475E0">
      <w:pPr>
        <w:rPr>
          <w:rFonts w:ascii="Times New Roman" w:hAnsi="Times New Roman" w:cs="Times New Roman"/>
        </w:rPr>
      </w:pPr>
    </w:p>
    <w:sectPr w:rsidR="00C475E0" w:rsidRPr="00143F1F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B3492" w14:textId="77777777" w:rsidR="00F53C54" w:rsidRDefault="00F53C54">
      <w:pPr>
        <w:spacing w:after="0" w:line="240" w:lineRule="auto"/>
      </w:pPr>
      <w:r>
        <w:separator/>
      </w:r>
    </w:p>
  </w:endnote>
  <w:endnote w:type="continuationSeparator" w:id="0">
    <w:p w14:paraId="2A101D0C" w14:textId="77777777" w:rsidR="00F53C54" w:rsidRDefault="00F53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9121E" w14:textId="77777777" w:rsidR="00F53C54" w:rsidRDefault="00F53C54">
      <w:pPr>
        <w:spacing w:after="0" w:line="240" w:lineRule="auto"/>
      </w:pPr>
      <w:r>
        <w:separator/>
      </w:r>
    </w:p>
  </w:footnote>
  <w:footnote w:type="continuationSeparator" w:id="0">
    <w:p w14:paraId="51E0794E" w14:textId="77777777" w:rsidR="00F53C54" w:rsidRDefault="00F53C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75E0"/>
    <w:rsid w:val="00083D1D"/>
    <w:rsid w:val="00143F1F"/>
    <w:rsid w:val="002478C5"/>
    <w:rsid w:val="002C2F80"/>
    <w:rsid w:val="002E35D3"/>
    <w:rsid w:val="00387292"/>
    <w:rsid w:val="003C623E"/>
    <w:rsid w:val="00424D96"/>
    <w:rsid w:val="0057755A"/>
    <w:rsid w:val="005A71AA"/>
    <w:rsid w:val="00614774"/>
    <w:rsid w:val="006C061D"/>
    <w:rsid w:val="007110E7"/>
    <w:rsid w:val="00715254"/>
    <w:rsid w:val="00773B7B"/>
    <w:rsid w:val="007834E7"/>
    <w:rsid w:val="008E5D83"/>
    <w:rsid w:val="009041AD"/>
    <w:rsid w:val="00C475E0"/>
    <w:rsid w:val="00D00168"/>
    <w:rsid w:val="00DC46B0"/>
    <w:rsid w:val="00F06E87"/>
    <w:rsid w:val="00F53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42F1E"/>
  <w15:docId w15:val="{5EBCFB41-F6AC-484A-BE2D-60C8CE167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2633</Words>
  <Characters>15013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13</cp:revision>
  <dcterms:created xsi:type="dcterms:W3CDTF">2025-12-15T15:13:00Z</dcterms:created>
  <dcterms:modified xsi:type="dcterms:W3CDTF">2026-10-13T13:40:00Z</dcterms:modified>
</cp:coreProperties>
</file>