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81FA8" w14:textId="6049682A" w:rsidR="0023362C" w:rsidRDefault="0023362C">
      <w:pPr>
        <w:spacing w:line="240" w:lineRule="auto"/>
        <w:contextualSpacing/>
        <w:jc w:val="center"/>
        <w:rPr>
          <w:rFonts w:ascii="Times New Roman" w:eastAsia="Times New Roman" w:hAnsi="Times New Roman" w:cs="Times New Roman"/>
        </w:rPr>
      </w:pPr>
      <w:r>
        <w:rPr>
          <w:noProof/>
        </w:rPr>
        <w:drawing>
          <wp:inline distT="0" distB="0" distL="0" distR="0" wp14:anchorId="7B2DF316" wp14:editId="2CD39F69">
            <wp:extent cx="638095" cy="628571"/>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8095" cy="628571"/>
                    </a:xfrm>
                    <a:prstGeom prst="rect">
                      <a:avLst/>
                    </a:prstGeom>
                  </pic:spPr>
                </pic:pic>
              </a:graphicData>
            </a:graphic>
          </wp:inline>
        </w:drawing>
      </w:r>
    </w:p>
    <w:p w14:paraId="39F2A7A6" w14:textId="77777777" w:rsidR="0023362C" w:rsidRDefault="0023362C">
      <w:pPr>
        <w:spacing w:line="240" w:lineRule="auto"/>
        <w:contextualSpacing/>
        <w:jc w:val="center"/>
        <w:rPr>
          <w:rFonts w:ascii="Times New Roman" w:eastAsia="Times New Roman" w:hAnsi="Times New Roman" w:cs="Times New Roman"/>
        </w:rPr>
      </w:pPr>
    </w:p>
    <w:p w14:paraId="20F5F916" w14:textId="35132156" w:rsidR="0014758A" w:rsidRPr="00B102E3" w:rsidRDefault="00C739AB">
      <w:pPr>
        <w:spacing w:line="240" w:lineRule="auto"/>
        <w:contextualSpacing/>
        <w:jc w:val="center"/>
        <w:rPr>
          <w:rFonts w:ascii="Times New Roman" w:hAnsi="Times New Roman" w:cs="Times New Roman"/>
        </w:rPr>
      </w:pPr>
      <w:r w:rsidRPr="00B102E3">
        <w:rPr>
          <w:rFonts w:ascii="Times New Roman" w:eastAsia="Times New Roman" w:hAnsi="Times New Roman" w:cs="Times New Roman"/>
        </w:rPr>
        <w:t>АРБИТРАЖНЫЙ СУД РОСТОВСКОЙ ОБЛАСТИ</w:t>
      </w:r>
    </w:p>
    <w:p w14:paraId="17617FC9" w14:textId="77777777" w:rsidR="0014758A" w:rsidRPr="00B102E3" w:rsidRDefault="0014758A">
      <w:pPr>
        <w:spacing w:line="240" w:lineRule="auto"/>
        <w:contextualSpacing/>
        <w:jc w:val="center"/>
        <w:rPr>
          <w:rFonts w:ascii="Times New Roman" w:eastAsia="Times New Roman" w:hAnsi="Times New Roman" w:cs="Times New Roman"/>
        </w:rPr>
      </w:pPr>
    </w:p>
    <w:p w14:paraId="126FFDBE" w14:textId="77777777" w:rsidR="0014758A" w:rsidRPr="00B102E3" w:rsidRDefault="00C739AB">
      <w:pPr>
        <w:spacing w:line="240" w:lineRule="auto"/>
        <w:contextualSpacing/>
        <w:jc w:val="center"/>
        <w:rPr>
          <w:rFonts w:ascii="Times New Roman" w:eastAsia="Times New Roman" w:hAnsi="Times New Roman" w:cs="Times New Roman"/>
        </w:rPr>
      </w:pPr>
      <w:r w:rsidRPr="00B102E3">
        <w:rPr>
          <w:rFonts w:ascii="Times New Roman" w:eastAsia="Times New Roman" w:hAnsi="Times New Roman" w:cs="Times New Roman"/>
        </w:rPr>
        <w:t>Именем Российской Федерации</w:t>
      </w:r>
    </w:p>
    <w:p w14:paraId="6D660C95" w14:textId="77777777" w:rsidR="0014758A" w:rsidRPr="00B102E3" w:rsidRDefault="00C739AB">
      <w:pPr>
        <w:spacing w:line="240" w:lineRule="auto"/>
        <w:contextualSpacing/>
        <w:jc w:val="center"/>
        <w:rPr>
          <w:rFonts w:ascii="Times New Roman" w:hAnsi="Times New Roman" w:cs="Times New Roman"/>
        </w:rPr>
      </w:pPr>
      <w:r w:rsidRPr="00B102E3">
        <w:rPr>
          <w:rFonts w:ascii="Times New Roman" w:hAnsi="Times New Roman" w:cs="Times New Roman"/>
        </w:rPr>
        <w:t>РЕШЕНИЕ</w:t>
      </w:r>
    </w:p>
    <w:p w14:paraId="7EFD908F" w14:textId="77777777" w:rsidR="0014758A" w:rsidRPr="00B102E3" w:rsidRDefault="0014758A">
      <w:pPr>
        <w:spacing w:line="240" w:lineRule="auto"/>
        <w:contextualSpacing/>
        <w:jc w:val="center"/>
        <w:rPr>
          <w:rFonts w:ascii="Times New Roman" w:hAnsi="Times New Roman" w:cs="Times New Roman"/>
        </w:rPr>
      </w:pPr>
    </w:p>
    <w:tbl>
      <w:tblPr>
        <w:tblStyle w:val="af"/>
        <w:tblW w:w="0" w:type="auto"/>
        <w:tblLook w:val="04A0" w:firstRow="1" w:lastRow="0" w:firstColumn="1" w:lastColumn="0" w:noHBand="0" w:noVBand="1"/>
      </w:tblPr>
      <w:tblGrid>
        <w:gridCol w:w="4677"/>
        <w:gridCol w:w="4677"/>
      </w:tblGrid>
      <w:tr w:rsidR="0014758A" w:rsidRPr="00B102E3" w14:paraId="4B0AF6F0" w14:textId="77777777">
        <w:tc>
          <w:tcPr>
            <w:tcW w:w="4677" w:type="dxa"/>
            <w:tcBorders>
              <w:top w:val="none" w:sz="4" w:space="0" w:color="000000"/>
              <w:left w:val="none" w:sz="4" w:space="0" w:color="000000"/>
              <w:bottom w:val="none" w:sz="4" w:space="0" w:color="000000"/>
              <w:right w:val="none" w:sz="4" w:space="0" w:color="000000"/>
            </w:tcBorders>
          </w:tcPr>
          <w:p w14:paraId="609FB575" w14:textId="77777777" w:rsidR="0014758A" w:rsidRPr="00B102E3" w:rsidRDefault="00C739AB">
            <w:pPr>
              <w:contextualSpacing/>
              <w:jc w:val="both"/>
              <w:rPr>
                <w:rFonts w:ascii="Times New Roman" w:hAnsi="Times New Roman" w:cs="Times New Roman"/>
              </w:rPr>
            </w:pPr>
            <w:r w:rsidRPr="00B102E3">
              <w:rPr>
                <w:rFonts w:ascii="Times New Roman" w:eastAsia="Times New Roman" w:hAnsi="Times New Roman" w:cs="Times New Roman"/>
              </w:rPr>
              <w:t>г. Ростов-на-Дону</w:t>
            </w:r>
          </w:p>
          <w:p w14:paraId="6A013EEA" w14:textId="77777777" w:rsidR="0014758A" w:rsidRPr="00B102E3" w:rsidRDefault="000413CD">
            <w:pPr>
              <w:contextualSpacing/>
              <w:rPr>
                <w:rFonts w:ascii="Times New Roman" w:eastAsia="Times New Roman" w:hAnsi="Times New Roman" w:cs="Times New Roman"/>
              </w:rPr>
            </w:pPr>
            <w:r w:rsidRPr="00B102E3">
              <w:rPr>
                <w:rFonts w:ascii="Times New Roman" w:eastAsia="Times New Roman" w:hAnsi="Times New Roman" w:cs="Times New Roman"/>
                <w:lang w:val="en-US"/>
              </w:rPr>
              <w:t>[66]</w:t>
            </w:r>
            <w:r w:rsidR="00C739AB" w:rsidRPr="00B102E3">
              <w:rPr>
                <w:rFonts w:ascii="Times New Roman" w:eastAsia="Times New Roman" w:hAnsi="Times New Roman" w:cs="Times New Roman"/>
              </w:rPr>
              <w:t xml:space="preserve">  </w:t>
            </w:r>
          </w:p>
        </w:tc>
        <w:tc>
          <w:tcPr>
            <w:tcW w:w="4677" w:type="dxa"/>
            <w:tcBorders>
              <w:top w:val="none" w:sz="4" w:space="0" w:color="000000"/>
              <w:left w:val="none" w:sz="4" w:space="0" w:color="000000"/>
              <w:bottom w:val="none" w:sz="4" w:space="0" w:color="000000"/>
              <w:right w:val="none" w:sz="4" w:space="0" w:color="000000"/>
            </w:tcBorders>
          </w:tcPr>
          <w:p w14:paraId="4CD7890C" w14:textId="77777777" w:rsidR="0014758A" w:rsidRPr="00B102E3" w:rsidRDefault="0014758A">
            <w:pPr>
              <w:contextualSpacing/>
              <w:jc w:val="center"/>
              <w:rPr>
                <w:rFonts w:ascii="Times New Roman" w:eastAsia="Times New Roman" w:hAnsi="Times New Roman" w:cs="Times New Roman"/>
              </w:rPr>
            </w:pPr>
          </w:p>
          <w:p w14:paraId="03B17CBC" w14:textId="77777777" w:rsidR="0014758A" w:rsidRPr="00B102E3" w:rsidRDefault="00C739AB" w:rsidP="000413CD">
            <w:pPr>
              <w:contextualSpacing/>
              <w:jc w:val="right"/>
              <w:rPr>
                <w:rFonts w:ascii="Times New Roman" w:eastAsia="Times New Roman" w:hAnsi="Times New Roman" w:cs="Times New Roman"/>
                <w:lang w:val="en-US"/>
              </w:rPr>
            </w:pPr>
            <w:r w:rsidRPr="00B102E3">
              <w:rPr>
                <w:rFonts w:ascii="Times New Roman" w:eastAsia="Times New Roman" w:hAnsi="Times New Roman" w:cs="Times New Roman"/>
              </w:rPr>
              <w:t xml:space="preserve">  Дело № </w:t>
            </w:r>
            <w:r w:rsidR="000413CD" w:rsidRPr="00B102E3">
              <w:rPr>
                <w:rFonts w:ascii="Times New Roman" w:eastAsia="Times New Roman" w:hAnsi="Times New Roman" w:cs="Times New Roman"/>
                <w:lang w:val="en-US"/>
              </w:rPr>
              <w:t>[1]</w:t>
            </w:r>
          </w:p>
        </w:tc>
      </w:tr>
    </w:tbl>
    <w:p w14:paraId="7EB02954" w14:textId="77777777" w:rsidR="0014758A" w:rsidRPr="00B102E3" w:rsidRDefault="00C739AB">
      <w:pPr>
        <w:spacing w:line="240" w:lineRule="auto"/>
        <w:contextualSpacing/>
        <w:jc w:val="both"/>
        <w:rPr>
          <w:rFonts w:ascii="Times New Roman" w:hAnsi="Times New Roman" w:cs="Times New Roman"/>
        </w:rPr>
      </w:pPr>
      <w:r w:rsidRPr="00B102E3">
        <w:rPr>
          <w:rFonts w:ascii="Times New Roman" w:eastAsia="Times New Roman" w:hAnsi="Times New Roman" w:cs="Times New Roman"/>
        </w:rPr>
        <w:t xml:space="preserve">            </w:t>
      </w:r>
    </w:p>
    <w:p w14:paraId="472E7B0B" w14:textId="77777777" w:rsidR="0014758A" w:rsidRPr="00B102E3" w:rsidRDefault="00C739AB">
      <w:pPr>
        <w:spacing w:line="240" w:lineRule="auto"/>
        <w:ind w:firstLine="720"/>
        <w:contextualSpacing/>
        <w:jc w:val="both"/>
        <w:rPr>
          <w:rFonts w:ascii="Times New Roman" w:hAnsi="Times New Roman" w:cs="Times New Roman"/>
        </w:rPr>
      </w:pPr>
      <w:r w:rsidRPr="00B102E3">
        <w:rPr>
          <w:rFonts w:ascii="Times New Roman" w:eastAsia="Times New Roman" w:hAnsi="Times New Roman" w:cs="Times New Roman"/>
        </w:rPr>
        <w:t xml:space="preserve">Резолютивная часть решения объявлена «___» __________ 20__ года </w:t>
      </w:r>
    </w:p>
    <w:p w14:paraId="5D3334D4" w14:textId="77777777" w:rsidR="0014758A" w:rsidRPr="00B102E3" w:rsidRDefault="00C739AB">
      <w:pPr>
        <w:spacing w:line="240" w:lineRule="auto"/>
        <w:ind w:firstLine="720"/>
        <w:contextualSpacing/>
        <w:jc w:val="both"/>
        <w:rPr>
          <w:rFonts w:ascii="Times New Roman" w:hAnsi="Times New Roman" w:cs="Times New Roman"/>
        </w:rPr>
      </w:pPr>
      <w:r w:rsidRPr="00B102E3">
        <w:rPr>
          <w:rFonts w:ascii="Times New Roman" w:eastAsia="Times New Roman" w:hAnsi="Times New Roman" w:cs="Times New Roman"/>
        </w:rPr>
        <w:t xml:space="preserve">Полный текст решения изготовлен «___» __________ 20__ года </w:t>
      </w:r>
    </w:p>
    <w:p w14:paraId="107E8F12" w14:textId="77777777" w:rsidR="0014758A" w:rsidRPr="00B102E3" w:rsidRDefault="0014758A">
      <w:pPr>
        <w:spacing w:line="240" w:lineRule="auto"/>
        <w:ind w:firstLine="720"/>
        <w:contextualSpacing/>
        <w:jc w:val="both"/>
        <w:rPr>
          <w:rFonts w:ascii="Times New Roman" w:eastAsia="Times New Roman" w:hAnsi="Times New Roman" w:cs="Times New Roman"/>
        </w:rPr>
      </w:pPr>
    </w:p>
    <w:p w14:paraId="62436826" w14:textId="77777777" w:rsidR="0014758A" w:rsidRPr="00B102E3" w:rsidRDefault="00C739AB">
      <w:pPr>
        <w:spacing w:line="240" w:lineRule="auto"/>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 xml:space="preserve">Судья Арбитражного суда Ростовской области </w:t>
      </w:r>
      <w:r w:rsidR="000413CD" w:rsidRPr="00B102E3">
        <w:rPr>
          <w:rFonts w:ascii="Times New Roman" w:eastAsia="Times New Roman" w:hAnsi="Times New Roman" w:cs="Times New Roman"/>
        </w:rPr>
        <w:t>[415]</w:t>
      </w:r>
      <w:r w:rsidRPr="00B102E3">
        <w:rPr>
          <w:rFonts w:ascii="Times New Roman" w:eastAsia="Times New Roman" w:hAnsi="Times New Roman" w:cs="Times New Roman"/>
        </w:rPr>
        <w:t>,</w:t>
      </w:r>
    </w:p>
    <w:p w14:paraId="4EFF6600" w14:textId="77777777" w:rsidR="0014758A" w:rsidRPr="00B102E3" w:rsidRDefault="00C739AB">
      <w:pPr>
        <w:spacing w:line="240" w:lineRule="auto"/>
        <w:ind w:firstLine="720"/>
        <w:contextualSpacing/>
        <w:jc w:val="both"/>
        <w:rPr>
          <w:rFonts w:ascii="Times New Roman" w:hAnsi="Times New Roman" w:cs="Times New Roman"/>
        </w:rPr>
      </w:pPr>
      <w:r w:rsidRPr="00B102E3">
        <w:rPr>
          <w:rFonts w:ascii="Times New Roman" w:hAnsi="Times New Roman" w:cs="Times New Roman"/>
        </w:rPr>
        <w:t>при ведении протокола судебного заседания помощником судьи [29] ,</w:t>
      </w:r>
    </w:p>
    <w:p w14:paraId="36F8F2EE" w14:textId="77777777" w:rsidR="0014758A" w:rsidRPr="00B102E3" w:rsidRDefault="00C739AB">
      <w:pPr>
        <w:spacing w:line="240" w:lineRule="auto"/>
        <w:ind w:firstLine="709"/>
        <w:contextualSpacing/>
        <w:jc w:val="both"/>
        <w:rPr>
          <w:rFonts w:ascii="Times New Roman" w:hAnsi="Times New Roman" w:cs="Times New Roman"/>
        </w:rPr>
      </w:pPr>
      <w:r w:rsidRPr="00B102E3">
        <w:rPr>
          <w:rFonts w:ascii="Times New Roman" w:hAnsi="Times New Roman" w:cs="Times New Roman"/>
        </w:rPr>
        <w:t>рассмотрев в открытом судебном заседании материалы дела по иску «[989]» (ОГРН [990], ИНН [991])</w:t>
      </w:r>
    </w:p>
    <w:p w14:paraId="078C61A4" w14:textId="77777777" w:rsidR="0014758A" w:rsidRPr="00B102E3" w:rsidRDefault="00C739AB">
      <w:pPr>
        <w:spacing w:line="240" w:lineRule="auto"/>
        <w:ind w:firstLine="720"/>
        <w:contextualSpacing/>
        <w:jc w:val="both"/>
        <w:rPr>
          <w:rFonts w:ascii="Times New Roman" w:hAnsi="Times New Roman" w:cs="Times New Roman"/>
        </w:rPr>
      </w:pPr>
      <w:r w:rsidRPr="00B102E3">
        <w:rPr>
          <w:rFonts w:ascii="Times New Roman" w:eastAsia="Times New Roman" w:hAnsi="Times New Roman" w:cs="Times New Roman"/>
        </w:rPr>
        <w:t>к обществу с ограниченной ответственностью «</w:t>
      </w:r>
      <w:r w:rsidR="00D61D0A" w:rsidRPr="00B102E3">
        <w:rPr>
          <w:rFonts w:ascii="Times New Roman" w:eastAsia="Times New Roman" w:hAnsi="Times New Roman" w:cs="Times New Roman"/>
        </w:rPr>
        <w:t>[2]</w:t>
      </w:r>
      <w:r w:rsidRPr="00B102E3">
        <w:rPr>
          <w:rFonts w:ascii="Times New Roman" w:eastAsia="Times New Roman" w:hAnsi="Times New Roman" w:cs="Times New Roman"/>
        </w:rPr>
        <w:t xml:space="preserve">» (ОГРН [3], </w:t>
      </w:r>
      <w:r w:rsidR="00D61D0A" w:rsidRPr="00B102E3">
        <w:rPr>
          <w:rFonts w:ascii="Times New Roman" w:eastAsia="Times New Roman" w:hAnsi="Times New Roman" w:cs="Times New Roman"/>
        </w:rPr>
        <w:t xml:space="preserve">ИНН </w:t>
      </w:r>
      <w:r w:rsidRPr="00B102E3">
        <w:rPr>
          <w:rFonts w:ascii="Times New Roman" w:eastAsia="Times New Roman" w:hAnsi="Times New Roman" w:cs="Times New Roman"/>
        </w:rPr>
        <w:t>[4])</w:t>
      </w:r>
    </w:p>
    <w:p w14:paraId="2F8A8780" w14:textId="77777777" w:rsidR="0014758A" w:rsidRPr="00B102E3" w:rsidRDefault="00C739AB">
      <w:pPr>
        <w:spacing w:line="240" w:lineRule="auto"/>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о взыскании,</w:t>
      </w:r>
    </w:p>
    <w:p w14:paraId="707D18CE" w14:textId="77777777" w:rsidR="0014758A" w:rsidRPr="00B102E3" w:rsidRDefault="000E7200">
      <w:pPr>
        <w:spacing w:line="240" w:lineRule="auto"/>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в отсутствии с</w:t>
      </w:r>
      <w:r w:rsidR="00C739AB" w:rsidRPr="00B102E3">
        <w:rPr>
          <w:rFonts w:ascii="Times New Roman" w:eastAsia="Times New Roman" w:hAnsi="Times New Roman" w:cs="Times New Roman"/>
        </w:rPr>
        <w:t>торон,</w:t>
      </w:r>
    </w:p>
    <w:p w14:paraId="0A2D98D7" w14:textId="77777777" w:rsidR="0014758A" w:rsidRPr="00B102E3" w:rsidRDefault="0014758A">
      <w:pPr>
        <w:spacing w:line="240" w:lineRule="auto"/>
        <w:ind w:firstLine="720"/>
        <w:contextualSpacing/>
        <w:jc w:val="both"/>
        <w:rPr>
          <w:rFonts w:ascii="Times New Roman" w:eastAsia="Times New Roman" w:hAnsi="Times New Roman" w:cs="Times New Roman"/>
        </w:rPr>
      </w:pPr>
    </w:p>
    <w:p w14:paraId="124D2947" w14:textId="77777777" w:rsidR="0014758A" w:rsidRPr="00B102E3" w:rsidRDefault="00C739AB">
      <w:pPr>
        <w:ind w:firstLine="720"/>
        <w:contextualSpacing/>
        <w:jc w:val="both"/>
        <w:rPr>
          <w:rFonts w:ascii="Times New Roman" w:hAnsi="Times New Roman" w:cs="Times New Roman"/>
          <w:bCs/>
        </w:rPr>
      </w:pPr>
      <w:r w:rsidRPr="00B102E3">
        <w:rPr>
          <w:rFonts w:ascii="Times New Roman" w:hAnsi="Times New Roman" w:cs="Times New Roman"/>
        </w:rPr>
        <w:t>установил: «[989]» обратилось в суд с иском к обществу с ограниченной ответственностью «[2]» о взыскании задолженности по кредитному договору от [100] № [110] кредитный договор от [101] № [111], кредитный договор от [102] № [112], кредитный договор от [103] № [113], кредитный договор от [104] № [114], договор поручительства от [105] № [115] основного долга в размере [13] руб., просроченных процентов в размере [14] руб.,  неустойки в размере [15] руб., комиссия Банка – [122] руб. и об обращении взыскания на заложенное имущество по договору залога  [0005] от [0006] принадлежащее [2.2]: [1221].</w:t>
      </w:r>
    </w:p>
    <w:p w14:paraId="353552F9" w14:textId="77777777" w:rsidR="0014758A" w:rsidRPr="00B102E3" w:rsidRDefault="00C739AB">
      <w:pPr>
        <w:spacing w:line="240" w:lineRule="auto"/>
        <w:ind w:firstLine="720"/>
        <w:contextualSpacing/>
        <w:jc w:val="both"/>
        <w:rPr>
          <w:rFonts w:ascii="Times New Roman" w:hAnsi="Times New Roman" w:cs="Times New Roman"/>
        </w:rPr>
      </w:pPr>
      <w:r w:rsidRPr="00B102E3">
        <w:rPr>
          <w:rFonts w:ascii="Times New Roman" w:eastAsia="Times New Roman" w:hAnsi="Times New Roman" w:cs="Times New Roman"/>
        </w:rPr>
        <w:t>Стороны явку представителей в предварительное судебное заседание не обеспечили.</w:t>
      </w:r>
    </w:p>
    <w:p w14:paraId="59BCED8D" w14:textId="77777777" w:rsidR="0014758A" w:rsidRPr="00B102E3" w:rsidRDefault="00C739AB">
      <w:pPr>
        <w:spacing w:line="240" w:lineRule="auto"/>
        <w:ind w:firstLine="720"/>
        <w:contextualSpacing/>
        <w:jc w:val="both"/>
        <w:rPr>
          <w:rFonts w:ascii="Times New Roman" w:hAnsi="Times New Roman" w:cs="Times New Roman"/>
        </w:rPr>
      </w:pPr>
      <w:r w:rsidRPr="00B102E3">
        <w:rPr>
          <w:rFonts w:ascii="Times New Roman" w:eastAsia="Times New Roman" w:hAnsi="Times New Roman" w:cs="Times New Roman"/>
        </w:rPr>
        <w:t>Ответчик отзыв на исковое заявление не представил, извещен надлежащим образом.</w:t>
      </w:r>
    </w:p>
    <w:p w14:paraId="3FF224EC" w14:textId="77777777" w:rsidR="0014758A" w:rsidRPr="00B102E3" w:rsidRDefault="00C739AB">
      <w:pPr>
        <w:spacing w:line="240" w:lineRule="auto"/>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Почтовая корреспонденция, направленная ответчику по адресу регистрации, подтвержденному выпиской из ЕГРЮЛ, возвращена в материалы дела без вручения за истечением срока хранения.</w:t>
      </w:r>
    </w:p>
    <w:p w14:paraId="477F3E63" w14:textId="77777777" w:rsidR="0014758A" w:rsidRPr="00B102E3" w:rsidRDefault="00C739AB">
      <w:pPr>
        <w:spacing w:line="240" w:lineRule="auto"/>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Согласно части 1 статьи 121 Арбитражного процессуального кодекса Российской Федерации лица, участвующие в деле, и иные участники арбитражного процесса извещаются арбитражным судом о принятии искового заявления или заявления к производству и возбуждении производства по делу, о времени и месте судебного заседания или совершения отдельного процессуального действия путем направления копии судебного акта.</w:t>
      </w:r>
    </w:p>
    <w:p w14:paraId="77892ED5" w14:textId="77777777" w:rsidR="0014758A" w:rsidRPr="00B102E3" w:rsidRDefault="00C739AB">
      <w:pPr>
        <w:ind w:firstLine="709"/>
        <w:contextualSpacing/>
        <w:jc w:val="both"/>
        <w:rPr>
          <w:rFonts w:ascii="Times New Roman" w:hAnsi="Times New Roman" w:cs="Times New Roman"/>
        </w:rPr>
      </w:pPr>
      <w:r w:rsidRPr="00B102E3">
        <w:rPr>
          <w:rFonts w:ascii="Times New Roman" w:eastAsia="Times New Roman" w:hAnsi="Times New Roman" w:cs="Times New Roman"/>
        </w:rPr>
        <w:t xml:space="preserve">Информация о принятии искового заявления или заявления к производству, о времени и месте судебного заседания или совершения отдельного процессуального действия размещается арбитражным судом на официальном сайте арбитражного суда в информационно-телекоммуникационной сети «Интернет» не позднее, чем за пятнадцать дней до начала судебного заседания или совершения отдельного процессуального действия, если иное не предусмотрено настоящим Кодексом. Документы, подтверждающие размещение арбитражным судом на официальном сайте арбитражного суда в информационно-телекоммуникационной сети «Интернет» указанных сведений, включая дату их размещения, приобщаются к материалам дела. </w:t>
      </w:r>
    </w:p>
    <w:p w14:paraId="64D69D88" w14:textId="77777777" w:rsidR="0014758A" w:rsidRPr="00B102E3" w:rsidRDefault="00C739AB">
      <w:pPr>
        <w:ind w:firstLine="709"/>
        <w:contextualSpacing/>
        <w:jc w:val="both"/>
        <w:rPr>
          <w:rFonts w:ascii="Times New Roman" w:hAnsi="Times New Roman" w:cs="Times New Roman"/>
        </w:rPr>
      </w:pPr>
      <w:r w:rsidRPr="00B102E3">
        <w:rPr>
          <w:rFonts w:ascii="Times New Roman" w:eastAsia="Times New Roman" w:hAnsi="Times New Roman" w:cs="Times New Roman"/>
        </w:rPr>
        <w:t xml:space="preserve">В силу статьи 123 Арбитражного процессуального кодекса Российской Федерации лица, участвующие в деле, и иные участники арбитражного процесса считаются извещенными надлежащим образом, если к началу судебного заседания, проведения отдельного процессуального действия арбитражный суд располагает сведениями о получении адресатом направленной ему копии судебного акта. </w:t>
      </w:r>
    </w:p>
    <w:p w14:paraId="186669DD" w14:textId="77777777" w:rsidR="0014758A" w:rsidRPr="00B102E3" w:rsidRDefault="00C739AB">
      <w:pPr>
        <w:ind w:firstLine="709"/>
        <w:contextualSpacing/>
        <w:jc w:val="both"/>
        <w:rPr>
          <w:rFonts w:ascii="Times New Roman" w:hAnsi="Times New Roman" w:cs="Times New Roman"/>
        </w:rPr>
      </w:pPr>
      <w:r w:rsidRPr="00B102E3">
        <w:rPr>
          <w:rFonts w:ascii="Times New Roman" w:eastAsia="Times New Roman" w:hAnsi="Times New Roman" w:cs="Times New Roman"/>
        </w:rPr>
        <w:lastRenderedPageBreak/>
        <w:t xml:space="preserve">Лица, участвующие в деле, и иные участники арбитражного процесса также считаются извещенными надлежащим образом арбитражным судом, если: </w:t>
      </w:r>
    </w:p>
    <w:p w14:paraId="2BF7F5A3" w14:textId="77777777" w:rsidR="0014758A" w:rsidRPr="00B102E3" w:rsidRDefault="00C739AB">
      <w:pPr>
        <w:ind w:firstLine="709"/>
        <w:contextualSpacing/>
        <w:jc w:val="both"/>
        <w:rPr>
          <w:rFonts w:ascii="Times New Roman" w:hAnsi="Times New Roman" w:cs="Times New Roman"/>
        </w:rPr>
      </w:pPr>
      <w:r w:rsidRPr="00B102E3">
        <w:rPr>
          <w:rFonts w:ascii="Times New Roman" w:eastAsia="Times New Roman" w:hAnsi="Times New Roman" w:cs="Times New Roman"/>
        </w:rPr>
        <w:t xml:space="preserve">1) адресат отказался от получения копии судебного акта и этот отказ зафиксирован; </w:t>
      </w:r>
    </w:p>
    <w:p w14:paraId="62974A73" w14:textId="77777777" w:rsidR="0014758A" w:rsidRPr="00B102E3" w:rsidRDefault="00C739AB">
      <w:pPr>
        <w:ind w:firstLine="709"/>
        <w:contextualSpacing/>
        <w:jc w:val="both"/>
        <w:rPr>
          <w:rFonts w:ascii="Times New Roman" w:hAnsi="Times New Roman" w:cs="Times New Roman"/>
        </w:rPr>
      </w:pPr>
      <w:r w:rsidRPr="00B102E3">
        <w:rPr>
          <w:rFonts w:ascii="Times New Roman" w:eastAsia="Times New Roman" w:hAnsi="Times New Roman" w:cs="Times New Roman"/>
        </w:rPr>
        <w:t xml:space="preserve">2) несмотря на почтовое извещение, адресат не явился за получением копии судебного акта, направленной арбитражным судом в установленном порядке, о чем орган связи проинформировал арбитражный суд; </w:t>
      </w:r>
    </w:p>
    <w:p w14:paraId="61100E9E" w14:textId="77777777" w:rsidR="0014758A" w:rsidRPr="00B102E3" w:rsidRDefault="00C739AB">
      <w:pPr>
        <w:ind w:firstLine="709"/>
        <w:contextualSpacing/>
        <w:jc w:val="both"/>
        <w:rPr>
          <w:rFonts w:ascii="Times New Roman" w:hAnsi="Times New Roman" w:cs="Times New Roman"/>
        </w:rPr>
      </w:pPr>
      <w:r w:rsidRPr="00B102E3">
        <w:rPr>
          <w:rFonts w:ascii="Times New Roman" w:eastAsia="Times New Roman" w:hAnsi="Times New Roman" w:cs="Times New Roman"/>
        </w:rPr>
        <w:t xml:space="preserve">3) копия судебного акта, направленная арбитражным судом по последнему известному суду месту нахождения организации, месту жительства гражданина, не вручена в связи с отсутствием адресата по указанному адресу, о чем орган связи проинформировал арбитражный суд. </w:t>
      </w:r>
    </w:p>
    <w:p w14:paraId="400DB25E" w14:textId="77777777" w:rsidR="0014758A" w:rsidRPr="00B102E3" w:rsidRDefault="00C739AB">
      <w:pPr>
        <w:ind w:firstLine="709"/>
        <w:contextualSpacing/>
        <w:jc w:val="both"/>
        <w:rPr>
          <w:rFonts w:ascii="Times New Roman" w:hAnsi="Times New Roman" w:cs="Times New Roman"/>
        </w:rPr>
      </w:pPr>
      <w:r w:rsidRPr="00B102E3">
        <w:rPr>
          <w:rFonts w:ascii="Times New Roman" w:eastAsia="Times New Roman" w:hAnsi="Times New Roman" w:cs="Times New Roman"/>
        </w:rPr>
        <w:t xml:space="preserve">Судом установлено, что определения суда о принятии иска к производству, назначении дела к судебному разбирательству, об отложении судебного разбирательства направлялись ответчику по всем известным суду адресам, в том числе, адресу регистрации, и возвращено в суд отделением связи без вручения в связи с отсутствием адресата. </w:t>
      </w:r>
    </w:p>
    <w:p w14:paraId="68809A5C" w14:textId="77777777" w:rsidR="0014758A" w:rsidRPr="00B102E3" w:rsidRDefault="00C739AB">
      <w:pPr>
        <w:ind w:firstLine="709"/>
        <w:contextualSpacing/>
        <w:jc w:val="both"/>
        <w:rPr>
          <w:rFonts w:ascii="Times New Roman" w:hAnsi="Times New Roman" w:cs="Times New Roman"/>
        </w:rPr>
      </w:pPr>
      <w:r w:rsidRPr="00B102E3">
        <w:rPr>
          <w:rFonts w:ascii="Times New Roman" w:eastAsia="Times New Roman" w:hAnsi="Times New Roman" w:cs="Times New Roman"/>
        </w:rPr>
        <w:t xml:space="preserve">Особенности доставки (вручения), хранения почтовых отправлений разряда «судебное» установлены приказом Минкомсвязи России от 31.07.2014 № 234 «Об утверждении Правил оказания услуг почтовой связи» (далее - Правила № 234). </w:t>
      </w:r>
    </w:p>
    <w:p w14:paraId="28AEAFF0" w14:textId="77777777" w:rsidR="0014758A" w:rsidRPr="00B102E3" w:rsidRDefault="00C739AB">
      <w:pPr>
        <w:ind w:firstLine="709"/>
        <w:contextualSpacing/>
        <w:jc w:val="both"/>
        <w:rPr>
          <w:rFonts w:ascii="Times New Roman" w:hAnsi="Times New Roman" w:cs="Times New Roman"/>
        </w:rPr>
      </w:pPr>
      <w:r w:rsidRPr="00B102E3">
        <w:rPr>
          <w:rFonts w:ascii="Times New Roman" w:eastAsia="Times New Roman" w:hAnsi="Times New Roman" w:cs="Times New Roman"/>
        </w:rPr>
        <w:t xml:space="preserve">Порядок приема и вручения внутренних регистрируемых почтовых отправлений утвержден приказом </w:t>
      </w:r>
      <w:proofErr w:type="spellStart"/>
      <w:r w:rsidRPr="00B102E3">
        <w:rPr>
          <w:rFonts w:ascii="Times New Roman" w:eastAsia="Times New Roman" w:hAnsi="Times New Roman" w:cs="Times New Roman"/>
        </w:rPr>
        <w:t>Приказом</w:t>
      </w:r>
      <w:proofErr w:type="spellEnd"/>
      <w:r w:rsidRPr="00B102E3">
        <w:rPr>
          <w:rFonts w:ascii="Times New Roman" w:eastAsia="Times New Roman" w:hAnsi="Times New Roman" w:cs="Times New Roman"/>
        </w:rPr>
        <w:t xml:space="preserve"> АО «Почта России» от 20.12.2024 № 464-п «Об утверждении Порядка приема и вручения внутренних регистрируемых почтовых отправлений».</w:t>
      </w:r>
    </w:p>
    <w:p w14:paraId="50A04EF9" w14:textId="77777777" w:rsidR="0014758A" w:rsidRPr="00B102E3" w:rsidRDefault="00C739AB">
      <w:pPr>
        <w:ind w:firstLine="709"/>
        <w:contextualSpacing/>
        <w:jc w:val="both"/>
        <w:rPr>
          <w:rFonts w:ascii="Times New Roman" w:hAnsi="Times New Roman" w:cs="Times New Roman"/>
        </w:rPr>
      </w:pPr>
      <w:r w:rsidRPr="00B102E3">
        <w:rPr>
          <w:rFonts w:ascii="Times New Roman" w:eastAsia="Times New Roman" w:hAnsi="Times New Roman" w:cs="Times New Roman"/>
        </w:rPr>
        <w:t>Почтовые отправления разряда «судебное» при невозможности их вручения адресатам (их уполномоченным представителям) хранятся в объектах почтовой связи места назначения в течение 7 дней.</w:t>
      </w:r>
    </w:p>
    <w:p w14:paraId="3102768E" w14:textId="77777777" w:rsidR="0014758A" w:rsidRPr="00B102E3" w:rsidRDefault="00C739AB">
      <w:pPr>
        <w:ind w:firstLine="709"/>
        <w:contextualSpacing/>
        <w:jc w:val="both"/>
        <w:rPr>
          <w:rFonts w:ascii="Times New Roman" w:hAnsi="Times New Roman" w:cs="Times New Roman"/>
        </w:rPr>
      </w:pPr>
      <w:r w:rsidRPr="00B102E3">
        <w:rPr>
          <w:rFonts w:ascii="Times New Roman" w:eastAsia="Times New Roman" w:hAnsi="Times New Roman" w:cs="Times New Roman"/>
        </w:rPr>
        <w:t xml:space="preserve">По истечении установленного срока хранения почтовые отправления возвращаются по обратному адресу, указанному на почтовом отправлении (если иное не предусмотрено договором с пользователем услугами почтовой связи). </w:t>
      </w:r>
    </w:p>
    <w:p w14:paraId="468B0618" w14:textId="77777777" w:rsidR="0014758A" w:rsidRPr="00B102E3" w:rsidRDefault="00C739AB">
      <w:pPr>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На каждое возвращаемое по обратному адресу почтовое отправление разряда «Судебное» почтовый работник оформляет ярлык ф. 20, при этом почтовый работник должен в правой части ярлыка сделать отметку «X» («V») в окне напротив соответствующей причины возврата (заявление отправителя; отказ адресата от получения;</w:t>
      </w:r>
      <w:r w:rsidR="00AA69BE" w:rsidRPr="00B102E3">
        <w:rPr>
          <w:rFonts w:ascii="Times New Roman" w:eastAsia="Times New Roman" w:hAnsi="Times New Roman" w:cs="Times New Roman"/>
        </w:rPr>
        <w:t xml:space="preserve"> </w:t>
      </w:r>
      <w:r w:rsidRPr="00B102E3">
        <w:rPr>
          <w:rFonts w:ascii="Times New Roman" w:eastAsia="Times New Roman" w:hAnsi="Times New Roman" w:cs="Times New Roman"/>
        </w:rPr>
        <w:t>отсутствие адресата по указанному адресу; невозможно прочесть адрес адресата; истек срок хранения; иные причины с указанием конкретной причины).</w:t>
      </w:r>
    </w:p>
    <w:p w14:paraId="5E759EC2" w14:textId="77777777" w:rsidR="0014758A" w:rsidRPr="00B102E3" w:rsidRDefault="00C739AB">
      <w:pPr>
        <w:ind w:firstLine="720"/>
        <w:contextualSpacing/>
        <w:jc w:val="both"/>
        <w:rPr>
          <w:rFonts w:ascii="Times New Roman" w:hAnsi="Times New Roman" w:cs="Times New Roman"/>
        </w:rPr>
      </w:pPr>
      <w:r w:rsidRPr="00B102E3">
        <w:rPr>
          <w:rFonts w:ascii="Times New Roman" w:eastAsia="Times New Roman" w:hAnsi="Times New Roman" w:cs="Times New Roman"/>
        </w:rPr>
        <w:t>В рассматриваемом случае соответствующие отметки на имеющихся в деле конвертах заказных писем, адресованных ответчику, имеются, вместе с тем срок хранения почтовых отправлений был соблюден.</w:t>
      </w:r>
    </w:p>
    <w:p w14:paraId="615862B9" w14:textId="77777777" w:rsidR="0014758A" w:rsidRPr="00B102E3" w:rsidRDefault="00C739AB">
      <w:pPr>
        <w:ind w:firstLine="720"/>
        <w:contextualSpacing/>
        <w:jc w:val="both"/>
        <w:rPr>
          <w:rFonts w:ascii="Times New Roman" w:hAnsi="Times New Roman" w:cs="Times New Roman"/>
        </w:rPr>
      </w:pPr>
      <w:r w:rsidRPr="00B102E3">
        <w:rPr>
          <w:rFonts w:ascii="Times New Roman" w:eastAsia="Times New Roman" w:hAnsi="Times New Roman" w:cs="Times New Roman"/>
        </w:rPr>
        <w:t>Лица, участвующие в деле, должны добросовестно пользоваться всеми принадлежащими им процессуальными правами (часть 2 статьи 41 Арбитражного процессуального кодекса Российской Федерации).</w:t>
      </w:r>
    </w:p>
    <w:p w14:paraId="16D042C7" w14:textId="77777777" w:rsidR="0014758A" w:rsidRPr="00B102E3" w:rsidRDefault="00C739AB">
      <w:pPr>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 xml:space="preserve">При этом, согласно части 2 статьи 9 Арбитражного процессуального кодекса Российской Федерации, лица, участвующие в деле, несут риск наступления последствий совершения или не совершения ими процессуальных действий. </w:t>
      </w:r>
    </w:p>
    <w:p w14:paraId="4E9E9187" w14:textId="77777777" w:rsidR="0014758A" w:rsidRPr="00B102E3" w:rsidRDefault="00C739AB">
      <w:pPr>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Действуя разумно и добросовестно, ответчик должен был организовать прием почтовой корреспонденции по месту своего нахождения, или принять меры к информированию почтового отделения связи по месту нахождения о необходимости пересылки почтовой корреспонденции по фактическому адресу своего местонахождения (пункт 46 Правил оказания услуг почтовой связи, утвержденных Постановлением Правительства Российской Федерации от 15.04.2005 № 221).</w:t>
      </w:r>
    </w:p>
    <w:p w14:paraId="3441BB97" w14:textId="77777777" w:rsidR="0014758A" w:rsidRPr="00B102E3" w:rsidRDefault="00C739AB">
      <w:pPr>
        <w:ind w:firstLine="720"/>
        <w:contextualSpacing/>
        <w:jc w:val="both"/>
        <w:rPr>
          <w:rFonts w:ascii="Times New Roman" w:hAnsi="Times New Roman" w:cs="Times New Roman"/>
        </w:rPr>
      </w:pPr>
      <w:r w:rsidRPr="00B102E3">
        <w:rPr>
          <w:rFonts w:ascii="Times New Roman" w:eastAsia="Times New Roman" w:hAnsi="Times New Roman" w:cs="Times New Roman"/>
        </w:rPr>
        <w:t xml:space="preserve">В соответствии с пунктом 2 части 4 статьи 123 Арбитражного процессуального кодекса Российской Федерации, лица, участвующие в деле, и иные участники процесса также считаются извещенными надлежащим образом арбитражным судом, если, несмотря на почтовое извещение, </w:t>
      </w:r>
      <w:r w:rsidRPr="00B102E3">
        <w:rPr>
          <w:rFonts w:ascii="Times New Roman" w:eastAsia="Times New Roman" w:hAnsi="Times New Roman" w:cs="Times New Roman"/>
        </w:rPr>
        <w:lastRenderedPageBreak/>
        <w:t>адресат не явился за получением копии судебного акта, направленной арбитражным судом в установленном порядке, о чем организация почтовой связи уведомила арбитражный суд.</w:t>
      </w:r>
    </w:p>
    <w:p w14:paraId="58C657A3" w14:textId="77777777" w:rsidR="0014758A" w:rsidRPr="00B102E3" w:rsidRDefault="00C739AB">
      <w:pPr>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 xml:space="preserve">Таким образом, ответчик, извещенный надлежащим образом о времени и месте судебного заседания в порядке статьи 123 Арбитражного процессуального кодекса Российской Федерации, в том числе публично, путем размещения соответствующей информации на официальном сайте арбитражного суда, явку представителя не обеспечил, мотивированный отзыв на исковое заявление не направил, возражений относительно рассмотрения дела в отсутствие его представителей не заявил. </w:t>
      </w:r>
    </w:p>
    <w:p w14:paraId="4C1CE281" w14:textId="77777777" w:rsidR="0014758A" w:rsidRPr="00B102E3" w:rsidRDefault="00C739AB">
      <w:pPr>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Суд считает возможным рассмотреть дело в отсутствие лиц, участвующих в деле, их представителей в порядке статьи 156 Арбитражного процессуального кодекса Российской Федерации, с учетом правил статьи 9 Арбитражного процессуального кодекса Российской Федерации о том, что лица, участвующие в деле, несут риск наступления последствий совершения или не совершения ими процессуальных действий.</w:t>
      </w:r>
    </w:p>
    <w:p w14:paraId="0B2A43FC" w14:textId="77777777" w:rsidR="0014758A" w:rsidRPr="00B102E3" w:rsidRDefault="00C739AB">
      <w:pPr>
        <w:spacing w:line="240" w:lineRule="auto"/>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Суд, исследовав материалы дела, изучив все представленные документальные доказательства и оценив их в совокупности, установил следующие фактические обстоятельства.</w:t>
      </w:r>
    </w:p>
    <w:p w14:paraId="6F7EDB35" w14:textId="77777777" w:rsidR="0014758A" w:rsidRPr="00B102E3" w:rsidRDefault="00C739AB">
      <w:pPr>
        <w:spacing w:line="240" w:lineRule="auto"/>
        <w:ind w:firstLine="720"/>
        <w:contextualSpacing/>
        <w:jc w:val="both"/>
        <w:rPr>
          <w:rFonts w:ascii="Times New Roman" w:eastAsia="Times New Roman" w:hAnsi="Times New Roman" w:cs="Times New Roman"/>
        </w:rPr>
      </w:pPr>
      <w:r w:rsidRPr="00B102E3">
        <w:rPr>
          <w:rFonts w:ascii="Times New Roman" w:hAnsi="Times New Roman" w:cs="Times New Roman"/>
        </w:rPr>
        <w:t>«[989]» (далее – Банк, Истец) на основании кредитных договоров № [110] от [100], № [111] от [101], № [112] от [102], № [113] от [103], № [114] от [104], № [115] от [105] (далее - Кредитный договор) выдало кредит  «[2.2]» (далее – Ответчик, Заемщик) в сумме [1000] руб. на срок [1001] мес. под [1002] % годовых.</w:t>
      </w:r>
    </w:p>
    <w:p w14:paraId="70AC7716" w14:textId="77777777" w:rsidR="0014758A" w:rsidRPr="00B102E3" w:rsidRDefault="00C739AB">
      <w:pPr>
        <w:spacing w:line="240" w:lineRule="auto"/>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Кредитный договор подписан в электронном виде простой электронной подписью, со стороны заемщика посредством использования систем «Сбербанк Онлайн» и «Мобильный банк». Возможность заключения договора через удаленные каналы обслуживания (далее – УКО) предусмотрена условиями договора банковского обслуживания (далее - ДБО).</w:t>
      </w:r>
    </w:p>
    <w:p w14:paraId="23618A7E" w14:textId="77777777" w:rsidR="0014758A" w:rsidRPr="00B102E3" w:rsidRDefault="00C739AB">
      <w:pPr>
        <w:spacing w:line="240" w:lineRule="auto"/>
        <w:ind w:firstLine="720"/>
        <w:contextualSpacing/>
        <w:jc w:val="both"/>
        <w:rPr>
          <w:rFonts w:ascii="Times New Roman" w:hAnsi="Times New Roman" w:cs="Times New Roman"/>
        </w:rPr>
      </w:pPr>
      <w:r w:rsidRPr="00B102E3">
        <w:rPr>
          <w:rFonts w:ascii="Times New Roman" w:eastAsia="Times New Roman" w:hAnsi="Times New Roman" w:cs="Times New Roman"/>
        </w:rPr>
        <w:t>Банком совершено зачисление кредита на счет Ответчика, что подтверждается выпиской из лицевого счета.</w:t>
      </w:r>
    </w:p>
    <w:p w14:paraId="700AD538" w14:textId="77777777" w:rsidR="0014758A" w:rsidRPr="00B102E3" w:rsidRDefault="00C739AB">
      <w:pPr>
        <w:spacing w:line="240" w:lineRule="auto"/>
        <w:ind w:firstLine="720"/>
        <w:contextualSpacing/>
        <w:jc w:val="both"/>
        <w:rPr>
          <w:rFonts w:ascii="Times New Roman" w:hAnsi="Times New Roman" w:cs="Times New Roman"/>
        </w:rPr>
      </w:pPr>
      <w:r w:rsidRPr="00B102E3">
        <w:rPr>
          <w:rFonts w:ascii="Times New Roman" w:hAnsi="Times New Roman" w:cs="Times New Roman"/>
        </w:rPr>
        <w:t>Договором предусмотрено возвращение кредита внесением ежемесячных аннуитетных платежей. Процентная ставка за пользование кредитом составляет [</w:t>
      </w:r>
      <w:proofErr w:type="gramStart"/>
      <w:r w:rsidRPr="00B102E3">
        <w:rPr>
          <w:rFonts w:ascii="Times New Roman" w:hAnsi="Times New Roman" w:cs="Times New Roman"/>
        </w:rPr>
        <w:t>1002]%</w:t>
      </w:r>
      <w:proofErr w:type="gramEnd"/>
      <w:r w:rsidRPr="00B102E3">
        <w:rPr>
          <w:rFonts w:ascii="Times New Roman" w:hAnsi="Times New Roman" w:cs="Times New Roman"/>
        </w:rPr>
        <w:t xml:space="preserve"> годовых, которая начисляется и взимается в соответствии с Общими условиями кредитования.</w:t>
      </w:r>
    </w:p>
    <w:p w14:paraId="6AA2B030" w14:textId="77777777" w:rsidR="0014758A" w:rsidRPr="00B102E3" w:rsidRDefault="00C739AB">
      <w:pPr>
        <w:spacing w:line="240" w:lineRule="auto"/>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 xml:space="preserve">Условиями Кредитного Договора предусмотрено, что при несвоевременном перечислении платежа в погашение кредита, уплаты процентов, иных платежей, предусмотренных </w:t>
      </w:r>
      <w:proofErr w:type="gramStart"/>
      <w:r w:rsidRPr="00B102E3">
        <w:rPr>
          <w:rFonts w:ascii="Times New Roman" w:eastAsia="Times New Roman" w:hAnsi="Times New Roman" w:cs="Times New Roman"/>
        </w:rPr>
        <w:t>Общими условиями кредитования</w:t>
      </w:r>
      <w:proofErr w:type="gramEnd"/>
      <w:r w:rsidRPr="00B102E3">
        <w:rPr>
          <w:rFonts w:ascii="Times New Roman" w:eastAsia="Times New Roman" w:hAnsi="Times New Roman" w:cs="Times New Roman"/>
        </w:rPr>
        <w:t xml:space="preserve"> Заемщик уплачивает кредитору неустойку в размере 0,1% от суммы просроченного платежа за каждый день просрочки платежа.</w:t>
      </w:r>
    </w:p>
    <w:p w14:paraId="7E4E2289" w14:textId="77777777" w:rsidR="0014758A" w:rsidRPr="00B102E3" w:rsidRDefault="00C739AB">
      <w:pPr>
        <w:spacing w:line="240" w:lineRule="auto"/>
        <w:ind w:firstLine="720"/>
        <w:contextualSpacing/>
        <w:jc w:val="both"/>
        <w:rPr>
          <w:rFonts w:ascii="Times New Roman" w:hAnsi="Times New Roman" w:cs="Times New Roman"/>
        </w:rPr>
      </w:pPr>
      <w:r w:rsidRPr="00B102E3">
        <w:rPr>
          <w:rFonts w:ascii="Times New Roman" w:eastAsia="Times New Roman" w:hAnsi="Times New Roman" w:cs="Times New Roman"/>
        </w:rPr>
        <w:t>В случае несвоевременного погашения задолженности (просрочки) отсчет срока для начисления процентов за пользование кредитом начинается со следующего дня после даты образования просроченной задолженности и заканчивается датой погашения просроченной задолженности (включительно).</w:t>
      </w:r>
    </w:p>
    <w:p w14:paraId="168FE0B3" w14:textId="77777777" w:rsidR="0014758A" w:rsidRPr="00B102E3" w:rsidRDefault="00C739AB">
      <w:pPr>
        <w:spacing w:line="240" w:lineRule="auto"/>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Согласно условиям Кредитного договора обязательства заемщика, считаются надлежаще и полностью выполненными после возврата кредитору всей суммы кредита, уплаты процентов за пользование кредитом, неустойки в соответствии с условиями Кредитного договора, определяемых на дату погашения кредита, и возмещения расходов, связанных с взысканием задолженности.</w:t>
      </w:r>
    </w:p>
    <w:p w14:paraId="28AC017B" w14:textId="77777777" w:rsidR="0014758A" w:rsidRPr="00B102E3" w:rsidRDefault="00C739AB">
      <w:pPr>
        <w:ind w:firstLine="720"/>
        <w:contextualSpacing/>
        <w:jc w:val="both"/>
        <w:rPr>
          <w:rFonts w:ascii="Times New Roman" w:hAnsi="Times New Roman" w:cs="Times New Roman"/>
        </w:rPr>
      </w:pPr>
      <w:r w:rsidRPr="00B102E3">
        <w:rPr>
          <w:rFonts w:ascii="Times New Roman" w:eastAsia="Times New Roman" w:hAnsi="Times New Roman" w:cs="Times New Roman"/>
        </w:rPr>
        <w:t>Поскольку Ответчик обязательства по своевременному погашению кредита и процентов по нему исполнял ненадлежащим образом, по состоянию на [1004] (включительно) образовалась просроченная задолженность в размере [12] руб., в том числе: просроченный основной долг – [13] руб., просроченные проценты – [14] руб., неустойка – [15], комиссия Банка – [122] руб</w:t>
      </w:r>
      <w:r w:rsidRPr="00B102E3">
        <w:rPr>
          <w:rFonts w:ascii="Times New Roman" w:eastAsia="Times New Roman" w:hAnsi="Times New Roman" w:cs="Times New Roman"/>
          <w:color w:val="000000"/>
        </w:rPr>
        <w:t>.</w:t>
      </w:r>
    </w:p>
    <w:p w14:paraId="69C185FA" w14:textId="77777777" w:rsidR="0014758A" w:rsidRPr="00B102E3" w:rsidRDefault="00C739AB">
      <w:pPr>
        <w:spacing w:line="240" w:lineRule="auto"/>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 xml:space="preserve">Ответчик неоднократно нарушал сроки погашения основного долга и процентов за пользование кредитом, что подтверждается представленными расчетом задолженности. </w:t>
      </w:r>
    </w:p>
    <w:p w14:paraId="403DADCC" w14:textId="77777777" w:rsidR="0014758A" w:rsidRPr="00B102E3" w:rsidRDefault="00C739AB">
      <w:pPr>
        <w:spacing w:line="240" w:lineRule="auto"/>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 xml:space="preserve">Истцом в адрес Ответчика были направлены письма с требованием досрочно возвратить банку всю сумму кредита посредством </w:t>
      </w:r>
      <w:proofErr w:type="spellStart"/>
      <w:r w:rsidRPr="00B102E3">
        <w:rPr>
          <w:rFonts w:ascii="Times New Roman" w:eastAsia="Times New Roman" w:hAnsi="Times New Roman" w:cs="Times New Roman"/>
        </w:rPr>
        <w:t>партионной</w:t>
      </w:r>
      <w:proofErr w:type="spellEnd"/>
      <w:r w:rsidRPr="00B102E3">
        <w:rPr>
          <w:rFonts w:ascii="Times New Roman" w:eastAsia="Times New Roman" w:hAnsi="Times New Roman" w:cs="Times New Roman"/>
        </w:rPr>
        <w:t xml:space="preserve"> почты, что подтверждается присвоенным идентификатором (ШПИ), согласно которому данное требование доставлено в адрес заемщика. Данная информация доступна на официальном сайте сети интернет ФГУП Почта России (https://pochta.ru). Данное требование оставлено без ответа и финансового удовлетворения.</w:t>
      </w:r>
    </w:p>
    <w:p w14:paraId="19414D1E" w14:textId="77777777" w:rsidR="0014758A" w:rsidRPr="00B102E3" w:rsidRDefault="00C739AB">
      <w:pPr>
        <w:spacing w:line="240" w:lineRule="auto"/>
        <w:ind w:firstLine="720"/>
        <w:contextualSpacing/>
        <w:jc w:val="both"/>
        <w:rPr>
          <w:rFonts w:ascii="Times New Roman" w:hAnsi="Times New Roman" w:cs="Times New Roman"/>
        </w:rPr>
      </w:pPr>
      <w:r w:rsidRPr="00B102E3">
        <w:rPr>
          <w:rFonts w:ascii="Times New Roman" w:hAnsi="Times New Roman" w:cs="Times New Roman"/>
        </w:rPr>
        <w:t>Указанные обстоятельства послужили основанием для обращения «[989]» в суд с иском.</w:t>
      </w:r>
    </w:p>
    <w:p w14:paraId="793841D9" w14:textId="77777777" w:rsidR="0014758A" w:rsidRPr="00B102E3" w:rsidRDefault="00C739AB">
      <w:pPr>
        <w:spacing w:line="240" w:lineRule="auto"/>
        <w:ind w:firstLine="720"/>
        <w:contextualSpacing/>
        <w:jc w:val="both"/>
        <w:rPr>
          <w:rFonts w:ascii="Times New Roman" w:hAnsi="Times New Roman" w:cs="Times New Roman"/>
        </w:rPr>
      </w:pPr>
      <w:r w:rsidRPr="00B102E3">
        <w:rPr>
          <w:rFonts w:ascii="Times New Roman" w:eastAsia="Times New Roman" w:hAnsi="Times New Roman" w:cs="Times New Roman"/>
        </w:rPr>
        <w:lastRenderedPageBreak/>
        <w:t>Рассмотрев материалы дела, оценив относимость, допустимость и достоверность каждого доказательства в отдельности, а также взаимную связь доказательств в их совокупности, суд пришел к следующим выводам.</w:t>
      </w:r>
    </w:p>
    <w:p w14:paraId="7E432CBF" w14:textId="77777777" w:rsidR="0014758A" w:rsidRPr="00B102E3" w:rsidRDefault="00C739AB">
      <w:pPr>
        <w:spacing w:line="240" w:lineRule="auto"/>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 xml:space="preserve">Изучив материалы дела, обозрев письменные доказательства, суд пришел к выводу о том, что исковые требования подлежат удовлетворению по следующим основаниям. </w:t>
      </w:r>
    </w:p>
    <w:p w14:paraId="72189298" w14:textId="77777777" w:rsidR="0014758A" w:rsidRPr="00B102E3" w:rsidRDefault="00C739AB">
      <w:pPr>
        <w:spacing w:line="240" w:lineRule="auto"/>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К отношениям по кредитному договору применяются правила, предусмотренные параграфом 1 главы 42 Гражданского кодекса Российской Федерации, регулирующие договор займа, если иное не предусмотрено правилами параграфа 2 главы 42 Гражданского кодекса Российской Федерации и не вытекает из существа кредитного договора.</w:t>
      </w:r>
    </w:p>
    <w:p w14:paraId="33BCD11F" w14:textId="77777777" w:rsidR="0014758A" w:rsidRPr="00B102E3" w:rsidRDefault="00C739AB">
      <w:pPr>
        <w:spacing w:line="240" w:lineRule="auto"/>
        <w:ind w:firstLine="720"/>
        <w:contextualSpacing/>
        <w:jc w:val="both"/>
        <w:rPr>
          <w:rFonts w:ascii="Times New Roman" w:hAnsi="Times New Roman" w:cs="Times New Roman"/>
        </w:rPr>
      </w:pPr>
      <w:r w:rsidRPr="00B102E3">
        <w:rPr>
          <w:rFonts w:ascii="Times New Roman" w:eastAsia="Times New Roman" w:hAnsi="Times New Roman" w:cs="Times New Roman"/>
        </w:rPr>
        <w:t>Согласно пункту 1 статьи 809 и пункту 1 статьи 810 Гражданского кодекса Российской Федерации заемщик обязан возвратить заимодавцу полученную сумму займа в срок и порядке, которые предусмотрены договором займа, и уплатить проценты на нее, в размерах и в порядке, определенных договором.</w:t>
      </w:r>
    </w:p>
    <w:p w14:paraId="6DAF6E7F" w14:textId="77777777" w:rsidR="0014758A" w:rsidRPr="00B102E3" w:rsidRDefault="00C739AB">
      <w:pPr>
        <w:spacing w:line="240" w:lineRule="auto"/>
        <w:ind w:firstLine="720"/>
        <w:contextualSpacing/>
        <w:jc w:val="both"/>
        <w:rPr>
          <w:rFonts w:ascii="Times New Roman" w:hAnsi="Times New Roman" w:cs="Times New Roman"/>
        </w:rPr>
      </w:pPr>
      <w:r w:rsidRPr="00B102E3">
        <w:rPr>
          <w:rFonts w:ascii="Times New Roman" w:eastAsia="Times New Roman" w:hAnsi="Times New Roman" w:cs="Times New Roman"/>
        </w:rPr>
        <w:t>В соответствии с пунктом 1 статьи 819 Гражданского кодекса Российской Федерации по кредитному договору банк или иная кредитная организация (кредитор) обязуются предоставить денежные средства (кредит) заемщику в размере и на условиях, предусмотренных договором, а заемщик обязуется возвратить полученную денежную сумму и уплатить проценты на нее.</w:t>
      </w:r>
    </w:p>
    <w:p w14:paraId="7E2EEEFA" w14:textId="77777777" w:rsidR="0014758A" w:rsidRPr="00B102E3" w:rsidRDefault="00C739AB">
      <w:pPr>
        <w:spacing w:line="240" w:lineRule="auto"/>
        <w:ind w:firstLine="720"/>
        <w:contextualSpacing/>
        <w:jc w:val="both"/>
        <w:rPr>
          <w:rFonts w:ascii="Times New Roman" w:hAnsi="Times New Roman" w:cs="Times New Roman"/>
        </w:rPr>
      </w:pPr>
      <w:r w:rsidRPr="00B102E3">
        <w:rPr>
          <w:rFonts w:ascii="Times New Roman" w:eastAsia="Times New Roman" w:hAnsi="Times New Roman" w:cs="Times New Roman"/>
        </w:rPr>
        <w:t>Статья 309 Гражданского кодекса Российской Федерации предусматривает, что обязательства должны исполняться надлежащим образом в соответствии с условиями обязательства и требованиями закона, иных правовых актов, а при отсутствии таких условий и требований - в соответствии с обычаями или иными обычно предъявляемыми требованиями.</w:t>
      </w:r>
    </w:p>
    <w:p w14:paraId="6992DBF0" w14:textId="77777777" w:rsidR="0014758A" w:rsidRPr="00B102E3" w:rsidRDefault="00C739AB">
      <w:pPr>
        <w:spacing w:line="240" w:lineRule="auto"/>
        <w:ind w:firstLine="720"/>
        <w:contextualSpacing/>
        <w:jc w:val="both"/>
        <w:rPr>
          <w:rFonts w:ascii="Times New Roman" w:hAnsi="Times New Roman" w:cs="Times New Roman"/>
        </w:rPr>
      </w:pPr>
      <w:r w:rsidRPr="00B102E3">
        <w:rPr>
          <w:rFonts w:ascii="Times New Roman" w:eastAsia="Times New Roman" w:hAnsi="Times New Roman" w:cs="Times New Roman"/>
        </w:rPr>
        <w:t>Согласно статье 310 Гражданского кодекса Российской Федерации односторонний отказ от исполнения обязательства и одностороннее изменение его условий не допускаются, за исключением случаев, предусмотренных законом. Односторонний отказ от исполнения обязательства, связанного с осуществлением его сторонами предпринимательской деятельности, и одностороннее изменение условий такого обязательства допускаются также в случаях, предусмотренных договором, если иное не вытекает из закона или существа обязательства.</w:t>
      </w:r>
    </w:p>
    <w:p w14:paraId="420C6E6A" w14:textId="77777777" w:rsidR="0014758A" w:rsidRPr="00B102E3" w:rsidRDefault="00C739AB">
      <w:pPr>
        <w:spacing w:line="240" w:lineRule="auto"/>
        <w:ind w:firstLine="720"/>
        <w:contextualSpacing/>
        <w:jc w:val="both"/>
        <w:rPr>
          <w:rFonts w:ascii="Times New Roman" w:hAnsi="Times New Roman" w:cs="Times New Roman"/>
        </w:rPr>
      </w:pPr>
      <w:r w:rsidRPr="00B102E3">
        <w:rPr>
          <w:rFonts w:ascii="Times New Roman" w:hAnsi="Times New Roman" w:cs="Times New Roman"/>
        </w:rPr>
        <w:t xml:space="preserve">Факт перечисления денежных средств во исполнение кредитных договоров № [110] от [100], № [111] от [101], № [112] от [102], № [113] от [103], № [114] от [104], № [115] от [105] подтверждается выпиской по </w:t>
      </w:r>
      <w:proofErr w:type="gramStart"/>
      <w:r w:rsidRPr="00B102E3">
        <w:rPr>
          <w:rFonts w:ascii="Times New Roman" w:hAnsi="Times New Roman" w:cs="Times New Roman"/>
        </w:rPr>
        <w:t>счету  Ответчика</w:t>
      </w:r>
      <w:proofErr w:type="gramEnd"/>
      <w:r w:rsidRPr="00B102E3">
        <w:rPr>
          <w:rFonts w:ascii="Times New Roman" w:hAnsi="Times New Roman" w:cs="Times New Roman"/>
        </w:rPr>
        <w:t>.</w:t>
      </w:r>
    </w:p>
    <w:p w14:paraId="71F4A562" w14:textId="77777777" w:rsidR="0014758A" w:rsidRPr="00B102E3" w:rsidRDefault="00C739AB">
      <w:pPr>
        <w:spacing w:line="240" w:lineRule="auto"/>
        <w:ind w:firstLine="720"/>
        <w:contextualSpacing/>
        <w:jc w:val="both"/>
        <w:rPr>
          <w:rFonts w:ascii="Times New Roman" w:hAnsi="Times New Roman" w:cs="Times New Roman"/>
        </w:rPr>
      </w:pPr>
      <w:r w:rsidRPr="00B102E3">
        <w:rPr>
          <w:rFonts w:ascii="Times New Roman" w:eastAsia="Times New Roman" w:hAnsi="Times New Roman" w:cs="Times New Roman"/>
        </w:rPr>
        <w:t>В соответствии с пунктом 1 статьи 160 Гражданского кодекса Российской Федерации сделка в письменной форме должна быть совершена путем составления документа, выражающего ее содержание и подписанного лицом или лицами, совершающими сделку, или должным образом уполномоченными ими лицами. Согласно пункту 2 статьи 434 Гражданского кодекса Российской Федерации договор в письменной форме может быть заключен путем составления одного документа (в том числе электронного), подписанного сторонами, а также путем обмена письмами, телеграммами, электронными документами либо иными данными в соответствии с правилами абзаца второго пункта 1 статьи 160 Гражданского кодекса Российской Федерации.</w:t>
      </w:r>
    </w:p>
    <w:p w14:paraId="51798860" w14:textId="77777777" w:rsidR="0014758A" w:rsidRPr="00B102E3" w:rsidRDefault="00C739AB">
      <w:pPr>
        <w:spacing w:line="240" w:lineRule="auto"/>
        <w:ind w:firstLine="720"/>
        <w:contextualSpacing/>
        <w:jc w:val="both"/>
        <w:rPr>
          <w:rFonts w:ascii="Times New Roman" w:hAnsi="Times New Roman" w:cs="Times New Roman"/>
        </w:rPr>
      </w:pPr>
      <w:r w:rsidRPr="00B102E3">
        <w:rPr>
          <w:rFonts w:ascii="Times New Roman" w:eastAsia="Times New Roman" w:hAnsi="Times New Roman" w:cs="Times New Roman"/>
        </w:rPr>
        <w:t xml:space="preserve">В рассматриваемом случае договор заключен в форме единого письменного документа. </w:t>
      </w:r>
    </w:p>
    <w:p w14:paraId="3E71BABE" w14:textId="77777777" w:rsidR="0014758A" w:rsidRPr="00B102E3" w:rsidRDefault="00C739AB">
      <w:pPr>
        <w:spacing w:line="240" w:lineRule="auto"/>
        <w:ind w:firstLine="720"/>
        <w:contextualSpacing/>
        <w:jc w:val="both"/>
        <w:rPr>
          <w:rFonts w:ascii="Times New Roman" w:hAnsi="Times New Roman" w:cs="Times New Roman"/>
        </w:rPr>
      </w:pPr>
      <w:r w:rsidRPr="00B102E3">
        <w:rPr>
          <w:rFonts w:ascii="Times New Roman" w:eastAsia="Times New Roman" w:hAnsi="Times New Roman" w:cs="Times New Roman"/>
        </w:rPr>
        <w:t>В соответствии с частями 1, 2 статьи 809 Гражданского кодекса Российской Федерации, если иное не предусмотрено законом или договором займа, займодавец имеет право на получение с заемщика процентов за пользование займом в размерах и в порядке, определенных договором. При отсутствии в договоре условия о размере процентов за пользование займом их размер определяется ключевой ставкой Банка России, действовавшей в соответствующие периоды.</w:t>
      </w:r>
    </w:p>
    <w:p w14:paraId="2C15EC22" w14:textId="77777777" w:rsidR="0014758A" w:rsidRPr="00B102E3" w:rsidRDefault="00C739AB">
      <w:pPr>
        <w:spacing w:line="240" w:lineRule="auto"/>
        <w:ind w:firstLine="720"/>
        <w:contextualSpacing/>
        <w:jc w:val="both"/>
        <w:rPr>
          <w:rFonts w:ascii="Times New Roman" w:hAnsi="Times New Roman" w:cs="Times New Roman"/>
        </w:rPr>
      </w:pPr>
      <w:r w:rsidRPr="00B102E3">
        <w:rPr>
          <w:rFonts w:ascii="Times New Roman" w:eastAsia="Times New Roman" w:hAnsi="Times New Roman" w:cs="Times New Roman"/>
        </w:rPr>
        <w:t>Размер процентов за пользование займом может быть установлен в договоре с применением ставки в процентах годовых в виде фиксированной величины, с применением ставки в процентах годовых, величина которой может изменяться в зависимости от предусмотренных договором условий, в том числе в зависимости от изменения переменной величины, либо иным путем, позволяющим определить надлежащий размер процентов на момент их уплаты.</w:t>
      </w:r>
    </w:p>
    <w:p w14:paraId="60109769" w14:textId="77777777" w:rsidR="0014758A" w:rsidRPr="00B102E3" w:rsidRDefault="00C739AB">
      <w:pPr>
        <w:spacing w:line="240" w:lineRule="auto"/>
        <w:ind w:firstLine="720"/>
        <w:contextualSpacing/>
        <w:jc w:val="both"/>
        <w:rPr>
          <w:rFonts w:ascii="Times New Roman" w:hAnsi="Times New Roman" w:cs="Times New Roman"/>
        </w:rPr>
      </w:pPr>
      <w:r w:rsidRPr="00B102E3">
        <w:rPr>
          <w:rFonts w:ascii="Times New Roman" w:eastAsia="Times New Roman" w:hAnsi="Times New Roman" w:cs="Times New Roman"/>
        </w:rPr>
        <w:t>Согласно условиям договора Банк выдал кредит ответчику в сумме [1000</w:t>
      </w:r>
      <w:proofErr w:type="gramStart"/>
      <w:r w:rsidRPr="00B102E3">
        <w:rPr>
          <w:rFonts w:ascii="Times New Roman" w:eastAsia="Times New Roman" w:hAnsi="Times New Roman" w:cs="Times New Roman"/>
        </w:rPr>
        <w:t>]  руб.</w:t>
      </w:r>
      <w:proofErr w:type="gramEnd"/>
      <w:r w:rsidRPr="00B102E3">
        <w:rPr>
          <w:rFonts w:ascii="Times New Roman" w:eastAsia="Times New Roman" w:hAnsi="Times New Roman" w:cs="Times New Roman"/>
        </w:rPr>
        <w:t xml:space="preserve"> на срок [1001]  мес. под [1002]% годовых. </w:t>
      </w:r>
    </w:p>
    <w:p w14:paraId="778D86C9" w14:textId="77777777" w:rsidR="0014758A" w:rsidRPr="00B102E3" w:rsidRDefault="00C739AB">
      <w:pPr>
        <w:spacing w:line="240" w:lineRule="auto"/>
        <w:ind w:firstLine="720"/>
        <w:contextualSpacing/>
        <w:jc w:val="both"/>
        <w:rPr>
          <w:rFonts w:ascii="Times New Roman" w:hAnsi="Times New Roman" w:cs="Times New Roman"/>
        </w:rPr>
      </w:pPr>
      <w:r w:rsidRPr="00B102E3">
        <w:rPr>
          <w:rFonts w:ascii="Times New Roman" w:eastAsia="Times New Roman" w:hAnsi="Times New Roman" w:cs="Times New Roman"/>
        </w:rPr>
        <w:t xml:space="preserve">Согласно п. 1.1. Заявления о присоединении к Общим условиям кредитования по продукту «Кредитная </w:t>
      </w:r>
      <w:proofErr w:type="spellStart"/>
      <w:r w:rsidRPr="00B102E3">
        <w:rPr>
          <w:rFonts w:ascii="Times New Roman" w:eastAsia="Times New Roman" w:hAnsi="Times New Roman" w:cs="Times New Roman"/>
        </w:rPr>
        <w:t>СберБизнес</w:t>
      </w:r>
      <w:proofErr w:type="spellEnd"/>
      <w:r w:rsidRPr="00B102E3">
        <w:rPr>
          <w:rFonts w:ascii="Times New Roman" w:eastAsia="Times New Roman" w:hAnsi="Times New Roman" w:cs="Times New Roman"/>
        </w:rPr>
        <w:t xml:space="preserve"> Карта» (далее – Заявление) для проведения операций с использованием Кредитной </w:t>
      </w:r>
      <w:proofErr w:type="spellStart"/>
      <w:r w:rsidRPr="00B102E3">
        <w:rPr>
          <w:rFonts w:ascii="Times New Roman" w:eastAsia="Times New Roman" w:hAnsi="Times New Roman" w:cs="Times New Roman"/>
        </w:rPr>
        <w:t>СберБизнес</w:t>
      </w:r>
      <w:proofErr w:type="spellEnd"/>
      <w:r w:rsidRPr="00B102E3">
        <w:rPr>
          <w:rFonts w:ascii="Times New Roman" w:eastAsia="Times New Roman" w:hAnsi="Times New Roman" w:cs="Times New Roman"/>
        </w:rPr>
        <w:t xml:space="preserve"> Карты Банк предоставляет ЗАЕМЩИКУ возобновляемый лимит кредитной линии (Лимит кредитования) в валюте Российской Федерации в размере, указанном в Приложении 1 к Заявлению.</w:t>
      </w:r>
    </w:p>
    <w:p w14:paraId="0B78BF97" w14:textId="77777777" w:rsidR="0014758A" w:rsidRPr="00B102E3" w:rsidRDefault="00C739AB">
      <w:pPr>
        <w:spacing w:line="240" w:lineRule="auto"/>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lastRenderedPageBreak/>
        <w:t xml:space="preserve">Согласно условиям Договора на сумму имеющейся ссудной задолженности начисляются проценты за </w:t>
      </w:r>
      <w:proofErr w:type="gramStart"/>
      <w:r w:rsidRPr="00B102E3">
        <w:rPr>
          <w:rFonts w:ascii="Times New Roman" w:eastAsia="Times New Roman" w:hAnsi="Times New Roman" w:cs="Times New Roman"/>
        </w:rPr>
        <w:t xml:space="preserve">пользование  </w:t>
      </w:r>
      <w:proofErr w:type="spellStart"/>
      <w:r w:rsidRPr="00B102E3">
        <w:rPr>
          <w:rFonts w:ascii="Times New Roman" w:eastAsia="Times New Roman" w:hAnsi="Times New Roman" w:cs="Times New Roman"/>
        </w:rPr>
        <w:t>пользование</w:t>
      </w:r>
      <w:proofErr w:type="spellEnd"/>
      <w:proofErr w:type="gramEnd"/>
      <w:r w:rsidRPr="00B102E3">
        <w:rPr>
          <w:rFonts w:ascii="Times New Roman" w:eastAsia="Times New Roman" w:hAnsi="Times New Roman" w:cs="Times New Roman"/>
        </w:rPr>
        <w:t xml:space="preserve"> кредитом в соответствии с положениями, определенными в Условиях кредитования.</w:t>
      </w:r>
    </w:p>
    <w:p w14:paraId="325AACFE" w14:textId="77777777" w:rsidR="0014758A" w:rsidRPr="00B102E3" w:rsidRDefault="00C739AB">
      <w:pPr>
        <w:spacing w:line="240" w:lineRule="auto"/>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 xml:space="preserve">Банк вправе в одностороннем порядке изменять или прекращать условия предоставления Льготного периода кредитования, с предварительным уведомлением ЗАЕМЩИКА в срок и на условиях, определенных Условиями кредитования. </w:t>
      </w:r>
    </w:p>
    <w:p w14:paraId="5BAB5B65" w14:textId="77777777" w:rsidR="0014758A" w:rsidRPr="00B102E3" w:rsidRDefault="00C739AB">
      <w:pPr>
        <w:spacing w:line="240" w:lineRule="auto"/>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Сроки и порядок оплаты процентов, установленных плат по кредиту, порядок начислений неустоек определяется Кредитным договором</w:t>
      </w:r>
    </w:p>
    <w:p w14:paraId="57DE2AB3" w14:textId="77777777" w:rsidR="0014758A" w:rsidRPr="00B102E3" w:rsidRDefault="00C739AB">
      <w:pPr>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В соответствии со статьей 821.1 Гражданского кодекса Российской Федерации кредитор вправе требовать досрочного возврата кредита в случаях, предусмотренных настоящим Кодексом, другими законами, а при предоставлении кредита юридическому лицу или индивидуальному предпринимателю также в случаях, предусмотренных кредитным договором.</w:t>
      </w:r>
    </w:p>
    <w:p w14:paraId="0118FC48" w14:textId="77777777" w:rsidR="0014758A" w:rsidRPr="00B102E3" w:rsidRDefault="00C739AB">
      <w:pPr>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В соответствии с пунктом 2 статьи 811 Гражданского кодекса Российской Федерации если договором займа предусмотрено возвращение займа по частям (в рассрочку), то при нарушении заемщиком срока, установленного для возврата очередной части займа, займодавец вправе потребовать досрочного возврата всей оставшейся суммы займа вместе с процентами за пользование займом, причитающимися на момент его возврата.</w:t>
      </w:r>
    </w:p>
    <w:p w14:paraId="3693152C" w14:textId="77777777" w:rsidR="0014758A" w:rsidRPr="00B102E3" w:rsidRDefault="00C739AB">
      <w:pPr>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Доказательство признается арбитражным судом достоверным, если в результате его проверки и исследования выясняется, что содержащиеся в нем сведения соответствуют действительности.</w:t>
      </w:r>
    </w:p>
    <w:p w14:paraId="43A0099C" w14:textId="77777777" w:rsidR="0014758A" w:rsidRPr="00B102E3" w:rsidRDefault="00C739AB">
      <w:pPr>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В силу части 3.1 статьи 70 Арбитражного процессуального кодекса Российской Федерации обстоятельства, на которые ссылается сторона в обоснование своих требований или возражений, считаются признанными другой стороной, если они ею прямо не оспорены или несогласие с такими обстоятельствами не вытекает из иных доказательств, обосновывающих представленные возражения относительно существа заявленных требований.</w:t>
      </w:r>
    </w:p>
    <w:p w14:paraId="6D9D75B1" w14:textId="77777777" w:rsidR="0014758A" w:rsidRPr="00B102E3" w:rsidRDefault="00C739AB">
      <w:pPr>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 xml:space="preserve">Часть 5 статьи 70 Арбитражного процессуального кодекса Российской Федерации Ф предусматривает, что обстоятельства, признанные и удостоверенные сторонами в порядке, установленном этой статьей, в случае их принятия арбитражным судом не проверяются им в ходе дальнейшего производства по делу. </w:t>
      </w:r>
    </w:p>
    <w:p w14:paraId="4CB90734" w14:textId="77777777" w:rsidR="0014758A" w:rsidRPr="00B102E3" w:rsidRDefault="00C739AB">
      <w:pPr>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Таким образом, положения части 5 статьи 70 Арбитражного процессуального кодекса Российской Федерации распространяются на обстоятельства, которые считаются признанными стороной в порядке части 3.1 статьи 70 Арбитражного процессуального кодекса Российской Федерации.</w:t>
      </w:r>
    </w:p>
    <w:p w14:paraId="71563220" w14:textId="77777777" w:rsidR="0014758A" w:rsidRPr="00B102E3" w:rsidRDefault="00C739AB">
      <w:pPr>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 xml:space="preserve">Практика применения вышеназванных норм Арбитражного процессуального кодекса Российской Федерации определена в Постановлении Президиума ВАС РФ № 8127 от 15.10.2013, где разъяснено, что в условиях, когда обстоятельства считаются признанными ответчиком согласно частей 3.1. и 5 статьи 70 Арбитражного процессуального кодекса Российской Федерации, суд не вправе принимать на себя функцию ответчика и опровергать доводы и доказательства, представленные истцом. </w:t>
      </w:r>
    </w:p>
    <w:p w14:paraId="12CDE678" w14:textId="77777777" w:rsidR="0014758A" w:rsidRPr="00B102E3" w:rsidRDefault="00C739AB">
      <w:pPr>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В постановлении Президиума Высшего Арбитражного Суда Российской Федерации от 06.03.2012 № 12505/11 указано, что нежелание представить доказательства должно квалифицироваться исключительно как отказ от опровержения того факта, на наличие которого аргументированно со ссылкой на конкретные документы указывает процессуальный оппонент. Участвующее в деле лицо, не совершившее процессуальное действие, несет риск наступления последствий такого своего поведения.</w:t>
      </w:r>
    </w:p>
    <w:p w14:paraId="000F525A" w14:textId="77777777" w:rsidR="0014758A" w:rsidRPr="00B102E3" w:rsidRDefault="00C739AB">
      <w:pPr>
        <w:ind w:firstLine="720"/>
        <w:contextualSpacing/>
        <w:jc w:val="both"/>
        <w:rPr>
          <w:rFonts w:ascii="Times New Roman" w:hAnsi="Times New Roman" w:cs="Times New Roman"/>
        </w:rPr>
      </w:pPr>
      <w:r w:rsidRPr="00B102E3">
        <w:rPr>
          <w:rFonts w:ascii="Times New Roman" w:eastAsia="Times New Roman" w:hAnsi="Times New Roman" w:cs="Times New Roman"/>
        </w:rPr>
        <w:t>Ответчиком в материалы дела отзыв на исковое заявление не представлен,</w:t>
      </w:r>
      <w:r w:rsidR="000413CD" w:rsidRPr="00B102E3">
        <w:rPr>
          <w:rFonts w:ascii="Times New Roman" w:eastAsia="Times New Roman" w:hAnsi="Times New Roman" w:cs="Times New Roman"/>
        </w:rPr>
        <w:t xml:space="preserve"> </w:t>
      </w:r>
      <w:r w:rsidRPr="00B102E3">
        <w:rPr>
          <w:rFonts w:ascii="Times New Roman" w:eastAsia="Times New Roman" w:hAnsi="Times New Roman" w:cs="Times New Roman"/>
        </w:rPr>
        <w:t>доказательств возврата кредитных средств в полном объеме не представлено.</w:t>
      </w:r>
    </w:p>
    <w:p w14:paraId="66D7087B" w14:textId="77777777" w:rsidR="0014758A" w:rsidRPr="00B102E3" w:rsidRDefault="00C739AB">
      <w:pPr>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Расчет суммы основного долга и процентов за пользование займом судом проверен и признается надлежащим.</w:t>
      </w:r>
    </w:p>
    <w:p w14:paraId="626D42F4" w14:textId="77777777" w:rsidR="0014758A" w:rsidRPr="00B102E3" w:rsidRDefault="00C739AB">
      <w:pPr>
        <w:ind w:firstLine="720"/>
        <w:contextualSpacing/>
        <w:jc w:val="both"/>
        <w:rPr>
          <w:rFonts w:ascii="Times New Roman" w:eastAsia="Times New Roman" w:hAnsi="Times New Roman" w:cs="Times New Roman"/>
        </w:rPr>
      </w:pPr>
      <w:r w:rsidRPr="00B102E3">
        <w:rPr>
          <w:rFonts w:ascii="Times New Roman" w:hAnsi="Times New Roman" w:cs="Times New Roman"/>
        </w:rPr>
        <w:t xml:space="preserve">На основании вышеизложенного с ответчика в пользу истца надлежит взыскать задолженность по кредитному договору от [100] № [110] кредитный договор от [101] № [111], </w:t>
      </w:r>
      <w:r w:rsidRPr="00B102E3">
        <w:rPr>
          <w:rFonts w:ascii="Times New Roman" w:hAnsi="Times New Roman" w:cs="Times New Roman"/>
        </w:rPr>
        <w:lastRenderedPageBreak/>
        <w:t>кредитный договор от [102] № [112], кредитный договор от [103] № [113], кредитный договор от [104] № [114], договор поручительства от [105] № [115] основного долга в размере [13] руб., просроченных процентов в размере [14] руб.</w:t>
      </w:r>
    </w:p>
    <w:p w14:paraId="14AE842D" w14:textId="77777777" w:rsidR="0014758A" w:rsidRPr="00B102E3" w:rsidRDefault="00C739AB">
      <w:pPr>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 xml:space="preserve">Кроме того, истцом заявлено требование о взыскании неустойки </w:t>
      </w:r>
      <w:r w:rsidR="00E45790" w:rsidRPr="00B102E3">
        <w:rPr>
          <w:rFonts w:ascii="Times New Roman" w:eastAsia="Times New Roman" w:hAnsi="Times New Roman" w:cs="Times New Roman"/>
        </w:rPr>
        <w:t xml:space="preserve"> </w:t>
      </w:r>
      <w:r w:rsidRPr="00B102E3">
        <w:rPr>
          <w:rFonts w:ascii="Times New Roman" w:eastAsia="Times New Roman" w:hAnsi="Times New Roman" w:cs="Times New Roman"/>
        </w:rPr>
        <w:t>в размере  [15] руб.</w:t>
      </w:r>
    </w:p>
    <w:p w14:paraId="06117DA8" w14:textId="77777777" w:rsidR="0014758A" w:rsidRPr="00B102E3" w:rsidRDefault="00C739AB">
      <w:pPr>
        <w:ind w:firstLine="720"/>
        <w:contextualSpacing/>
        <w:jc w:val="both"/>
        <w:rPr>
          <w:rFonts w:ascii="Times New Roman" w:hAnsi="Times New Roman" w:cs="Times New Roman"/>
        </w:rPr>
      </w:pPr>
      <w:r w:rsidRPr="00B102E3">
        <w:rPr>
          <w:rFonts w:ascii="Times New Roman" w:eastAsia="Times New Roman" w:hAnsi="Times New Roman" w:cs="Times New Roman"/>
        </w:rPr>
        <w:t>В соответствии с пунктом 1 статьи 330 Гражданского кодекса Российской Федерации неустойкой (штрафом, пеней) признается определенная законом или договором денежная сумма, которую должник обязан уплатить кредитору в случае неисполнения или ненадлежащего исполнения обязательства, в частности в случае просрочки исполнения. По требованию об уплате неустойки кредитор не обязан доказывать причинение ему убытков.</w:t>
      </w:r>
    </w:p>
    <w:p w14:paraId="680E3832" w14:textId="77777777" w:rsidR="0014758A" w:rsidRPr="00B102E3" w:rsidRDefault="00C739AB">
      <w:pPr>
        <w:spacing w:line="240" w:lineRule="auto"/>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Согласно условиям Кредитного договора при несвоевременном перечислении Обязательного платежа по кредиту, включающего уплату процентов и иных платежей по Кредитному договору  ЗАЕМЩИК уплачивает Банку неустойку в размере, в Условиях кредитования.</w:t>
      </w:r>
    </w:p>
    <w:p w14:paraId="048ECFC7" w14:textId="77777777" w:rsidR="0014758A" w:rsidRPr="00B102E3" w:rsidRDefault="00C739AB">
      <w:pPr>
        <w:spacing w:line="240" w:lineRule="auto"/>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Неустойка рассчитывается от суммы просроченного обязательства за каждый день просрочки с даты возникновения просроченной задолженности (не включая эту дату) по дату полного погашения просроченной задолженности (включительно).</w:t>
      </w:r>
    </w:p>
    <w:p w14:paraId="75C5B133" w14:textId="77777777" w:rsidR="0014758A" w:rsidRPr="00B102E3" w:rsidRDefault="00C739AB">
      <w:pPr>
        <w:spacing w:line="240" w:lineRule="auto"/>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Установив, что ответчиком не представлено доказательств исключительности данного случая и доказательств того, что взыскание неустойки в предусмотренном договором размере может привести к получению кредитором необоснованной выгоды, не представлено доказательств несоответствия размера заявленной к взысканию неустойки последствиям нарушения обязательства, суд не усматривает оснований для применения положений ст. 333 Гражданского кодекса Российской Федерации.</w:t>
      </w:r>
    </w:p>
    <w:p w14:paraId="3C2BDC4D" w14:textId="77777777" w:rsidR="0014758A" w:rsidRPr="00B102E3" w:rsidRDefault="00C739AB">
      <w:pPr>
        <w:spacing w:line="240" w:lineRule="auto"/>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С учетом установленного факта просрочки исполнения обязательств по договору, истцом правомерно заявлено требование о взыскании неустойки. Расчет произведен арифметически и методологически верно, оснований для перерасчета не установлено.</w:t>
      </w:r>
    </w:p>
    <w:p w14:paraId="79AF49AA" w14:textId="77777777" w:rsidR="0014758A" w:rsidRPr="00B102E3" w:rsidRDefault="00C739AB">
      <w:pPr>
        <w:spacing w:line="240" w:lineRule="auto"/>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Таким образом, требование о взыскании неустойки в размере [15] руб. подлежит удовлетворению.</w:t>
      </w:r>
    </w:p>
    <w:p w14:paraId="54A9FAD7" w14:textId="77777777" w:rsidR="0014758A" w:rsidRPr="00B102E3" w:rsidRDefault="00C739AB">
      <w:pPr>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Истцом также заявлено требование об обращении взыскания на заложенное имущество по договору залога № [0005] от [0006] .</w:t>
      </w:r>
    </w:p>
    <w:p w14:paraId="1808DC28" w14:textId="77777777" w:rsidR="0014758A" w:rsidRPr="00B102E3" w:rsidRDefault="00C739AB">
      <w:pPr>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Залог обеспечивает требование в том объеме, какой оно имеет к моменту удовлетворения.</w:t>
      </w:r>
    </w:p>
    <w:p w14:paraId="26F29A0A" w14:textId="77777777" w:rsidR="0014758A" w:rsidRPr="00B102E3" w:rsidRDefault="00C739AB">
      <w:pPr>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Предметом залога № [0005] от [0006]</w:t>
      </w:r>
      <w:r w:rsidR="00E45790" w:rsidRPr="00B102E3">
        <w:rPr>
          <w:rFonts w:ascii="Times New Roman" w:eastAsia="Times New Roman" w:hAnsi="Times New Roman" w:cs="Times New Roman"/>
        </w:rPr>
        <w:t xml:space="preserve">, являются </w:t>
      </w:r>
      <w:r w:rsidR="000413CD" w:rsidRPr="00B102E3">
        <w:rPr>
          <w:rFonts w:ascii="Times New Roman" w:eastAsia="Times New Roman" w:hAnsi="Times New Roman" w:cs="Times New Roman"/>
        </w:rPr>
        <w:t>[122</w:t>
      </w:r>
      <w:r w:rsidR="00AA69BE" w:rsidRPr="00B102E3">
        <w:rPr>
          <w:rFonts w:ascii="Times New Roman" w:eastAsia="Times New Roman" w:hAnsi="Times New Roman" w:cs="Times New Roman"/>
        </w:rPr>
        <w:t>1</w:t>
      </w:r>
      <w:r w:rsidR="000413CD" w:rsidRPr="00B102E3">
        <w:rPr>
          <w:rFonts w:ascii="Times New Roman" w:eastAsia="Times New Roman" w:hAnsi="Times New Roman" w:cs="Times New Roman"/>
        </w:rPr>
        <w:t>]</w:t>
      </w:r>
      <w:r w:rsidR="00AA69BE" w:rsidRPr="00B102E3">
        <w:rPr>
          <w:rFonts w:ascii="Times New Roman" w:eastAsia="Times New Roman" w:hAnsi="Times New Roman" w:cs="Times New Roman"/>
        </w:rPr>
        <w:t xml:space="preserve"> </w:t>
      </w:r>
      <w:r w:rsidR="00E45790" w:rsidRPr="00B102E3">
        <w:rPr>
          <w:rFonts w:ascii="Times New Roman" w:eastAsia="Times New Roman" w:hAnsi="Times New Roman" w:cs="Times New Roman"/>
        </w:rPr>
        <w:t>принадлежащее</w:t>
      </w:r>
      <w:r w:rsidR="004176F9" w:rsidRPr="00B102E3">
        <w:rPr>
          <w:rFonts w:ascii="Times New Roman" w:eastAsia="Times New Roman" w:hAnsi="Times New Roman" w:cs="Times New Roman"/>
        </w:rPr>
        <w:t xml:space="preserve">: </w:t>
      </w:r>
      <w:r w:rsidR="000413CD" w:rsidRPr="00B102E3">
        <w:rPr>
          <w:rFonts w:ascii="Times New Roman" w:eastAsia="Times New Roman" w:hAnsi="Times New Roman" w:cs="Times New Roman"/>
        </w:rPr>
        <w:t>[2.2</w:t>
      </w:r>
      <w:r w:rsidRPr="00B102E3">
        <w:rPr>
          <w:rFonts w:ascii="Times New Roman" w:eastAsia="Times New Roman" w:hAnsi="Times New Roman" w:cs="Times New Roman"/>
        </w:rPr>
        <w:t>].</w:t>
      </w:r>
    </w:p>
    <w:p w14:paraId="440C2B41" w14:textId="77777777" w:rsidR="0014758A" w:rsidRPr="00B102E3" w:rsidRDefault="00C739AB">
      <w:pPr>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 xml:space="preserve">Оценочная стоимость заложенного имущества определяется сторонами в сумме </w:t>
      </w:r>
      <w:r w:rsidR="00BE660F" w:rsidRPr="00B102E3">
        <w:rPr>
          <w:rFonts w:ascii="Times New Roman" w:eastAsia="Times New Roman" w:hAnsi="Times New Roman" w:cs="Times New Roman"/>
        </w:rPr>
        <w:t>________</w:t>
      </w:r>
      <w:r w:rsidRPr="00B102E3">
        <w:rPr>
          <w:rFonts w:ascii="Times New Roman" w:eastAsia="Times New Roman" w:hAnsi="Times New Roman" w:cs="Times New Roman"/>
        </w:rPr>
        <w:t>.</w:t>
      </w:r>
    </w:p>
    <w:p w14:paraId="21E42A3E" w14:textId="77777777" w:rsidR="0014758A" w:rsidRPr="00B102E3" w:rsidRDefault="00C739AB">
      <w:pPr>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Согласно п. 1 статьи 329 Гражданского кодекса Российской Федерации, исполнение обязательств может обеспечиваться неустойкой, залогом, удержанием имущества должника, поручительством, банковской гарантией, задатком и другими способами, предусмотренными законом или договором.</w:t>
      </w:r>
    </w:p>
    <w:p w14:paraId="493546E4" w14:textId="77777777" w:rsidR="0014758A" w:rsidRPr="00B102E3" w:rsidRDefault="00C739AB">
      <w:pPr>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В соответствии со статьей 334 Гражданского кодекса Российской Федерации, кредитор по, обеспеченному залогом, обязательству (залогодержатель) имеет право в случае неисполнения должником этого обязательства получить удовлетворение из стоимости заложенного имущества преимущественно перед другими кредиторами лица, которому принадлежит это имущество (залогодателя), за изъятиями, установленными законом. В случаях и в порядке, которые установлены законами, удовлетворение требования кредитора по обеспеченному залогом обязательству (залогодержателя) может осуществляться путем передачи предмета залога в собственность залогодержателя.</w:t>
      </w:r>
    </w:p>
    <w:p w14:paraId="1BED85C7" w14:textId="77777777" w:rsidR="0014758A" w:rsidRPr="00B102E3" w:rsidRDefault="00C739AB">
      <w:pPr>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В соответствии со статьей 337 Гражданского кодекса Российской Федерации, если иное не предусмотрено договором, залог обеспечивает требование в том объеме, какой оно имеет к моменту удовлетворения, в частности, проценты, неустойку, возмещение убытков, причиненных просрочкой исполнения, а также возмещение необходимых расходов залогодержателя на содержание заложенной вещи и расходов по взысканию.</w:t>
      </w:r>
    </w:p>
    <w:p w14:paraId="0231DAD2" w14:textId="77777777" w:rsidR="0014758A" w:rsidRPr="00B102E3" w:rsidRDefault="00C739AB">
      <w:pPr>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 xml:space="preserve">Факт ненадлежащего исполнения ответчиком взятых на себя обязательств по кредитному договору подтвержден имеющимися в материалах дела доказательствами. </w:t>
      </w:r>
    </w:p>
    <w:p w14:paraId="4DA44E41" w14:textId="77777777" w:rsidR="0014758A" w:rsidRPr="00B102E3" w:rsidRDefault="00C739AB">
      <w:pPr>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lastRenderedPageBreak/>
        <w:t>В силу статьи 348 Гражданского кодекса Российской Федерации взыскание на заложенное имущество для удовлетворения требований залогодержателя может быть обращено в случае неисполнения или ненадлежащего исполнения должником обеспеченного залогом обязательства.</w:t>
      </w:r>
    </w:p>
    <w:p w14:paraId="335AF4A6" w14:textId="77777777" w:rsidR="0014758A" w:rsidRPr="00B102E3" w:rsidRDefault="00C739AB">
      <w:pPr>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Обращение взыскания на заложенное имущество не допускается, если допущенное должником нарушение обеспеченного залогом обязательства незначительно и размер требований залогодержателя вследствие этого явно несоразмерен стоимости заложенного имущества. Если не доказано иное, предполагается, что нарушение обеспеченного залогом обязательства незначительно и размер требований залогодержателя явно несоразмерен стоимости заложенного имущества при условии, что одновременно соблюдены следующие условия:</w:t>
      </w:r>
    </w:p>
    <w:p w14:paraId="43685766" w14:textId="77777777" w:rsidR="0014758A" w:rsidRPr="00B102E3" w:rsidRDefault="00C739AB">
      <w:pPr>
        <w:ind w:firstLine="720"/>
        <w:contextualSpacing/>
        <w:jc w:val="both"/>
        <w:rPr>
          <w:rFonts w:ascii="Times New Roman" w:hAnsi="Times New Roman" w:cs="Times New Roman"/>
        </w:rPr>
      </w:pPr>
      <w:r w:rsidRPr="00B102E3">
        <w:rPr>
          <w:rFonts w:ascii="Times New Roman" w:eastAsia="Times New Roman" w:hAnsi="Times New Roman" w:cs="Times New Roman"/>
        </w:rPr>
        <w:t>1) сумма неисполненного обязательства составляет менее чем пять процентов от размера стоимости заложенного имущества;</w:t>
      </w:r>
    </w:p>
    <w:p w14:paraId="14EDCEC1" w14:textId="77777777" w:rsidR="0014758A" w:rsidRPr="00B102E3" w:rsidRDefault="00C739AB">
      <w:pPr>
        <w:ind w:firstLine="720"/>
        <w:contextualSpacing/>
        <w:jc w:val="both"/>
        <w:rPr>
          <w:rFonts w:ascii="Times New Roman" w:hAnsi="Times New Roman" w:cs="Times New Roman"/>
        </w:rPr>
      </w:pPr>
      <w:r w:rsidRPr="00B102E3">
        <w:rPr>
          <w:rFonts w:ascii="Times New Roman" w:eastAsia="Times New Roman" w:hAnsi="Times New Roman" w:cs="Times New Roman"/>
        </w:rPr>
        <w:t>2) период просрочки исполнения обязательства, обеспеченного залогом, составляет менее чем три месяца.</w:t>
      </w:r>
    </w:p>
    <w:p w14:paraId="02218EC5" w14:textId="77777777" w:rsidR="0014758A" w:rsidRPr="00B102E3" w:rsidRDefault="00C739AB">
      <w:pPr>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Если договором залога не предусмотрено иное, обращение взыскания на имущество, заложенное для обеспечения обязательства, исполняемого периодическими платежами, допускается при систематическом нарушении сроков их внесения, то есть при нарушении сроков внесения платежей более чем три раза в течение двенадцати месяцев, предшествующих дате обращения в суд или дате направления уведомления об обращении взыскания на заложенное имущество во внесудебном порядке, даже при условии, что каждая просрочка незначительна.</w:t>
      </w:r>
    </w:p>
    <w:p w14:paraId="5C6EC813" w14:textId="77777777" w:rsidR="0014758A" w:rsidRPr="00B102E3" w:rsidRDefault="00C739AB">
      <w:pPr>
        <w:ind w:firstLine="720"/>
        <w:contextualSpacing/>
        <w:jc w:val="both"/>
        <w:rPr>
          <w:rFonts w:ascii="Times New Roman" w:hAnsi="Times New Roman" w:cs="Times New Roman"/>
        </w:rPr>
      </w:pPr>
      <w:r w:rsidRPr="00B102E3">
        <w:rPr>
          <w:rFonts w:ascii="Times New Roman" w:eastAsia="Times New Roman" w:hAnsi="Times New Roman" w:cs="Times New Roman"/>
        </w:rPr>
        <w:t>Учитывая, что в рамках данного дела не установлено наличие условий, предусмотренных частью 2 статьи 348 Гражданского кодекса Российской Федерации, то отсутствуют основания для отказа в удовлетворении требований истца в части обращения взыскания на имущество, заложенное по Договору залога № [0005]от [0006]</w:t>
      </w:r>
    </w:p>
    <w:p w14:paraId="20FE56B3" w14:textId="77777777" w:rsidR="0014758A" w:rsidRPr="00B102E3" w:rsidRDefault="00C739AB">
      <w:pPr>
        <w:spacing w:line="240" w:lineRule="auto"/>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В соответствии с частью 2 статьи 168 Арбитражного процессуального кодекса Российской Федерации, при принятии решения арбитражный суд, в том числе, распределяет судебные расходы.</w:t>
      </w:r>
    </w:p>
    <w:p w14:paraId="5850DAAE" w14:textId="77777777" w:rsidR="0014758A" w:rsidRPr="00B102E3" w:rsidRDefault="00C739AB">
      <w:pPr>
        <w:spacing w:line="240" w:lineRule="auto"/>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Частью 1 статьи 110 Арбитражного процессуального кодекса Российской Федерации предусмотрено, что судебные расходы, понесенные лицами, участвующими в деле, в пользу которых принят судебный акт, взыскиваются арбитражным судом со стороны пропорционально размеру удовлетворенных требований.</w:t>
      </w:r>
    </w:p>
    <w:p w14:paraId="30E23442" w14:textId="77777777" w:rsidR="0014758A" w:rsidRPr="00B102E3" w:rsidRDefault="00C739AB">
      <w:pPr>
        <w:spacing w:line="240" w:lineRule="auto"/>
        <w:ind w:firstLine="720"/>
        <w:contextualSpacing/>
        <w:jc w:val="both"/>
        <w:rPr>
          <w:rFonts w:ascii="Times New Roman" w:eastAsia="Times New Roman" w:hAnsi="Times New Roman" w:cs="Times New Roman"/>
        </w:rPr>
      </w:pPr>
      <w:r w:rsidRPr="00B102E3">
        <w:rPr>
          <w:rFonts w:ascii="Times New Roman" w:hAnsi="Times New Roman" w:cs="Times New Roman"/>
        </w:rPr>
        <w:t>Истцом при подаче искового заявления была оплачена государственная пошлина в размере [16]   руб., что подтверждается платежным поручением от [81] № [801] .</w:t>
      </w:r>
    </w:p>
    <w:p w14:paraId="70FB82CB" w14:textId="77777777" w:rsidR="0014758A" w:rsidRPr="00B102E3" w:rsidRDefault="00C739AB">
      <w:pPr>
        <w:spacing w:line="240" w:lineRule="auto"/>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Исходя из правил, установленных статьей 110 Арбитражного процессуального кодекса Российской Федерации, судебные расходы по оплате государственной пошлины, понесенные истцом при подаче искового заявления, подлежат отнесению судом на отве</w:t>
      </w:r>
      <w:r w:rsidR="00E45790" w:rsidRPr="00B102E3">
        <w:rPr>
          <w:rFonts w:ascii="Times New Roman" w:eastAsia="Times New Roman" w:hAnsi="Times New Roman" w:cs="Times New Roman"/>
        </w:rPr>
        <w:t>тчика в сумме</w:t>
      </w:r>
      <w:r w:rsidRPr="00B102E3">
        <w:rPr>
          <w:rFonts w:ascii="Times New Roman" w:eastAsia="Times New Roman" w:hAnsi="Times New Roman" w:cs="Times New Roman"/>
        </w:rPr>
        <w:t xml:space="preserve"> [16] руб.</w:t>
      </w:r>
    </w:p>
    <w:p w14:paraId="7BD59623" w14:textId="77777777" w:rsidR="0014758A" w:rsidRPr="00B102E3" w:rsidRDefault="00C739AB">
      <w:pPr>
        <w:spacing w:line="240" w:lineRule="auto"/>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Руководствуясь статьями 110, 167-170 Арбитражного процессуального кодекса Российской Федерации, арбитражный суд</w:t>
      </w:r>
    </w:p>
    <w:p w14:paraId="4BEDA83D" w14:textId="77777777" w:rsidR="0014758A" w:rsidRPr="00B102E3" w:rsidRDefault="00C739AB">
      <w:pPr>
        <w:ind w:firstLine="720"/>
        <w:contextualSpacing/>
        <w:jc w:val="center"/>
        <w:rPr>
          <w:rFonts w:ascii="Times New Roman" w:eastAsia="Times New Roman" w:hAnsi="Times New Roman" w:cs="Times New Roman"/>
        </w:rPr>
      </w:pPr>
      <w:r w:rsidRPr="00B102E3">
        <w:rPr>
          <w:rFonts w:ascii="Times New Roman" w:eastAsia="Times New Roman" w:hAnsi="Times New Roman" w:cs="Times New Roman"/>
        </w:rPr>
        <w:t>Р Е Ш И Л:</w:t>
      </w:r>
    </w:p>
    <w:p w14:paraId="775BF8CF" w14:textId="77777777" w:rsidR="0014758A" w:rsidRPr="00B102E3" w:rsidRDefault="0014758A">
      <w:pPr>
        <w:ind w:firstLine="720"/>
        <w:contextualSpacing/>
        <w:jc w:val="center"/>
        <w:rPr>
          <w:rFonts w:ascii="Times New Roman" w:eastAsia="Times New Roman" w:hAnsi="Times New Roman" w:cs="Times New Roman"/>
        </w:rPr>
      </w:pPr>
    </w:p>
    <w:p w14:paraId="1E651670" w14:textId="77777777" w:rsidR="0014758A" w:rsidRPr="00B102E3" w:rsidRDefault="00C739AB">
      <w:pPr>
        <w:spacing w:line="240" w:lineRule="auto"/>
        <w:ind w:firstLine="720"/>
        <w:contextualSpacing/>
        <w:jc w:val="both"/>
        <w:rPr>
          <w:rFonts w:ascii="Times New Roman" w:eastAsia="Times New Roman" w:hAnsi="Times New Roman" w:cs="Times New Roman"/>
        </w:rPr>
      </w:pPr>
      <w:r w:rsidRPr="00B102E3">
        <w:rPr>
          <w:rFonts w:ascii="Times New Roman" w:hAnsi="Times New Roman" w:cs="Times New Roman"/>
        </w:rPr>
        <w:t>Взыскать с общества с ограниченной ответственностью «[2]» в пользу «[989]» (ОГРН [990], ИНН [991]) задолженность по кредитному договору от [100] № [110] кредитный договор от [101] № [111], кредитный договор от [102] № [112], кредитный договор от [103] № [113], кредитный договор от [104] № [114], договор поручительства от [105] № [115]  основного долга в размере [13] руб., просроченных процентов в размере [14] руб., неустойки в размере [15] руб., комиссия Банка –  [122] руб., расходы по оплате государственной пошлины в размере [16] руб.</w:t>
      </w:r>
    </w:p>
    <w:p w14:paraId="271A7645" w14:textId="77777777" w:rsidR="0014758A" w:rsidRPr="00B102E3" w:rsidRDefault="00C739AB">
      <w:pPr>
        <w:spacing w:line="240" w:lineRule="auto"/>
        <w:ind w:firstLine="709"/>
        <w:contextualSpacing/>
        <w:jc w:val="both"/>
        <w:rPr>
          <w:rFonts w:ascii="Times New Roman" w:hAnsi="Times New Roman" w:cs="Times New Roman"/>
        </w:rPr>
      </w:pPr>
      <w:r w:rsidRPr="00B102E3">
        <w:rPr>
          <w:rFonts w:ascii="Times New Roman" w:hAnsi="Times New Roman" w:cs="Times New Roman"/>
        </w:rPr>
        <w:t>В счет погашения задолженности по кредитному договору от [100] № [110] кредитный договор от [101] № [111], кредитный договор от [102] № [112], кредитный договор от [103] № [113], кредитный договор от [104] № [114], договор поручительства от [105] № [115]  обратить взыскание на заложенное имущество по договору залога № [0005] от [0006], принадлежащее [2.2] : [1221].</w:t>
      </w:r>
    </w:p>
    <w:p w14:paraId="3D37F5A8" w14:textId="77777777" w:rsidR="0014758A" w:rsidRPr="00B102E3" w:rsidRDefault="00C739AB">
      <w:pPr>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 xml:space="preserve">Решение суда по настоящему делу вступает в законную силу по истечении месячного срока со дня его принятия, если не подана апелляционная жалоба. В случае подачи апелляционной </w:t>
      </w:r>
      <w:r w:rsidRPr="00B102E3">
        <w:rPr>
          <w:rFonts w:ascii="Times New Roman" w:eastAsia="Times New Roman" w:hAnsi="Times New Roman" w:cs="Times New Roman"/>
        </w:rPr>
        <w:lastRenderedPageBreak/>
        <w:t>жалобы решение, если оно не отменено и не изменено, вступает в законную силу со дня принятия постановления арбитражного суда апелляционной инстанции.</w:t>
      </w:r>
    </w:p>
    <w:p w14:paraId="26D7F78A" w14:textId="77777777" w:rsidR="0014758A" w:rsidRPr="00B102E3" w:rsidRDefault="00C739AB">
      <w:pPr>
        <w:spacing w:line="240" w:lineRule="auto"/>
        <w:ind w:firstLine="720"/>
        <w:contextualSpacing/>
        <w:jc w:val="both"/>
        <w:rPr>
          <w:rFonts w:ascii="Times New Roman" w:eastAsia="Times New Roman" w:hAnsi="Times New Roman" w:cs="Times New Roman"/>
        </w:rPr>
      </w:pPr>
      <w:r w:rsidRPr="00B102E3">
        <w:rPr>
          <w:rFonts w:ascii="Times New Roman" w:eastAsia="Times New Roman" w:hAnsi="Times New Roman" w:cs="Times New Roman"/>
        </w:rPr>
        <w:t>Решение может быть обжаловано через суд, вынесший решение, в апелляционном порядке в Пятнадцатый арбитражный апелляционный суд в течение месяца с даты принятия решения, а также в кассационном порядке в Арбитражный суд Северо- Кавказского округа, в течение двух месяцев с даты вступления решения по делу в законную силу при условии,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w:t>
      </w:r>
    </w:p>
    <w:p w14:paraId="464023E0" w14:textId="77777777" w:rsidR="0014758A" w:rsidRPr="00B102E3" w:rsidRDefault="0014758A">
      <w:pPr>
        <w:spacing w:line="240" w:lineRule="auto"/>
        <w:ind w:firstLine="720"/>
        <w:contextualSpacing/>
        <w:jc w:val="both"/>
        <w:rPr>
          <w:rFonts w:ascii="Times New Roman" w:eastAsia="Times New Roman" w:hAnsi="Times New Roman" w:cs="Times New Roman"/>
        </w:rPr>
      </w:pPr>
    </w:p>
    <w:p w14:paraId="25AD31CD" w14:textId="77777777" w:rsidR="0014758A" w:rsidRPr="00B102E3" w:rsidRDefault="0014758A">
      <w:pPr>
        <w:spacing w:line="240" w:lineRule="auto"/>
        <w:ind w:firstLine="720"/>
        <w:contextualSpacing/>
        <w:jc w:val="both"/>
        <w:rPr>
          <w:rFonts w:ascii="Times New Roman" w:eastAsia="Times New Roman" w:hAnsi="Times New Roman" w:cs="Times New Roman"/>
        </w:rPr>
      </w:pPr>
    </w:p>
    <w:tbl>
      <w:tblPr>
        <w:tblStyle w:val="af"/>
        <w:tblW w:w="0" w:type="auto"/>
        <w:tblLook w:val="04A0" w:firstRow="1" w:lastRow="0" w:firstColumn="1" w:lastColumn="0" w:noHBand="0" w:noVBand="1"/>
      </w:tblPr>
      <w:tblGrid>
        <w:gridCol w:w="4677"/>
        <w:gridCol w:w="4677"/>
      </w:tblGrid>
      <w:tr w:rsidR="0014758A" w:rsidRPr="00B102E3" w14:paraId="4AA008DA" w14:textId="77777777">
        <w:trPr>
          <w:trHeight w:val="299"/>
        </w:trPr>
        <w:tc>
          <w:tcPr>
            <w:tcW w:w="4677" w:type="dxa"/>
            <w:tcBorders>
              <w:top w:val="none" w:sz="4" w:space="0" w:color="000000"/>
              <w:left w:val="none" w:sz="4" w:space="0" w:color="000000"/>
              <w:bottom w:val="none" w:sz="4" w:space="0" w:color="000000"/>
              <w:right w:val="none" w:sz="4" w:space="0" w:color="000000"/>
            </w:tcBorders>
          </w:tcPr>
          <w:p w14:paraId="005C4EC2" w14:textId="77777777" w:rsidR="0014758A" w:rsidRPr="00B102E3" w:rsidRDefault="00C739AB">
            <w:pPr>
              <w:contextualSpacing/>
              <w:jc w:val="both"/>
              <w:rPr>
                <w:rFonts w:ascii="Times New Roman" w:eastAsia="Times New Roman" w:hAnsi="Times New Roman" w:cs="Times New Roman"/>
              </w:rPr>
            </w:pPr>
            <w:r w:rsidRPr="00B102E3">
              <w:rPr>
                <w:rFonts w:ascii="Times New Roman" w:eastAsia="Times New Roman" w:hAnsi="Times New Roman" w:cs="Times New Roman"/>
              </w:rPr>
              <w:t>Судья</w:t>
            </w:r>
          </w:p>
        </w:tc>
        <w:tc>
          <w:tcPr>
            <w:tcW w:w="4677" w:type="dxa"/>
            <w:tcBorders>
              <w:top w:val="none" w:sz="4" w:space="0" w:color="000000"/>
              <w:left w:val="none" w:sz="4" w:space="0" w:color="000000"/>
              <w:bottom w:val="none" w:sz="4" w:space="0" w:color="000000"/>
              <w:right w:val="none" w:sz="4" w:space="0" w:color="000000"/>
            </w:tcBorders>
          </w:tcPr>
          <w:p w14:paraId="70460E50" w14:textId="77777777" w:rsidR="0014758A" w:rsidRPr="00B102E3" w:rsidRDefault="000413CD">
            <w:pPr>
              <w:contextualSpacing/>
              <w:jc w:val="right"/>
              <w:rPr>
                <w:rFonts w:ascii="Times New Roman" w:eastAsia="Times New Roman" w:hAnsi="Times New Roman" w:cs="Times New Roman"/>
                <w:lang w:val="en-US"/>
              </w:rPr>
            </w:pPr>
            <w:r w:rsidRPr="00B102E3">
              <w:rPr>
                <w:rFonts w:ascii="Times New Roman" w:eastAsia="Times New Roman" w:hAnsi="Times New Roman" w:cs="Times New Roman"/>
                <w:lang w:val="en-US"/>
              </w:rPr>
              <w:t>[415]</w:t>
            </w:r>
          </w:p>
        </w:tc>
      </w:tr>
    </w:tbl>
    <w:p w14:paraId="788069BC" w14:textId="77777777" w:rsidR="0014758A" w:rsidRPr="00B102E3" w:rsidRDefault="0014758A">
      <w:pPr>
        <w:spacing w:line="240" w:lineRule="auto"/>
        <w:ind w:firstLine="720"/>
        <w:contextualSpacing/>
        <w:jc w:val="both"/>
        <w:rPr>
          <w:rFonts w:ascii="Times New Roman" w:hAnsi="Times New Roman" w:cs="Times New Roman"/>
        </w:rPr>
      </w:pPr>
    </w:p>
    <w:sectPr w:rsidR="0014758A" w:rsidRPr="00B102E3">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E1D115" w14:textId="77777777" w:rsidR="00DB76F3" w:rsidRDefault="00DB76F3">
      <w:pPr>
        <w:spacing w:after="0" w:line="240" w:lineRule="auto"/>
      </w:pPr>
      <w:r>
        <w:separator/>
      </w:r>
    </w:p>
  </w:endnote>
  <w:endnote w:type="continuationSeparator" w:id="0">
    <w:p w14:paraId="684CE661" w14:textId="77777777" w:rsidR="00DB76F3" w:rsidRDefault="00DB76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25E12E" w14:textId="77777777" w:rsidR="00DB76F3" w:rsidRDefault="00DB76F3">
      <w:pPr>
        <w:spacing w:after="0" w:line="240" w:lineRule="auto"/>
      </w:pPr>
      <w:r>
        <w:separator/>
      </w:r>
    </w:p>
  </w:footnote>
  <w:footnote w:type="continuationSeparator" w:id="0">
    <w:p w14:paraId="2909C82D" w14:textId="77777777" w:rsidR="00DB76F3" w:rsidRDefault="00DB76F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4758A"/>
    <w:rsid w:val="00031D36"/>
    <w:rsid w:val="000413CD"/>
    <w:rsid w:val="000B35E0"/>
    <w:rsid w:val="000E7200"/>
    <w:rsid w:val="0014758A"/>
    <w:rsid w:val="001D007E"/>
    <w:rsid w:val="0023362C"/>
    <w:rsid w:val="00250286"/>
    <w:rsid w:val="004176F9"/>
    <w:rsid w:val="0053099B"/>
    <w:rsid w:val="006356DA"/>
    <w:rsid w:val="006C71C6"/>
    <w:rsid w:val="009952CA"/>
    <w:rsid w:val="00AA69BE"/>
    <w:rsid w:val="00AD6F5C"/>
    <w:rsid w:val="00AE0A90"/>
    <w:rsid w:val="00B102E3"/>
    <w:rsid w:val="00BE660F"/>
    <w:rsid w:val="00C14E74"/>
    <w:rsid w:val="00C739AB"/>
    <w:rsid w:val="00D61D0A"/>
    <w:rsid w:val="00DB76F3"/>
    <w:rsid w:val="00E457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33571"/>
  <w15:docId w15:val="{79D1357C-5D47-4EFD-A8B8-29C8DE977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48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rFonts w:ascii="Arial" w:eastAsia="Arial" w:hAnsi="Arial" w:cs="Arial"/>
      <w:sz w:val="40"/>
      <w:szCs w:val="40"/>
    </w:rPr>
  </w:style>
  <w:style w:type="character" w:customStyle="1" w:styleId="20">
    <w:name w:val="Заголовок 2 Знак"/>
    <w:link w:val="2"/>
    <w:uiPriority w:val="9"/>
    <w:rPr>
      <w:rFonts w:ascii="Arial" w:eastAsia="Arial" w:hAnsi="Arial" w:cs="Arial"/>
      <w:sz w:val="34"/>
    </w:rPr>
  </w:style>
  <w:style w:type="character" w:customStyle="1" w:styleId="30">
    <w:name w:val="Заголовок 3 Знак"/>
    <w:link w:val="3"/>
    <w:uiPriority w:val="9"/>
    <w:rPr>
      <w:rFonts w:ascii="Arial" w:eastAsia="Arial" w:hAnsi="Arial" w:cs="Arial"/>
      <w:sz w:val="30"/>
      <w:szCs w:val="30"/>
    </w:rPr>
  </w:style>
  <w:style w:type="character" w:customStyle="1" w:styleId="40">
    <w:name w:val="Заголовок 4 Знак"/>
    <w:link w:val="4"/>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90">
    <w:name w:val="Заголовок 9 Знак"/>
    <w:link w:val="9"/>
    <w:uiPriority w:val="9"/>
    <w:rPr>
      <w:rFonts w:ascii="Arial" w:eastAsia="Arial" w:hAnsi="Arial" w:cs="Arial"/>
      <w:i/>
      <w:iCs/>
      <w:sz w:val="21"/>
      <w:szCs w:val="21"/>
    </w:rPr>
  </w:style>
  <w:style w:type="paragraph" w:styleId="a3">
    <w:name w:val="Title"/>
    <w:basedOn w:val="a"/>
    <w:next w:val="a"/>
    <w:link w:val="a4"/>
    <w:uiPriority w:val="10"/>
    <w:qFormat/>
    <w:pPr>
      <w:spacing w:before="300"/>
      <w:contextualSpacing/>
    </w:pPr>
    <w:rPr>
      <w:sz w:val="48"/>
      <w:szCs w:val="48"/>
    </w:rPr>
  </w:style>
  <w:style w:type="character" w:customStyle="1" w:styleId="a4">
    <w:name w:val="Заголовок Знак"/>
    <w:link w:val="a3"/>
    <w:uiPriority w:val="10"/>
    <w:rPr>
      <w:sz w:val="48"/>
      <w:szCs w:val="48"/>
    </w:rPr>
  </w:style>
  <w:style w:type="paragraph" w:styleId="a5">
    <w:name w:val="Subtitle"/>
    <w:basedOn w:val="a"/>
    <w:next w:val="a"/>
    <w:link w:val="a6"/>
    <w:uiPriority w:val="11"/>
    <w:qFormat/>
    <w:pPr>
      <w:spacing w:before="200"/>
    </w:pPr>
    <w:rPr>
      <w:sz w:val="24"/>
      <w:szCs w:val="24"/>
    </w:rPr>
  </w:style>
  <w:style w:type="character" w:customStyle="1" w:styleId="a6">
    <w:name w:val="Подзаголовок Знак"/>
    <w:link w:val="a5"/>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7">
    <w:name w:val="Intense Quote"/>
    <w:basedOn w:val="a"/>
    <w:next w:val="a"/>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paragraph" w:styleId="a9">
    <w:name w:val="header"/>
    <w:basedOn w:val="a"/>
    <w:link w:val="aa"/>
    <w:uiPriority w:val="99"/>
    <w:unhideWhenUsed/>
    <w:pPr>
      <w:tabs>
        <w:tab w:val="center" w:pos="7143"/>
        <w:tab w:val="right" w:pos="14287"/>
      </w:tabs>
      <w:spacing w:after="0" w:line="240" w:lineRule="auto"/>
    </w:pPr>
  </w:style>
  <w:style w:type="character" w:customStyle="1" w:styleId="aa">
    <w:name w:val="Верхний колонтитул Знак"/>
    <w:link w:val="a9"/>
    <w:uiPriority w:val="99"/>
  </w:style>
  <w:style w:type="paragraph" w:styleId="ab">
    <w:name w:val="footer"/>
    <w:basedOn w:val="a"/>
    <w:link w:val="ac"/>
    <w:uiPriority w:val="99"/>
    <w:unhideWhenUsed/>
    <w:pPr>
      <w:tabs>
        <w:tab w:val="center" w:pos="7143"/>
        <w:tab w:val="right" w:pos="14287"/>
      </w:tabs>
      <w:spacing w:after="0" w:line="240" w:lineRule="auto"/>
    </w:pPr>
  </w:style>
  <w:style w:type="character" w:customStyle="1" w:styleId="ac">
    <w:name w:val="Нижний колонтитул Знак"/>
    <w:link w:val="ab"/>
    <w:uiPriority w:val="99"/>
  </w:style>
  <w:style w:type="paragraph" w:styleId="ad">
    <w:name w:val="caption"/>
    <w:basedOn w:val="a"/>
    <w:next w:val="a"/>
    <w:link w:val="ae"/>
    <w:uiPriority w:val="35"/>
    <w:semiHidden/>
    <w:unhideWhenUsed/>
    <w:qFormat/>
    <w:rPr>
      <w:b/>
      <w:bCs/>
      <w:color w:val="5B9BD5" w:themeColor="accent1"/>
      <w:sz w:val="18"/>
      <w:szCs w:val="18"/>
    </w:rPr>
  </w:style>
  <w:style w:type="character" w:customStyle="1" w:styleId="ae">
    <w:name w:val="Название объекта Знак"/>
    <w:link w:val="ad"/>
    <w:uiPriority w:val="35"/>
    <w:rPr>
      <w:b/>
      <w:bCs/>
      <w:color w:val="5B9BD5" w:themeColor="accent1"/>
      <w:sz w:val="18"/>
      <w:szCs w:val="18"/>
    </w:rPr>
  </w:style>
  <w:style w:type="table" w:styleId="af">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
    <w:name w:val="Таблица простая 1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
    <w:name w:val="Таблица простая 41"/>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
    <w:name w:val="Таблица простая 51"/>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21">
    <w:name w:val="Таблица-сетка 2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31">
    <w:name w:val="Таблица-сетка 3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41">
    <w:name w:val="Таблица-сетка 41"/>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51">
    <w:name w:val="Таблица-сетка 5 темная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61">
    <w:name w:val="Таблица-сетка 6 цветная1"/>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71">
    <w:name w:val="Таблица-сетка 7 цветная1"/>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110">
    <w:name w:val="Список-таблица 1 светлая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210">
    <w:name w:val="Список-таблица 21"/>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310">
    <w:name w:val="Список-таблица 3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410">
    <w:name w:val="Список-таблица 4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510">
    <w:name w:val="Список-таблица 5 темная1"/>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610">
    <w:name w:val="Список-таблица 6 цветная1"/>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710">
    <w:name w:val="Список-таблица 7 цветная1"/>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0">
    <w:name w:val="Hyperlink"/>
    <w:uiPriority w:val="99"/>
    <w:unhideWhenUsed/>
    <w:rPr>
      <w:color w:val="0563C1" w:themeColor="hyperlink"/>
      <w:u w:val="single"/>
    </w:rPr>
  </w:style>
  <w:style w:type="paragraph" w:styleId="af1">
    <w:name w:val="footnote text"/>
    <w:basedOn w:val="a"/>
    <w:link w:val="af2"/>
    <w:uiPriority w:val="99"/>
    <w:semiHidden/>
    <w:unhideWhenUsed/>
    <w:pPr>
      <w:spacing w:after="40" w:line="240" w:lineRule="auto"/>
    </w:pPr>
    <w:rPr>
      <w:sz w:val="18"/>
    </w:rPr>
  </w:style>
  <w:style w:type="character" w:customStyle="1" w:styleId="af2">
    <w:name w:val="Текст сноски Знак"/>
    <w:link w:val="af1"/>
    <w:uiPriority w:val="99"/>
    <w:rPr>
      <w:sz w:val="18"/>
    </w:rPr>
  </w:style>
  <w:style w:type="character" w:styleId="af3">
    <w:name w:val="footnote reference"/>
    <w:uiPriority w:val="99"/>
    <w:unhideWhenUsed/>
    <w:rPr>
      <w:vertAlign w:val="superscript"/>
    </w:rPr>
  </w:style>
  <w:style w:type="paragraph" w:styleId="af4">
    <w:name w:val="endnote text"/>
    <w:basedOn w:val="a"/>
    <w:link w:val="af5"/>
    <w:uiPriority w:val="99"/>
    <w:semiHidden/>
    <w:unhideWhenUsed/>
    <w:pPr>
      <w:spacing w:after="0" w:line="240" w:lineRule="auto"/>
    </w:pPr>
    <w:rPr>
      <w:sz w:val="20"/>
    </w:rPr>
  </w:style>
  <w:style w:type="character" w:customStyle="1" w:styleId="af5">
    <w:name w:val="Текст концевой сноски Знак"/>
    <w:link w:val="af4"/>
    <w:uiPriority w:val="99"/>
    <w:rPr>
      <w:sz w:val="20"/>
    </w:rPr>
  </w:style>
  <w:style w:type="character" w:styleId="af6">
    <w:name w:val="endnote reference"/>
    <w:uiPriority w:val="99"/>
    <w:semiHidden/>
    <w:unhideWhenUsed/>
    <w:rPr>
      <w:vertAlign w:val="superscript"/>
    </w:rPr>
  </w:style>
  <w:style w:type="paragraph" w:styleId="12">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7">
    <w:name w:val="TOC Heading"/>
    <w:uiPriority w:val="39"/>
    <w:unhideWhenUsed/>
  </w:style>
  <w:style w:type="paragraph" w:styleId="af8">
    <w:name w:val="table of figures"/>
    <w:basedOn w:val="a"/>
    <w:next w:val="a"/>
    <w:uiPriority w:val="99"/>
    <w:unhideWhenUsed/>
    <w:pPr>
      <w:spacing w:after="0"/>
    </w:pPr>
  </w:style>
  <w:style w:type="paragraph" w:styleId="af9">
    <w:name w:val="No Spacing"/>
    <w:basedOn w:val="a"/>
    <w:uiPriority w:val="1"/>
    <w:qFormat/>
    <w:pPr>
      <w:spacing w:after="0" w:line="240" w:lineRule="auto"/>
    </w:pPr>
  </w:style>
  <w:style w:type="paragraph" w:styleId="afa">
    <w:name w:val="List Paragraph"/>
    <w:basedOn w:val="a"/>
    <w:uiPriority w:val="34"/>
    <w:qFormat/>
    <w:pPr>
      <w:ind w:left="720"/>
      <w:contextualSpacing/>
    </w:pPr>
  </w:style>
  <w:style w:type="paragraph" w:customStyle="1" w:styleId="pohead">
    <w:name w:val="po_head"/>
    <w:qFormat/>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Times New Roman"/>
      <w:lang w:val="en-US"/>
    </w:rPr>
  </w:style>
  <w:style w:type="paragraph" w:customStyle="1" w:styleId="pobody">
    <w:name w:val="po_body"/>
    <w:qFormat/>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Times New Roman"/>
      <w:lang w:val="en-US"/>
    </w:rPr>
  </w:style>
  <w:style w:type="character" w:customStyle="1" w:styleId="afb">
    <w:name w:val="Основной текст_"/>
    <w:rPr>
      <w:rFonts w:ascii="Cambria" w:eastAsia="Cambria" w:hAnsi="Cambria" w:cs="Cambria"/>
      <w:b w:val="0"/>
      <w:bCs w:val="0"/>
      <w:i w:val="0"/>
      <w:iCs w:val="0"/>
      <w:smallCaps w:val="0"/>
      <w:strike w:val="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8</Pages>
  <Words>4065</Words>
  <Characters>23172</Characters>
  <Application>Microsoft Office Word</Application>
  <DocSecurity>0</DocSecurity>
  <Lines>193</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Андрей Падалко</cp:lastModifiedBy>
  <cp:revision>16</cp:revision>
  <dcterms:created xsi:type="dcterms:W3CDTF">2026-02-11T08:07:00Z</dcterms:created>
  <dcterms:modified xsi:type="dcterms:W3CDTF">2026-10-13T13:52:00Z</dcterms:modified>
</cp:coreProperties>
</file>