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67641" w14:textId="231F0508" w:rsidR="00376F32" w:rsidRDefault="00376F32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810C2B1" wp14:editId="360A08BF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8326" w14:textId="77777777" w:rsidR="00376F32" w:rsidRDefault="00376F32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3643EB0C" w14:textId="4A139239"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669D09EB" w14:textId="77777777"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31925F0E" w14:textId="77777777"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  <w:lang w:val="en-US"/>
        </w:rPr>
        <w:t>http</w:t>
      </w:r>
      <w:r w:rsidRPr="00901505">
        <w:rPr>
          <w:rFonts w:ascii="Times New Roman" w:eastAsia="Times New Roman" w:hAnsi="Times New Roman" w:cs="Times New Roman"/>
        </w:rPr>
        <w:t>://</w:t>
      </w:r>
      <w:r w:rsidRPr="00901505">
        <w:rPr>
          <w:rFonts w:ascii="Times New Roman" w:eastAsia="Times New Roman" w:hAnsi="Times New Roman" w:cs="Times New Roman"/>
          <w:lang w:val="en-US"/>
        </w:rPr>
        <w:t>www</w:t>
      </w:r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901505">
        <w:rPr>
          <w:rFonts w:ascii="Times New Roman" w:eastAsia="Times New Roman" w:hAnsi="Times New Roman" w:cs="Times New Roman"/>
        </w:rPr>
        <w:t>; е-</w:t>
      </w:r>
      <w:r w:rsidRPr="00901505">
        <w:rPr>
          <w:rFonts w:ascii="Times New Roman" w:eastAsia="Times New Roman" w:hAnsi="Times New Roman" w:cs="Times New Roman"/>
          <w:lang w:val="en-US"/>
        </w:rPr>
        <w:t>mail</w:t>
      </w:r>
      <w:r w:rsidRPr="00901505">
        <w:rPr>
          <w:rFonts w:ascii="Times New Roman" w:eastAsia="Times New Roman" w:hAnsi="Times New Roman" w:cs="Times New Roman"/>
        </w:rPr>
        <w:t xml:space="preserve">: </w:t>
      </w:r>
      <w:r w:rsidRPr="00901505">
        <w:rPr>
          <w:rFonts w:ascii="Times New Roman" w:eastAsia="Times New Roman" w:hAnsi="Times New Roman" w:cs="Times New Roman"/>
          <w:lang w:val="en-US"/>
        </w:rPr>
        <w:t>info</w:t>
      </w:r>
      <w:r w:rsidRPr="00901505">
        <w:rPr>
          <w:rFonts w:ascii="Times New Roman" w:eastAsia="Times New Roman" w:hAnsi="Times New Roman" w:cs="Times New Roman"/>
        </w:rPr>
        <w:t>@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14:paraId="57555807" w14:textId="77777777" w:rsidR="004751BC" w:rsidRPr="00901505" w:rsidRDefault="004751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001EEA60" w14:textId="77777777"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ОПРЕДЕЛЕНИЕ</w:t>
      </w:r>
    </w:p>
    <w:p w14:paraId="3D121295" w14:textId="77777777"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о принятии заявления о признании должника банкротом</w:t>
      </w:r>
    </w:p>
    <w:p w14:paraId="795FB053" w14:textId="77777777" w:rsidR="004751BC" w:rsidRPr="00901505" w:rsidRDefault="004751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751BC" w:rsidRPr="00901505" w14:paraId="288C03BB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6FC5257" w14:textId="77777777" w:rsidR="004751BC" w:rsidRPr="00901505" w:rsidRDefault="007E09F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90150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78EFCCE9" w14:textId="77777777" w:rsidR="004751BC" w:rsidRPr="00901505" w:rsidRDefault="00527DA9">
            <w:pPr>
              <w:contextualSpacing/>
              <w:rPr>
                <w:rFonts w:ascii="Times New Roman" w:hAnsi="Times New Roman" w:cs="Times New Roman"/>
              </w:rPr>
            </w:pPr>
            <w:r w:rsidRPr="0090150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7E09F7" w:rsidRPr="00901505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9509C5" w14:textId="77777777" w:rsidR="004751BC" w:rsidRPr="00901505" w:rsidRDefault="004751BC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4AA49F9C" w14:textId="77777777" w:rsidR="004751BC" w:rsidRPr="00901505" w:rsidRDefault="0014652B" w:rsidP="00527DA9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901505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527DA9" w:rsidRPr="0090150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1E77F188" w14:textId="77777777" w:rsidR="004751BC" w:rsidRPr="00901505" w:rsidRDefault="007E09F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            </w:t>
      </w:r>
    </w:p>
    <w:p w14:paraId="7A79A4A7" w14:textId="77777777" w:rsidR="004751BC" w:rsidRPr="00901505" w:rsidRDefault="007E09F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hAnsi="Times New Roman" w:cs="Times New Roman"/>
        </w:rPr>
        <w:t>Арбитражный суд Ростовской области в составе судьи [415],ознакомившись с заявлением «[989]» (ОГРН [990], ИНН [991]) о признании несостоятельным (банкротом) [2.1] (дата рождения:  [3],  ИНН [4], СНИЛС [5], место регистрации: [6]), установил следующее.</w:t>
      </w:r>
    </w:p>
    <w:p w14:paraId="27AE87FD" w14:textId="77777777" w:rsidR="004751BC" w:rsidRPr="00901505" w:rsidRDefault="007E09F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Заявление соответствует требованиям статьи 125 Арбитражного процессуального</w:t>
      </w:r>
    </w:p>
    <w:p w14:paraId="6DA3CF59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кодекса Российской Федерации, статей 37 и 213.5 Федерального закона от 26.10.2002 № 127-ФЗ «О несостоятельности (банкротстве)».</w:t>
      </w:r>
    </w:p>
    <w:p w14:paraId="40566C63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Заявитель внес на депозит Арбитражного суда Ростовской области 25 000 рублей по платежному поручению от 06.08.2024 № 84949 для выплаты вознаграждения финансового управляющего.</w:t>
      </w:r>
    </w:p>
    <w:p w14:paraId="4E88F0E6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Заявитель просит утвердить арбитражного управляющего из членов ассоциации </w:t>
      </w:r>
      <w:r w:rsidR="00214C8C" w:rsidRPr="00901505">
        <w:rPr>
          <w:rFonts w:ascii="Times New Roman" w:eastAsia="Times New Roman" w:hAnsi="Times New Roman" w:cs="Times New Roman"/>
        </w:rPr>
        <w:t>«</w:t>
      </w:r>
      <w:r w:rsidRPr="00901505">
        <w:rPr>
          <w:rFonts w:ascii="Times New Roman" w:eastAsia="Times New Roman" w:hAnsi="Times New Roman" w:cs="Times New Roman"/>
        </w:rPr>
        <w:t>[</w:t>
      </w:r>
      <w:r w:rsidR="00214C8C" w:rsidRPr="00901505">
        <w:rPr>
          <w:rFonts w:ascii="Times New Roman" w:eastAsia="Times New Roman" w:hAnsi="Times New Roman" w:cs="Times New Roman"/>
        </w:rPr>
        <w:t>987</w:t>
      </w:r>
      <w:r w:rsidRPr="00901505">
        <w:rPr>
          <w:rFonts w:ascii="Times New Roman" w:eastAsia="Times New Roman" w:hAnsi="Times New Roman" w:cs="Times New Roman"/>
        </w:rPr>
        <w:t>]</w:t>
      </w:r>
      <w:r w:rsidR="00214C8C" w:rsidRPr="00901505">
        <w:rPr>
          <w:rFonts w:ascii="Times New Roman" w:eastAsia="Times New Roman" w:hAnsi="Times New Roman" w:cs="Times New Roman"/>
        </w:rPr>
        <w:t>»</w:t>
      </w:r>
      <w:r w:rsidRPr="00901505">
        <w:rPr>
          <w:rFonts w:ascii="Times New Roman" w:eastAsia="Times New Roman" w:hAnsi="Times New Roman" w:cs="Times New Roman"/>
        </w:rPr>
        <w:t>.</w:t>
      </w:r>
    </w:p>
    <w:p w14:paraId="768E86B6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Руководствуясь статьями 42, 213.3 Федерального закона от 26.10.2002 № 127-ФЗ «О несостоятельности (банкротстве)», статьями 184,</w:t>
      </w:r>
    </w:p>
    <w:p w14:paraId="54D2E82E" w14:textId="77777777" w:rsidR="004751BC" w:rsidRPr="00901505" w:rsidRDefault="007E09F7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О П Р Е Д Е Л И Л:</w:t>
      </w:r>
    </w:p>
    <w:p w14:paraId="3A22147D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hAnsi="Times New Roman" w:cs="Times New Roman"/>
        </w:rPr>
        <w:t>1. Заявление «[989]» о банкротстве [2.1]  принять, возбудить производство по делу.</w:t>
      </w:r>
    </w:p>
    <w:p w14:paraId="4878C8D7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2. Назначить судебное заседание по проверке обоснованности заявления кредитора о признании должника банкротом на </w:t>
      </w:r>
      <w:r w:rsidR="00635D77" w:rsidRPr="00901505">
        <w:rPr>
          <w:rFonts w:ascii="Times New Roman" w:eastAsia="Times New Roman" w:hAnsi="Times New Roman" w:cs="Times New Roman"/>
        </w:rPr>
        <w:t>[99]</w:t>
      </w:r>
      <w:r w:rsidRPr="00901505">
        <w:rPr>
          <w:rFonts w:ascii="Times New Roman" w:eastAsia="Times New Roman" w:hAnsi="Times New Roman" w:cs="Times New Roman"/>
        </w:rPr>
        <w:t>. в помещении суда по адресу: г. Ростов-на-Дону, ул. Станиславского, 10/11-13, зал № ____.</w:t>
      </w:r>
    </w:p>
    <w:p w14:paraId="5CBDBA3E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3. В порядке подготовки дела к судебному разбирательству:</w:t>
      </w:r>
    </w:p>
    <w:p w14:paraId="759ECA11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Должнику: в срок до </w:t>
      </w:r>
      <w:r w:rsidR="00635D77" w:rsidRPr="00901505">
        <w:rPr>
          <w:rFonts w:ascii="Times New Roman" w:eastAsia="Times New Roman" w:hAnsi="Times New Roman" w:cs="Times New Roman"/>
        </w:rPr>
        <w:t>[99]</w:t>
      </w:r>
      <w:r w:rsidRPr="00901505">
        <w:rPr>
          <w:rFonts w:ascii="Times New Roman" w:eastAsia="Times New Roman" w:hAnsi="Times New Roman" w:cs="Times New Roman"/>
        </w:rPr>
        <w:t xml:space="preserve"> представить:</w:t>
      </w:r>
    </w:p>
    <w:p w14:paraId="67BADD71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отзыв;</w:t>
      </w:r>
    </w:p>
    <w:p w14:paraId="06CE2E37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список кредиторов и должников гражданина с указанием их наименования или</w:t>
      </w:r>
    </w:p>
    <w:p w14:paraId="2ECFB89E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фамилии, имени, отчества, суммы кредиторской и дебиторской задолженности;</w:t>
      </w:r>
    </w:p>
    <w:p w14:paraId="71EA478F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сведения о всех счетах должника в кредитных организациях;</w:t>
      </w:r>
    </w:p>
    <w:p w14:paraId="43C821B3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14:paraId="6FC1A777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опись имущества с указанием места нахождения или хранения имущества, в том</w:t>
      </w:r>
    </w:p>
    <w:p w14:paraId="73427F75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числе имущества, являющегося предметом залога, с указанием наименования или фамилии,</w:t>
      </w:r>
    </w:p>
    <w:p w14:paraId="592095D3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имени и отчества залогодержателя;</w:t>
      </w:r>
    </w:p>
    <w:p w14:paraId="5220B643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14:paraId="4BFD16C9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– выданную банком справку о наличии счетов, вкладов (депозитов) в банке и (или) об остатках денежных средств на счетах, во вкладах (депозитах), об остатках электронных денежных средств (электронные кошельки </w:t>
      </w:r>
      <w:proofErr w:type="spellStart"/>
      <w:r w:rsidRPr="00901505">
        <w:rPr>
          <w:rFonts w:ascii="Times New Roman" w:eastAsia="Times New Roman" w:hAnsi="Times New Roman" w:cs="Times New Roman"/>
        </w:rPr>
        <w:t>Qiwi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901505">
        <w:rPr>
          <w:rFonts w:ascii="Times New Roman" w:eastAsia="Times New Roman" w:hAnsi="Times New Roman" w:cs="Times New Roman"/>
        </w:rPr>
        <w:t>ЮMoney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901505">
        <w:rPr>
          <w:rFonts w:ascii="Times New Roman" w:eastAsia="Times New Roman" w:hAnsi="Times New Roman" w:cs="Times New Roman"/>
        </w:rPr>
        <w:t>Яндекс.Деньги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 и проч.) и о переводах электронных денежных средств, выписки по операциям на счетах, по вкладам (депозитам) граждан, полученные не ранее чем за десять дней до направления отзыва на заявление о признании гражданина банкротом.</w:t>
      </w:r>
    </w:p>
    <w:p w14:paraId="475FECD1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lastRenderedPageBreak/>
        <w:t>Обязать Управление Федеральной налоговой службы по Ростовской области (адрес: 344002, г. Ростов-на-Дону, ул. Социалистическая, д. 96-98) в срок до 08.07.2024 представить сведения о наличии (отсутствии) у должника задолженности по обязательным платежам; о наличии у должника счетов в кредитных организациях; подтвердить наличие или отсутствие статуса индивидуального предпринимателя, в случае наличия выписку из ЕГРИП в отношении должника; указать, является, ли должник участником юридических лиц.</w:t>
      </w:r>
    </w:p>
    <w:p w14:paraId="460CF8EC" w14:textId="0427E652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Обязать ассоциацию </w:t>
      </w:r>
      <w:r w:rsidR="00214C8C" w:rsidRPr="00901505">
        <w:rPr>
          <w:rFonts w:ascii="Times New Roman" w:eastAsia="Times New Roman" w:hAnsi="Times New Roman" w:cs="Times New Roman"/>
        </w:rPr>
        <w:t>«[987]»</w:t>
      </w:r>
      <w:r w:rsidRPr="00901505">
        <w:rPr>
          <w:rFonts w:ascii="Times New Roman" w:eastAsia="Times New Roman" w:hAnsi="Times New Roman" w:cs="Times New Roman"/>
        </w:rPr>
        <w:t xml:space="preserve"> не позднее чем через 9 дней с даты получения определения суда представить кандидатуру арбитражного управляющего и документы, подтверждающие соответствие кандидатуры установленным требованиям.</w:t>
      </w:r>
    </w:p>
    <w:p w14:paraId="7AB65E42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4. Направить настоящее определение в адрес Межрайонной ИФНС России № 26</w:t>
      </w:r>
    </w:p>
    <w:p w14:paraId="414AF2BA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 по Ростовской области (344019, г. Ростов-на-Дону, ул. Мясникова, д. 52/32) и Управления Федеральной службы государственной регистрации, кадастра и картографии по Ростовской области (344002, г. Ростов-на-Дону, пер. Соборный, д. 2-А).</w:t>
      </w:r>
    </w:p>
    <w:p w14:paraId="734EA102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5. Разъяснить лицам, участвующим в деле, что в силу части 1 статьи 122, части 1 статьи 177, части 1 статьи 186 Арбитражного процессуального кодекса Российской Федерации последующие судебные акты по делу направляются посредством размещения этих судебных актов на официальном сайте арбитражного суда в сети «Интернет» в информационной системе «Картотека арбитражных дел» (http://kad.arbitr.ru) в режиме ограниченного доступа без дублирования на бумажном носителе. </w:t>
      </w:r>
    </w:p>
    <w:p w14:paraId="2A83C8F5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Код доступа к оригиналам судебных актов, подписанных электронной подписью и размещенных в информационной системе «Картотека арбитражных дел», содержится в нижнем левом углу определения. Для реализации ограниченного доступа к оригиналу судебного акта необходима регистрация на портале государственных услуг. </w:t>
      </w:r>
    </w:p>
    <w:p w14:paraId="1CC122F7" w14:textId="77777777"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С информацией о движении дела можно ознакомиться на официальном сайте суда по адресу: http://rostov.arbitr.ru. Адрес электронной почты суда: (</w:t>
      </w:r>
      <w:proofErr w:type="spellStart"/>
      <w:r w:rsidRPr="00901505">
        <w:rPr>
          <w:rFonts w:ascii="Times New Roman" w:eastAsia="Times New Roman" w:hAnsi="Times New Roman" w:cs="Times New Roman"/>
        </w:rPr>
        <w:t>e-mail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): </w:t>
      </w:r>
      <w:hyperlink r:id="rId7" w:tooltip="mailto:info@rostov.arbitr.ru." w:history="1">
        <w:r w:rsidRPr="00901505">
          <w:rPr>
            <w:rStyle w:val="af0"/>
            <w:rFonts w:ascii="Times New Roman" w:eastAsia="Times New Roman" w:hAnsi="Times New Roman" w:cs="Times New Roman"/>
          </w:rPr>
          <w:t>info@rostov.arbitr.ru.</w:t>
        </w:r>
      </w:hyperlink>
      <w:r w:rsidRPr="00901505">
        <w:rPr>
          <w:rFonts w:ascii="Times New Roman" w:eastAsia="Times New Roman" w:hAnsi="Times New Roman" w:cs="Times New Roman"/>
        </w:rPr>
        <w:t xml:space="preserve"> Тел. (факс) справочной службы суда: (863) 282-84-44. Процессуальные документы по делу в электронном виде могут подаваться только посредством информационного ресурса «Мой Арбитр»: </w:t>
      </w:r>
      <w:hyperlink r:id="rId8" w:tooltip="https://my.arbitr.ru." w:history="1">
        <w:r w:rsidRPr="00901505">
          <w:rPr>
            <w:rStyle w:val="af0"/>
            <w:rFonts w:ascii="Times New Roman" w:eastAsia="Times New Roman" w:hAnsi="Times New Roman" w:cs="Times New Roman"/>
          </w:rPr>
          <w:t>https://my.arbitr.ru.</w:t>
        </w:r>
      </w:hyperlink>
    </w:p>
    <w:p w14:paraId="38672DE8" w14:textId="77777777" w:rsidR="004751BC" w:rsidRPr="00901505" w:rsidRDefault="004751BC">
      <w:pPr>
        <w:ind w:firstLine="720"/>
        <w:contextualSpacing/>
        <w:jc w:val="both"/>
        <w:rPr>
          <w:rFonts w:ascii="Times New Roman" w:hAnsi="Times New Roman" w:cs="Times New Roman"/>
        </w:rPr>
      </w:pPr>
    </w:p>
    <w:p w14:paraId="6958DE64" w14:textId="77777777" w:rsidR="004751BC" w:rsidRPr="00901505" w:rsidRDefault="004751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751BC" w:rsidRPr="00901505" w14:paraId="4827E44B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1589C9D" w14:textId="77777777" w:rsidR="004751BC" w:rsidRPr="00901505" w:rsidRDefault="007E09F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90150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7CF74C" w14:textId="77777777" w:rsidR="004751BC" w:rsidRPr="00901505" w:rsidRDefault="00527DA9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90150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D6DE83D" w14:textId="77777777" w:rsidR="004751BC" w:rsidRPr="00901505" w:rsidRDefault="004751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C734194" w14:textId="77777777" w:rsidR="004751BC" w:rsidRPr="00901505" w:rsidRDefault="004751BC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751BC" w:rsidRPr="0090150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AECEA" w14:textId="77777777" w:rsidR="00385812" w:rsidRDefault="00385812">
      <w:pPr>
        <w:spacing w:after="0" w:line="240" w:lineRule="auto"/>
      </w:pPr>
      <w:r>
        <w:separator/>
      </w:r>
    </w:p>
  </w:endnote>
  <w:endnote w:type="continuationSeparator" w:id="0">
    <w:p w14:paraId="0D7554C9" w14:textId="77777777" w:rsidR="00385812" w:rsidRDefault="00385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1D0E55" w14:textId="77777777" w:rsidR="00385812" w:rsidRDefault="00385812">
      <w:pPr>
        <w:spacing w:after="0" w:line="240" w:lineRule="auto"/>
      </w:pPr>
      <w:r>
        <w:separator/>
      </w:r>
    </w:p>
  </w:footnote>
  <w:footnote w:type="continuationSeparator" w:id="0">
    <w:p w14:paraId="139F25E5" w14:textId="77777777" w:rsidR="00385812" w:rsidRDefault="003858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51BC"/>
    <w:rsid w:val="00074DCA"/>
    <w:rsid w:val="00121480"/>
    <w:rsid w:val="0014652B"/>
    <w:rsid w:val="00214C8C"/>
    <w:rsid w:val="00376F32"/>
    <w:rsid w:val="00385812"/>
    <w:rsid w:val="004751BC"/>
    <w:rsid w:val="00527DA9"/>
    <w:rsid w:val="00562181"/>
    <w:rsid w:val="00635D77"/>
    <w:rsid w:val="007E09F7"/>
    <w:rsid w:val="008C0BA9"/>
    <w:rsid w:val="00901505"/>
    <w:rsid w:val="00A366E5"/>
    <w:rsid w:val="00B60285"/>
    <w:rsid w:val="00D24B72"/>
    <w:rsid w:val="00E94B1B"/>
    <w:rsid w:val="00EF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7AFE9"/>
  <w15:docId w15:val="{93184C7D-F3BB-4622-93A9-3DC62A340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.arbitr.ru.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info@rostov.arbitr.ru.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734</Words>
  <Characters>4184</Characters>
  <Application>Microsoft Office Word</Application>
  <DocSecurity>0</DocSecurity>
  <Lines>34</Lines>
  <Paragraphs>9</Paragraphs>
  <ScaleCrop>false</ScaleCrop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17</cp:revision>
  <dcterms:created xsi:type="dcterms:W3CDTF">2025-11-13T16:26:00Z</dcterms:created>
  <dcterms:modified xsi:type="dcterms:W3CDTF">2026-10-13T13:48:00Z</dcterms:modified>
</cp:coreProperties>
</file>