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22F30" w14:textId="1D91FE23" w:rsidR="00C97BDA" w:rsidRDefault="00C97BDA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4CF3B57" wp14:editId="1D243C0B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E3B55" w14:textId="77777777" w:rsidR="00C97BDA" w:rsidRDefault="00C97BDA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545CEE7E" w14:textId="00191E5B" w:rsidR="00084CCC" w:rsidRPr="00570686" w:rsidRDefault="0066136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0C363536" w14:textId="77777777" w:rsidR="00084CCC" w:rsidRPr="00570686" w:rsidRDefault="0066136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16A41F81" w14:textId="77777777" w:rsidR="00084CCC" w:rsidRPr="00570686" w:rsidRDefault="0066136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  <w:lang w:val="en-US"/>
        </w:rPr>
        <w:t>http</w:t>
      </w:r>
      <w:r w:rsidRPr="00570686">
        <w:rPr>
          <w:rFonts w:ascii="Times New Roman" w:eastAsia="Times New Roman" w:hAnsi="Times New Roman" w:cs="Times New Roman"/>
        </w:rPr>
        <w:t>://</w:t>
      </w:r>
      <w:r w:rsidRPr="00570686">
        <w:rPr>
          <w:rFonts w:ascii="Times New Roman" w:eastAsia="Times New Roman" w:hAnsi="Times New Roman" w:cs="Times New Roman"/>
          <w:lang w:val="en-US"/>
        </w:rPr>
        <w:t>www</w:t>
      </w:r>
      <w:r w:rsidRPr="00570686">
        <w:rPr>
          <w:rFonts w:ascii="Times New Roman" w:eastAsia="Times New Roman" w:hAnsi="Times New Roman" w:cs="Times New Roman"/>
        </w:rPr>
        <w:t>.</w:t>
      </w:r>
      <w:proofErr w:type="spellStart"/>
      <w:r w:rsidRPr="00570686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570686">
        <w:rPr>
          <w:rFonts w:ascii="Times New Roman" w:eastAsia="Times New Roman" w:hAnsi="Times New Roman" w:cs="Times New Roman"/>
        </w:rPr>
        <w:t>.</w:t>
      </w:r>
      <w:proofErr w:type="spellStart"/>
      <w:r w:rsidRPr="00570686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570686">
        <w:rPr>
          <w:rFonts w:ascii="Times New Roman" w:eastAsia="Times New Roman" w:hAnsi="Times New Roman" w:cs="Times New Roman"/>
        </w:rPr>
        <w:t>.</w:t>
      </w:r>
      <w:proofErr w:type="spellStart"/>
      <w:r w:rsidRPr="00570686">
        <w:rPr>
          <w:rFonts w:ascii="Times New Roman" w:eastAsia="Times New Roman" w:hAnsi="Times New Roman" w:cs="Times New Roman"/>
          <w:lang w:val="en-US"/>
        </w:rPr>
        <w:t>ru</w:t>
      </w:r>
      <w:proofErr w:type="spellEnd"/>
      <w:r w:rsidRPr="00570686">
        <w:rPr>
          <w:rFonts w:ascii="Times New Roman" w:eastAsia="Times New Roman" w:hAnsi="Times New Roman" w:cs="Times New Roman"/>
        </w:rPr>
        <w:t>; е-</w:t>
      </w:r>
      <w:r w:rsidRPr="00570686">
        <w:rPr>
          <w:rFonts w:ascii="Times New Roman" w:eastAsia="Times New Roman" w:hAnsi="Times New Roman" w:cs="Times New Roman"/>
          <w:lang w:val="en-US"/>
        </w:rPr>
        <w:t>mail</w:t>
      </w:r>
      <w:r w:rsidRPr="00570686">
        <w:rPr>
          <w:rFonts w:ascii="Times New Roman" w:eastAsia="Times New Roman" w:hAnsi="Times New Roman" w:cs="Times New Roman"/>
        </w:rPr>
        <w:t xml:space="preserve">: </w:t>
      </w:r>
      <w:r w:rsidRPr="00570686">
        <w:rPr>
          <w:rFonts w:ascii="Times New Roman" w:eastAsia="Times New Roman" w:hAnsi="Times New Roman" w:cs="Times New Roman"/>
          <w:lang w:val="en-US"/>
        </w:rPr>
        <w:t>info</w:t>
      </w:r>
      <w:r w:rsidRPr="00570686">
        <w:rPr>
          <w:rFonts w:ascii="Times New Roman" w:eastAsia="Times New Roman" w:hAnsi="Times New Roman" w:cs="Times New Roman"/>
        </w:rPr>
        <w:t>@</w:t>
      </w:r>
      <w:proofErr w:type="spellStart"/>
      <w:r w:rsidRPr="00570686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570686">
        <w:rPr>
          <w:rFonts w:ascii="Times New Roman" w:eastAsia="Times New Roman" w:hAnsi="Times New Roman" w:cs="Times New Roman"/>
        </w:rPr>
        <w:t>.</w:t>
      </w:r>
      <w:proofErr w:type="spellStart"/>
      <w:r w:rsidRPr="00570686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570686">
        <w:rPr>
          <w:rFonts w:ascii="Times New Roman" w:eastAsia="Times New Roman" w:hAnsi="Times New Roman" w:cs="Times New Roman"/>
        </w:rPr>
        <w:t>.</w:t>
      </w:r>
      <w:proofErr w:type="spellStart"/>
      <w:r w:rsidRPr="00570686">
        <w:rPr>
          <w:rFonts w:ascii="Times New Roman" w:eastAsia="Times New Roman" w:hAnsi="Times New Roman" w:cs="Times New Roman"/>
          <w:lang w:val="en-US"/>
        </w:rPr>
        <w:t>ru</w:t>
      </w:r>
      <w:proofErr w:type="spellEnd"/>
    </w:p>
    <w:p w14:paraId="315944E5" w14:textId="77777777" w:rsidR="00084CCC" w:rsidRPr="00570686" w:rsidRDefault="00084CCC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48B4E566" w14:textId="77777777" w:rsidR="00084CCC" w:rsidRPr="00570686" w:rsidRDefault="0066136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>РЕШЕНИЕ</w:t>
      </w:r>
    </w:p>
    <w:p w14:paraId="5ED15C95" w14:textId="77777777" w:rsidR="00084CCC" w:rsidRPr="00570686" w:rsidRDefault="00084CCC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084CCC" w:rsidRPr="00570686" w14:paraId="57BF1D28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0D9BADD" w14:textId="77777777" w:rsidR="00084CCC" w:rsidRPr="00570686" w:rsidRDefault="00661363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570686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5BE277FD" w14:textId="77777777" w:rsidR="00084CCC" w:rsidRPr="00570686" w:rsidRDefault="00F8703E">
            <w:pPr>
              <w:contextualSpacing/>
              <w:rPr>
                <w:rFonts w:ascii="Times New Roman" w:hAnsi="Times New Roman" w:cs="Times New Roman"/>
              </w:rPr>
            </w:pPr>
            <w:r w:rsidRPr="00570686"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 w:rsidR="00661363" w:rsidRPr="00570686"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A221E99" w14:textId="77777777" w:rsidR="00084CCC" w:rsidRPr="00570686" w:rsidRDefault="00084CCC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29FC8676" w14:textId="77777777" w:rsidR="00084CCC" w:rsidRPr="00570686" w:rsidRDefault="00661363" w:rsidP="00F8703E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570686">
              <w:rPr>
                <w:rFonts w:ascii="Times New Roman" w:eastAsia="Times New Roman" w:hAnsi="Times New Roman" w:cs="Times New Roman"/>
              </w:rPr>
              <w:t xml:space="preserve">  Дело № </w:t>
            </w:r>
            <w:r w:rsidR="00F8703E" w:rsidRPr="00570686">
              <w:rPr>
                <w:rFonts w:ascii="Times New Roman" w:eastAsia="Times New Roman" w:hAnsi="Times New Roman" w:cs="Times New Roman"/>
                <w:lang w:val="en-US"/>
              </w:rPr>
              <w:t>[1]</w:t>
            </w:r>
          </w:p>
        </w:tc>
      </w:tr>
    </w:tbl>
    <w:p w14:paraId="59CE5B86" w14:textId="77777777" w:rsidR="00084CCC" w:rsidRPr="00570686" w:rsidRDefault="00661363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 xml:space="preserve">            </w:t>
      </w:r>
    </w:p>
    <w:p w14:paraId="5C9A1545" w14:textId="77777777" w:rsidR="00084CCC" w:rsidRPr="00570686" w:rsidRDefault="00661363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hAnsi="Times New Roman" w:cs="Times New Roman"/>
        </w:rPr>
        <w:t>Арбитражный суд Ростовской области в составе судьи [415], при ведении протокола судебного заседания секретарем судебного заседания [29], рассмотрев в открытом судебном заседании заявление «[989]» (ОГРН [990], ИНН [991]) о признании несостоятельным (банкротом) общества с ограниченной ответственностью «[2]» (ОГРН [3], ИНН [4], [6]), в отсутствие лиц, участвующих в деле, извещенных о времени и месте судебного заседания надлежащим образом, установил следующее</w:t>
      </w:r>
    </w:p>
    <w:p w14:paraId="1E2EDFFF" w14:textId="77777777" w:rsidR="00084CCC" w:rsidRPr="00570686" w:rsidRDefault="00661363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570686">
        <w:rPr>
          <w:rFonts w:ascii="Times New Roman" w:hAnsi="Times New Roman" w:cs="Times New Roman"/>
        </w:rPr>
        <w:t>[989] (далее – кредитор, Банк) обратилось в арбитражный суд с заявлением о признании общества с ограниченной ответственностью «[2]» (далее – должник) несостоятельным (банкротом)и открыть в отношении него конкурсное производство по упрощенной процедуре ликвидируемого должника, просило включить в реестр требований кредиторов требования в размере [12] руб., из которых   [13] руб. основного долга, [14] руб. процентов, [15] руб. неустойки.</w:t>
      </w:r>
    </w:p>
    <w:p w14:paraId="0753EAA5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>Суд рассмотрел заявление в отсутствие участвующих в деле лиц, надлежащим образом извещенных о времени и месте судебного разбирательства, в соответствии со статьей 156 Арбитражного процессуального кодекса Российской Федерации.</w:t>
      </w:r>
    </w:p>
    <w:p w14:paraId="395D677A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>Изучив материалы дела, суд пришел выводу о наличии оснований для признания должника банкротом и введении процедуры наблюдения по следующим основаниям.</w:t>
      </w:r>
    </w:p>
    <w:p w14:paraId="4F577B40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>Общество с ограниченной ответственностью «</w:t>
      </w:r>
      <w:r w:rsidR="00E71E9B" w:rsidRPr="00570686">
        <w:rPr>
          <w:rFonts w:ascii="Times New Roman" w:eastAsia="Times New Roman" w:hAnsi="Times New Roman" w:cs="Times New Roman"/>
        </w:rPr>
        <w:t>[2]»</w:t>
      </w:r>
      <w:r w:rsidRPr="00570686">
        <w:rPr>
          <w:rFonts w:ascii="Times New Roman" w:eastAsia="Times New Roman" w:hAnsi="Times New Roman" w:cs="Times New Roman"/>
        </w:rPr>
        <w:t xml:space="preserve"> зарегистрировано __.__.______ и состоит на налоговом учете в Межрайонной инспекции Федеральной налоговой службы №__ по Ростовской области. Основным видом деятельности общества является __________________.</w:t>
      </w:r>
    </w:p>
    <w:p w14:paraId="6A202E79" w14:textId="77777777" w:rsidR="00084CCC" w:rsidRPr="00570686" w:rsidRDefault="00661363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570686">
        <w:rPr>
          <w:rFonts w:ascii="Times New Roman" w:hAnsi="Times New Roman" w:cs="Times New Roman"/>
        </w:rPr>
        <w:t>Общество с ограниченной ответственностью «[2]» имеет следующие неисполненные обязательства перед [989] .</w:t>
      </w:r>
    </w:p>
    <w:p w14:paraId="6FA3CB32" w14:textId="77777777" w:rsidR="00084CCC" w:rsidRPr="00570686" w:rsidRDefault="00661363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570686">
        <w:rPr>
          <w:rFonts w:ascii="Times New Roman" w:hAnsi="Times New Roman" w:cs="Times New Roman"/>
        </w:rPr>
        <w:t>На сайте ЕФРСБ опубликовано сообщение № [5557] от [5558] о том, что решением единственного участника принято решение о добровольной ликвидации ООО «[2]». Ликвидатором назначен [5556].</w:t>
      </w:r>
    </w:p>
    <w:p w14:paraId="79B724F0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hAnsi="Times New Roman" w:cs="Times New Roman"/>
        </w:rPr>
        <w:t>[989] и ООО «[2]»  заключили кредитные договоры № [110] от [100], № [111] от [101], № [112] от [102], № [113] от [103], № [114] от [104], № [115] от [105] (далее – Кредитный договор)  путем подписания заемщиком Заявления о присоединении (далее - Заявление) к общим условиям кредитования (далее – Общие условия), которые размещены на официальном сайте Банка в сети Интернет в разделе «Малому бизнесу и ИП», известных Заемщику и имеющих обязательную для Заемщика силу. Заявление и Общие условия, в совокупности, являются заключенным между Заемщиком и Банком Кредитным договором.</w:t>
      </w:r>
    </w:p>
    <w:p w14:paraId="0210FB0F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>По состоянию на [88] задолженность:</w:t>
      </w:r>
    </w:p>
    <w:p w14:paraId="607C2944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>- по кредитному договору составляет [12] рублей, из них: основного долга в размере [13] руб., просроченных процентов в размере [14] руб., неустойки в размере [15].</w:t>
      </w:r>
    </w:p>
    <w:p w14:paraId="1648061A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hAnsi="Times New Roman" w:cs="Times New Roman"/>
        </w:rPr>
        <w:t>Ссылаясь на наличие задолженности общества перед «[989]», кредитор обратился в Арбитражный суд Ростовской области с настоящим заявлением.</w:t>
      </w:r>
    </w:p>
    <w:p w14:paraId="641EC93E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>Исследовав материалы дела, суд установил следующее.</w:t>
      </w:r>
    </w:p>
    <w:p w14:paraId="0C1B3967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lastRenderedPageBreak/>
        <w:t xml:space="preserve">В силу части 1 статьи 819 Гражданского кодекса Российской Федерации по кредитному договору банк или иная кредитная организация (кредитор) обязуются предоставить денежные средства (кредит) заемщику в размере и на условиях, предусмотренных договором, а заемщик обязуется возвратить полученную денежную сумму и уплатить проценты за пользование ею, а также предусмотренные кредитным договором иные платежи, в том числе связанные с предоставлением кредита. </w:t>
      </w:r>
    </w:p>
    <w:p w14:paraId="0B75CAC9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 xml:space="preserve">Пунктом 1 статьи 7 Федерального закона от 26.10.2002 «О несостоятельности (банкротстве)» №127-ФЗ правом на обращение в арбитражный суд с заявлением о признании должника банкротом обладают должник, конкурсный кредитор, уполномоченные органы, а также работник, бывший работник должника, имеющие требования о выплате выходных пособий и (или) об оплате труда. </w:t>
      </w:r>
    </w:p>
    <w:p w14:paraId="40F1347F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>В соответствии с пунктом 2 статьи 3 Закона о банкротстве юридическое лицо считается неспособным удовлетворить требования кредиторов по денежным обязательствам, о выплате выходных пособий и (или) об оплате труда лиц, работающих или работавших по трудовому договору, и (или) исполнить обязанность по уплате обязательных платежей, если соответствующие обязательства и (или) обязанность не исполнены им в течение трех месяцев с даты, когда они должны были быть исполнены.</w:t>
      </w:r>
    </w:p>
    <w:p w14:paraId="0077BDD0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 xml:space="preserve">Согласно пункту 2 статьи 6 Закона о банкротстве если иное не предусмотрено настоящим Федеральным законом, производство по делу о банкротстве может быть возбуждено арбитражным судом при условии, что требования к должнику - юридическому лицу в совокупности составляют не менее чем триста тысяч рублей, а в отношении должника - физического лица - не менее размера, установленного пунктом 2 статьи 213.3 настоящего Федерального закона. </w:t>
      </w:r>
    </w:p>
    <w:p w14:paraId="0CB98798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>В соответствии с пунктом 2 статьи 4 Закона о банкротстве для определения наличия признаков банкротства должника учитываются, в том числе размер обязательных платежей без учета установленных законодательством Российской Федерации штрафов (пеней) и иных финансовых санкций.</w:t>
      </w:r>
    </w:p>
    <w:p w14:paraId="44937A15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>Подлежащие применению за неисполнение или ненадлежащее исполнение обязательства неустойки (штрафы, пени), проценты за просрочку платежа, убытки в виде упущенной выгоды, подлежащие возмещению за неисполнение или ненадлежащее исполнение обязательства, а также иные имущественные и (или) финансовые санкции, в том числе за неисполнение обязанности по уплате обязательных платежей, не учитываются при определении наличия признаков банкротства должника.</w:t>
      </w:r>
    </w:p>
    <w:p w14:paraId="68BF4EE1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>Согласно пункту 2 статьи 33 Закона о банкротстве заявление о признании должника банкротом принимается арбитражным судом, если требования к должнику - юридическому лицу в совокупности составляют не менее чем триста тысяч рублей и указанные требования не исполнены в течение трех месяцев с даты, когда они должны были быть исполнены, если иное не предусмотрено настоящим Федеральным законом.</w:t>
      </w:r>
    </w:p>
    <w:p w14:paraId="0E420EC5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>Пункт 3 статьи 48 Закона о банкротстве указывает, что определение о признании требований заявителя обоснованными и введении наблюдения выносится в случае, если требование заявителя соответствует условиям, установленным пунктом 2 статьи 33 настоящего Федерального закона, признано обоснованным и не удовлетворено должником на дату заседания арбитражного суда, установлено наличие оснований, предусмотренных пунктом 2 статьи 3 настоящего Федерального закона, либо заявление должника соответствует требованиям статьи 8 или 9 настоящего Федерального закона.</w:t>
      </w:r>
    </w:p>
    <w:p w14:paraId="173D46CE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>В соответствии с пунктом 1 статьи 224 Закона о банкротстве в случае, если стоимость имущества должника - юридического лица, в отношении которого принято решение о ликвидации, недостаточна для удовлетворения требований кредиторов, такое юридическое лицо ликвидируется в порядке, предусмотренном Законом о банкротстве.</w:t>
      </w:r>
    </w:p>
    <w:p w14:paraId="24D1F8E5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 xml:space="preserve">При этом нахождение организации-должника в стадии ликвидации и работа ликвидационной комиссии в силу статей 7 и 11 Закона о банкротстве не лишают конкурсных </w:t>
      </w:r>
      <w:r w:rsidRPr="00570686">
        <w:rPr>
          <w:rFonts w:ascii="Times New Roman" w:eastAsia="Times New Roman" w:hAnsi="Times New Roman" w:cs="Times New Roman"/>
        </w:rPr>
        <w:lastRenderedPageBreak/>
        <w:t xml:space="preserve">кредиторов, работников, бывших работников должника и уполномоченные органы права на обращение в арбитражный суд с заявлением о признании такого должника несостоятельным (банкротом). </w:t>
      </w:r>
    </w:p>
    <w:p w14:paraId="26463B8A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 xml:space="preserve">Положения статей 224 - 226 Закона о банкротстве, являющиеся специальными нормами права, устанавливающими особенности банкротства ликвидируемого должника, не исключают возможности возбуждения производства по делу о несостоятельности (банкротстве) на общих основаниях - по заявлению кредитора. </w:t>
      </w:r>
    </w:p>
    <w:p w14:paraId="6F66E882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 xml:space="preserve">Согласно разъяснениями, изложенным в пункте 62 постановления Пленума Высшего Арбитражного Суда Российской Федерации от 15.12.2004 № 29 «О некоторых вопросах практики применения Федерального закона «О несостоятельности (банкротстве)», если в заседании арбитражного суда по проверке обоснованности требований заявителя к должнику установлено, что учредителями (участниками) либо органом юридического лица, уполномоченным на то учредительными документами, образована ликвидационная комиссия и стоимость имущества должника недостаточна для удовлетворения требований кредиторов, то к такому должнику судом применяется процедура банкротства ликвидируемого должника в порядке, предусмотренном параграфом 1 главы XI Закона о банкротстве. </w:t>
      </w:r>
    </w:p>
    <w:p w14:paraId="59F2B916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 xml:space="preserve">Пунктом 1 статьи 225 Закона о банкротстве предусмотрено, что арбитражный суд принимает решение о признании ликвидируемого должника банкротом и об открытии конкурсного производства и утверждает конкурсного управляющего. Наблюдение, финансовое оздоровление и внешнее управление при банкротстве ликвидируемого должника не применяются. </w:t>
      </w:r>
    </w:p>
    <w:p w14:paraId="4FB3768E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 xml:space="preserve">Судом установлено, что в Единый государственный реестр юридических лиц </w:t>
      </w:r>
      <w:r w:rsidR="00D62896" w:rsidRPr="00570686">
        <w:rPr>
          <w:rFonts w:ascii="Times New Roman" w:eastAsia="Times New Roman" w:hAnsi="Times New Roman" w:cs="Times New Roman"/>
        </w:rPr>
        <w:t>[5555]</w:t>
      </w:r>
      <w:r w:rsidR="00EB513C" w:rsidRPr="00570686">
        <w:rPr>
          <w:rFonts w:ascii="Times New Roman" w:eastAsia="Times New Roman" w:hAnsi="Times New Roman" w:cs="Times New Roman"/>
        </w:rPr>
        <w:t xml:space="preserve"> </w:t>
      </w:r>
      <w:r w:rsidRPr="00570686">
        <w:rPr>
          <w:rFonts w:ascii="Times New Roman" w:eastAsia="Times New Roman" w:hAnsi="Times New Roman" w:cs="Times New Roman"/>
        </w:rPr>
        <w:t>внесена запись об осуществлении ликвидации ООО «</w:t>
      </w:r>
      <w:r w:rsidR="00E71E9B" w:rsidRPr="00570686">
        <w:rPr>
          <w:rFonts w:ascii="Times New Roman" w:eastAsia="Times New Roman" w:hAnsi="Times New Roman" w:cs="Times New Roman"/>
        </w:rPr>
        <w:t>[2]»</w:t>
      </w:r>
      <w:r w:rsidRPr="00570686">
        <w:rPr>
          <w:rFonts w:ascii="Times New Roman" w:eastAsia="Times New Roman" w:hAnsi="Times New Roman" w:cs="Times New Roman"/>
        </w:rPr>
        <w:t>.</w:t>
      </w:r>
    </w:p>
    <w:p w14:paraId="32D7FF34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>Таким образом, на дату обращения с заявлением о признании должника банкротом ООО «</w:t>
      </w:r>
      <w:r w:rsidR="00E71E9B" w:rsidRPr="00570686">
        <w:rPr>
          <w:rFonts w:ascii="Times New Roman" w:eastAsia="Times New Roman" w:hAnsi="Times New Roman" w:cs="Times New Roman"/>
        </w:rPr>
        <w:t>[2]»</w:t>
      </w:r>
      <w:r w:rsidRPr="00570686">
        <w:rPr>
          <w:rFonts w:ascii="Times New Roman" w:eastAsia="Times New Roman" w:hAnsi="Times New Roman" w:cs="Times New Roman"/>
        </w:rPr>
        <w:t xml:space="preserve"> находится в процессе ликвидации.</w:t>
      </w:r>
    </w:p>
    <w:p w14:paraId="23662AA9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>При таких обстоятельствах, учитывая наличие у ООО «</w:t>
      </w:r>
      <w:r w:rsidR="00E71E9B" w:rsidRPr="00570686">
        <w:rPr>
          <w:rFonts w:ascii="Times New Roman" w:eastAsia="Times New Roman" w:hAnsi="Times New Roman" w:cs="Times New Roman"/>
        </w:rPr>
        <w:t>[2]»</w:t>
      </w:r>
      <w:r w:rsidRPr="00570686">
        <w:rPr>
          <w:rFonts w:ascii="Times New Roman" w:eastAsia="Times New Roman" w:hAnsi="Times New Roman" w:cs="Times New Roman"/>
        </w:rPr>
        <w:t xml:space="preserve"> задолженности перед кредитором в размере более 2 000 000 рублей, неисполнение обязательств в течение более трех месяцев с даты, когда они должны были быть исполнены, суд считает возможным признать общество несостоятельным (банкротом) и открыть в отношении него конкурсное производство по упрощенной процедуре, как ликвидируемого должника. </w:t>
      </w:r>
    </w:p>
    <w:p w14:paraId="217F54C9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hAnsi="Times New Roman" w:cs="Times New Roman"/>
        </w:rPr>
        <w:t xml:space="preserve">Требования [989] подлежит включению реестр требований кредиторов общества с ограниченной ответственностью «[2]» в размере [12] руб., из которых: [13] руб. – просроченный основной долг, [14] руб. - просроченные проценты, [15] руб. - неустойка, в третью очередь реестра требований кредиторов. </w:t>
      </w:r>
    </w:p>
    <w:p w14:paraId="2CE4701F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>Согласно пункту 1 статьи 124 Федерального закона «О несостоятельности (банкротстве)» от 26 октября 2002г. № 127-ФЗ принятие арбитражным судом решения о признании должника банкротом влечет за собой открытие конкурсного производства.</w:t>
      </w:r>
    </w:p>
    <w:p w14:paraId="52AE2B94" w14:textId="77777777" w:rsidR="00084CCC" w:rsidRPr="00570686" w:rsidRDefault="00661363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 xml:space="preserve">В соответствии с пунктом 3 статьи 137 Федерального закона от 26.10.2002 № 127-ФЗ «О несостоятельности (банкротстве)» требование об установлении штрафных санкций (пени) подлежит учету отдельно в реестре требований кредиторов, как подлежащее удовлетворению после погашения основной суммы задолженности и причитающихся процентов. </w:t>
      </w:r>
    </w:p>
    <w:p w14:paraId="7ECAB031" w14:textId="77777777" w:rsidR="00084CCC" w:rsidRPr="00570686" w:rsidRDefault="00661363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>Согласно пункту 1 статьи 20.7 Закона о банкротстве расходы на проведение процедур, применяемых в деле о банкротстве, осуществляются за счет средств должника, если иное не предусмотрено настоящим Федеральным законом.</w:t>
      </w:r>
    </w:p>
    <w:p w14:paraId="40D6496D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 xml:space="preserve">В пункте 14 постановления Пленума Высшего Арбитражного Суда Российской Федерации от 17.12.2009 № 91 «О порядке погашения расходов по делу о банкротстве» разъяснено, что если в ходе рассмотрения дела о банкротстве, в том числе при рассмотрении обоснованности заявления о признании должника банкротом, обнаружится, что имеющегося у должника имущества (с учетом планируемых поступлений) недостаточно для осуществления расходов по делу о банкротстве, судья по своей инициативе либо по ходатайству участвующего в деле лица назначает судебное заседание для рассмотрения вопроса о прекращении производства по делу. В случае </w:t>
      </w:r>
      <w:r w:rsidRPr="00570686">
        <w:rPr>
          <w:rFonts w:ascii="Times New Roman" w:eastAsia="Times New Roman" w:hAnsi="Times New Roman" w:cs="Times New Roman"/>
        </w:rPr>
        <w:lastRenderedPageBreak/>
        <w:t>недостаточности имущества должника, в силу положений Закона о банкротстве обязанность финансирования процедуры банкротства возложена на заявителя по делу о банкротстве. Более того, заявителем выражено согласие на финансирование процедуры банкротства в пределах 180 000 руб.</w:t>
      </w:r>
    </w:p>
    <w:p w14:paraId="77CBBDBA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>Кредитор просит утвердить арбитражного управляющего из числа членов Ассоциации «</w:t>
      </w:r>
      <w:r w:rsidR="00E71E9B" w:rsidRPr="00570686">
        <w:rPr>
          <w:rFonts w:ascii="Times New Roman" w:eastAsia="Times New Roman" w:hAnsi="Times New Roman" w:cs="Times New Roman"/>
        </w:rPr>
        <w:t>[987]</w:t>
      </w:r>
      <w:r w:rsidRPr="00570686">
        <w:rPr>
          <w:rFonts w:ascii="Times New Roman" w:eastAsia="Times New Roman" w:hAnsi="Times New Roman" w:cs="Times New Roman"/>
        </w:rPr>
        <w:t xml:space="preserve">» (ИНН: </w:t>
      </w:r>
      <w:r w:rsidR="00EB513C" w:rsidRPr="00570686">
        <w:rPr>
          <w:rFonts w:ascii="Times New Roman" w:eastAsia="Times New Roman" w:hAnsi="Times New Roman" w:cs="Times New Roman"/>
        </w:rPr>
        <w:t>[41]</w:t>
      </w:r>
      <w:r w:rsidRPr="00570686">
        <w:rPr>
          <w:rFonts w:ascii="Times New Roman" w:eastAsia="Times New Roman" w:hAnsi="Times New Roman" w:cs="Times New Roman"/>
        </w:rPr>
        <w:t xml:space="preserve">, адрес регистрации: </w:t>
      </w:r>
      <w:r w:rsidR="00EB513C" w:rsidRPr="00570686">
        <w:rPr>
          <w:rFonts w:ascii="Times New Roman" w:eastAsia="Times New Roman" w:hAnsi="Times New Roman" w:cs="Times New Roman"/>
        </w:rPr>
        <w:t>[42]</w:t>
      </w:r>
      <w:r w:rsidRPr="00570686">
        <w:rPr>
          <w:rFonts w:ascii="Times New Roman" w:eastAsia="Times New Roman" w:hAnsi="Times New Roman" w:cs="Times New Roman"/>
        </w:rPr>
        <w:t>).</w:t>
      </w:r>
    </w:p>
    <w:p w14:paraId="5E3A6E52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>Ассоциация «</w:t>
      </w:r>
      <w:r w:rsidR="00E71E9B" w:rsidRPr="00570686">
        <w:rPr>
          <w:rFonts w:ascii="Times New Roman" w:eastAsia="Times New Roman" w:hAnsi="Times New Roman" w:cs="Times New Roman"/>
        </w:rPr>
        <w:t>[987]</w:t>
      </w:r>
      <w:r w:rsidRPr="00570686">
        <w:rPr>
          <w:rFonts w:ascii="Times New Roman" w:eastAsia="Times New Roman" w:hAnsi="Times New Roman" w:cs="Times New Roman"/>
        </w:rPr>
        <w:t xml:space="preserve">» представила кандидатуру арбитражного управляющего </w:t>
      </w:r>
      <w:r w:rsidR="00F8703E" w:rsidRPr="00570686">
        <w:rPr>
          <w:rFonts w:ascii="Times New Roman" w:eastAsia="Times New Roman" w:hAnsi="Times New Roman" w:cs="Times New Roman"/>
        </w:rPr>
        <w:t>[8]</w:t>
      </w:r>
      <w:r w:rsidRPr="00570686">
        <w:rPr>
          <w:rFonts w:ascii="Times New Roman" w:eastAsia="Times New Roman" w:hAnsi="Times New Roman" w:cs="Times New Roman"/>
        </w:rPr>
        <w:t>.</w:t>
      </w:r>
    </w:p>
    <w:p w14:paraId="02A73368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 xml:space="preserve">Исходя из представленных саморегулируемой организацией кандидатура </w:t>
      </w:r>
      <w:r w:rsidR="00F8703E" w:rsidRPr="00570686">
        <w:rPr>
          <w:rFonts w:ascii="Times New Roman" w:eastAsia="Times New Roman" w:hAnsi="Times New Roman" w:cs="Times New Roman"/>
        </w:rPr>
        <w:t>[8]</w:t>
      </w:r>
      <w:r w:rsidRPr="00570686">
        <w:rPr>
          <w:rFonts w:ascii="Times New Roman" w:eastAsia="Times New Roman" w:hAnsi="Times New Roman" w:cs="Times New Roman"/>
        </w:rPr>
        <w:t xml:space="preserve"> соответствует требованиям статей 20 и 20.2 Федерального закона №127-ФЗ от 26 октября 2002 года «О несостоятельности (банкротстве)». </w:t>
      </w:r>
    </w:p>
    <w:p w14:paraId="636BDAAC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 xml:space="preserve">Согласно информации об арбитражном управляющем, он является членом саморегулируемой организации, имеет страховой полис. Суд не располагает сведениями о том, что  </w:t>
      </w:r>
      <w:r w:rsidR="00F8703E" w:rsidRPr="00570686">
        <w:rPr>
          <w:rFonts w:ascii="Times New Roman" w:eastAsia="Times New Roman" w:hAnsi="Times New Roman" w:cs="Times New Roman"/>
        </w:rPr>
        <w:t>[8]</w:t>
      </w:r>
      <w:r w:rsidRPr="00570686">
        <w:rPr>
          <w:rFonts w:ascii="Times New Roman" w:eastAsia="Times New Roman" w:hAnsi="Times New Roman" w:cs="Times New Roman"/>
        </w:rPr>
        <w:t xml:space="preserve"> является заинтересованным лицом по отношению к должнику и кредиторам.</w:t>
      </w:r>
    </w:p>
    <w:p w14:paraId="3BB0D3AD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 xml:space="preserve">При таких обстоятельствах кандидатура </w:t>
      </w:r>
      <w:r w:rsidR="00F8703E" w:rsidRPr="00570686">
        <w:rPr>
          <w:rFonts w:ascii="Times New Roman" w:eastAsia="Times New Roman" w:hAnsi="Times New Roman" w:cs="Times New Roman"/>
        </w:rPr>
        <w:t>[8]</w:t>
      </w:r>
      <w:r w:rsidRPr="00570686">
        <w:rPr>
          <w:rFonts w:ascii="Times New Roman" w:eastAsia="Times New Roman" w:hAnsi="Times New Roman" w:cs="Times New Roman"/>
        </w:rPr>
        <w:t xml:space="preserve">  подлежит утверждению в качестве временного управляющего общества с ограниченной ответственностью «</w:t>
      </w:r>
      <w:r w:rsidR="00E71E9B" w:rsidRPr="00570686">
        <w:rPr>
          <w:rFonts w:ascii="Times New Roman" w:eastAsia="Times New Roman" w:hAnsi="Times New Roman" w:cs="Times New Roman"/>
        </w:rPr>
        <w:t>[2]»</w:t>
      </w:r>
      <w:r w:rsidRPr="00570686">
        <w:rPr>
          <w:rFonts w:ascii="Times New Roman" w:eastAsia="Times New Roman" w:hAnsi="Times New Roman" w:cs="Times New Roman"/>
        </w:rPr>
        <w:t>, с установлением вознаграждения в деле о банкротстве на основании статьи 20.6 Федерального закона №127-ФЗ от 26 октября 2002 года «О несостоятельности (банкротстве)» в размере тридцати тысяч рублей за счет имущества должника.</w:t>
      </w:r>
    </w:p>
    <w:p w14:paraId="09B56081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>В пункте 14 постановления Пленума Высшего Арбитражного Суда Российской Федерации от 17.12.2009 № 91 «О порядке погашения расходов по делу о банкротстве» разъяснено, что если в ходе рассмотрения дела о банкротстве, в том числе при рассмотрении обоснованности заявления о признании должника банкротом, обнаружится, что имеющегося у должника имущества (с учетом планируемых поступлений) недостаточно для осуществления расходов по делу о банкротстве, судья по своей инициативе либо по ходатайству участвующего в деле лица назначает судебное заседание для рассмотрения вопроса о прекращении производства по делу.</w:t>
      </w:r>
    </w:p>
    <w:p w14:paraId="0E43E160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 xml:space="preserve">В связи с введением в отношении должника процедуры конкурсного производства управляющему надлежит принять меры для опубликования сведений о признании должника банкротом в порядке, установленном статьей 128 Закона о банкротстве, представить в арбитражный суд доказательства публикации, ликвидационный баланс, отчет о результатах проведения конкурсного производства с приложением документов, подтверждающих продажу имущества должника, реестр требований кредиторов с указанием размера погашенных требований кредиторов, документы, подтверждающие погашение требований кредиторов, документ, подтверждающий представление в территориальный орган Пенсионного фонда Российской Федерации сведений в соответствии с подпунктами 1-8 пункта 2 статьи 6 и пунктом 2 статьи 11 Федерального закона от 01.04.1996 № 27-ФЗ «Об индивидуальном (персонифицированном) учете в системе обязательного пенсионного страхования», а также иные документальные доказательства, свидетельствующие о работе в рамках конкурсного производства в соответствии с требованиями Закона о банкротстве и постановления Правительства Российской Федерации от 22.05.2003 № 299 «Об утверждении общих правил подготовки отчетов (заключений) арбитражного управляющего». </w:t>
      </w:r>
    </w:p>
    <w:p w14:paraId="5D29CF4E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 xml:space="preserve">Суд полагает необходимым разъяснить обязать ликвидатора должника в течение трех дней с даты утверждения конкурсного управляющего обеспечить передачу бухгалтерской и иной документации должника, печатей, штампов, материальных и иных ценностей конкурсному управляющему. </w:t>
      </w:r>
    </w:p>
    <w:p w14:paraId="2802BC5A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>В случае уклонения от указанной обязанности руководитель должника (ликвидатор) несет ответственность в соответствии с законодательством Российской Федерации</w:t>
      </w:r>
    </w:p>
    <w:p w14:paraId="0C009A72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>На основании изложенного, руководствуясь статьями 45, 126-127, 224-225 Закона о банкротстве, статьями 184, 185, 176, 223 Арбитражного процессуального кодекса Российской Федерации, арбитражный суд,</w:t>
      </w:r>
    </w:p>
    <w:p w14:paraId="0E31C169" w14:textId="77777777" w:rsidR="00084CCC" w:rsidRPr="00570686" w:rsidRDefault="00084CCC">
      <w:pPr>
        <w:ind w:firstLine="720"/>
        <w:contextualSpacing/>
        <w:jc w:val="both"/>
        <w:rPr>
          <w:rFonts w:ascii="Times New Roman" w:hAnsi="Times New Roman" w:cs="Times New Roman"/>
        </w:rPr>
      </w:pPr>
    </w:p>
    <w:p w14:paraId="25D5A340" w14:textId="77777777" w:rsidR="00084CCC" w:rsidRPr="00570686" w:rsidRDefault="00661363">
      <w:pPr>
        <w:ind w:firstLine="720"/>
        <w:contextualSpacing/>
        <w:jc w:val="center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lastRenderedPageBreak/>
        <w:t>ОПРЕДЕЛИЛ:</w:t>
      </w:r>
    </w:p>
    <w:p w14:paraId="0FE49A61" w14:textId="77777777" w:rsidR="00084CCC" w:rsidRPr="00570686" w:rsidRDefault="00084CCC">
      <w:pPr>
        <w:ind w:firstLine="720"/>
        <w:contextualSpacing/>
        <w:jc w:val="both"/>
        <w:rPr>
          <w:rFonts w:ascii="Times New Roman" w:hAnsi="Times New Roman" w:cs="Times New Roman"/>
        </w:rPr>
      </w:pPr>
    </w:p>
    <w:p w14:paraId="500343B1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hAnsi="Times New Roman" w:cs="Times New Roman"/>
        </w:rPr>
        <w:t>Признать требования [989] обоснованными.</w:t>
      </w:r>
    </w:p>
    <w:p w14:paraId="2848CFF1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>Признать общество с ограниченной ответственностью «</w:t>
      </w:r>
      <w:r w:rsidR="00E71E9B" w:rsidRPr="00570686">
        <w:rPr>
          <w:rFonts w:ascii="Times New Roman" w:eastAsia="Times New Roman" w:hAnsi="Times New Roman" w:cs="Times New Roman"/>
        </w:rPr>
        <w:t xml:space="preserve">[2]» </w:t>
      </w:r>
      <w:r w:rsidRPr="00570686">
        <w:rPr>
          <w:rFonts w:ascii="Times New Roman" w:eastAsia="Times New Roman" w:hAnsi="Times New Roman" w:cs="Times New Roman"/>
        </w:rPr>
        <w:t>(ОГРН [3], ИНН [4]) несостоятельным (банкротом) как ликвидируемого должника.</w:t>
      </w:r>
    </w:p>
    <w:p w14:paraId="0C5E26F2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>Открыть в отношении общества с ограниченной ответственностью «</w:t>
      </w:r>
      <w:r w:rsidR="00E71E9B" w:rsidRPr="00570686">
        <w:rPr>
          <w:rFonts w:ascii="Times New Roman" w:eastAsia="Times New Roman" w:hAnsi="Times New Roman" w:cs="Times New Roman"/>
        </w:rPr>
        <w:t>[2]</w:t>
      </w:r>
      <w:r w:rsidRPr="00570686">
        <w:rPr>
          <w:rFonts w:ascii="Times New Roman" w:eastAsia="Times New Roman" w:hAnsi="Times New Roman" w:cs="Times New Roman"/>
        </w:rPr>
        <w:t xml:space="preserve">» (ОГРН [3], ИНН [4], </w:t>
      </w:r>
      <w:r w:rsidR="00E71E9B" w:rsidRPr="00570686">
        <w:rPr>
          <w:rFonts w:ascii="Times New Roman" w:eastAsia="Times New Roman" w:hAnsi="Times New Roman" w:cs="Times New Roman"/>
        </w:rPr>
        <w:t>[6</w:t>
      </w:r>
      <w:r w:rsidRPr="00570686">
        <w:rPr>
          <w:rFonts w:ascii="Times New Roman" w:eastAsia="Times New Roman" w:hAnsi="Times New Roman" w:cs="Times New Roman"/>
        </w:rPr>
        <w:t>]) процедуру, применяемую в деле о банкротстве – конкурсное производство сроком до _</w:t>
      </w:r>
      <w:proofErr w:type="gramStart"/>
      <w:r w:rsidRPr="00570686">
        <w:rPr>
          <w:rFonts w:ascii="Times New Roman" w:eastAsia="Times New Roman" w:hAnsi="Times New Roman" w:cs="Times New Roman"/>
        </w:rPr>
        <w:t>_._</w:t>
      </w:r>
      <w:proofErr w:type="gramEnd"/>
      <w:r w:rsidRPr="00570686">
        <w:rPr>
          <w:rFonts w:ascii="Times New Roman" w:eastAsia="Times New Roman" w:hAnsi="Times New Roman" w:cs="Times New Roman"/>
        </w:rPr>
        <w:t>_.____.</w:t>
      </w:r>
    </w:p>
    <w:p w14:paraId="1308D5F4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hAnsi="Times New Roman" w:cs="Times New Roman"/>
        </w:rPr>
        <w:t>Включить требование [989] в размере [12] руб., из которых: [13] руб. – просроченный основной долг, [14] руб. - просроченные проценты, [15] руб. - неустойка., в третью очередь реестра требований кредиторов общества с ограниченной ответственностью «[2]».</w:t>
      </w:r>
    </w:p>
    <w:p w14:paraId="5504A26B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>В соответствии с пунктом 3 статьи 137 Федерального закона от 26 октября 2002 №127-ФЗ «О несостоятельности (банкротстве)» требование об установлении неустойки в сумме [15]  рублей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</w:t>
      </w:r>
    </w:p>
    <w:p w14:paraId="2DD7C63A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hAnsi="Times New Roman" w:cs="Times New Roman"/>
        </w:rPr>
        <w:t>Взыскать с должника в пользу «[989]» [16] руб. судебных расходов кредитора по уплате государственной пошлины, которые подлежат удовлетворению в порядке пункта 3 статьи 137 Федерального закона от 26.10.2002 № 127-ФЗ «О несостоятельности (банкротстве)».</w:t>
      </w:r>
    </w:p>
    <w:p w14:paraId="49DC735D" w14:textId="7096BB63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hAnsi="Times New Roman" w:cs="Times New Roman"/>
        </w:rPr>
        <w:t xml:space="preserve">Утвердить конкурсным управляющим общества с ограниченной ответственностью «[2]» [8] (ИНН [41], адрес для направления корреспонденции заинтересованными лицами: [42]), являющегося членом [987]. </w:t>
      </w:r>
    </w:p>
    <w:p w14:paraId="29429DE3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 xml:space="preserve">Утвердить временному управляющему ежемесячное вознаграждение в размере </w:t>
      </w:r>
      <w:r w:rsidR="00F8703E" w:rsidRPr="00570686">
        <w:rPr>
          <w:rFonts w:ascii="Times New Roman" w:eastAsia="Times New Roman" w:hAnsi="Times New Roman" w:cs="Times New Roman"/>
        </w:rPr>
        <w:t>_______</w:t>
      </w:r>
      <w:r w:rsidRPr="00570686">
        <w:rPr>
          <w:rFonts w:ascii="Times New Roman" w:eastAsia="Times New Roman" w:hAnsi="Times New Roman" w:cs="Times New Roman"/>
        </w:rPr>
        <w:t xml:space="preserve"> рублей за счет имущества должника.</w:t>
      </w:r>
    </w:p>
    <w:p w14:paraId="7BAFE4E7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>Обязать конкурсного управляющего в установленный Федеральным законом от 26.10.2002 № 127-ФЗ «О несостоятельности (банкротстве)» срок опубликовать сведения о признании должника банкротом и открытии конкурсного производства; выполнить мероприятия, предусмотренные пунктом 2 статьи 129 Федерального закона от 26.10.2002 № 127-ФЗ «О несостоятельности (банкротстве)»; отчет о результатах проведения конкурсного производства и документы в его подтверждение представить за пять дней до судебного заседания.</w:t>
      </w:r>
    </w:p>
    <w:p w14:paraId="25ED7126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>Обязать конкурсного управляющего представить в суд доказательства опубликования сведений о признании должника банкротом и открытии конкурсного производства, провести анализ на предмет наличия (отсутствия) преднамеренного и фиктивного банкротства; уведомить кредиторов о признании должника банкротом, разъяснив кредиторам, что требования о включении в реестр требований кредиторов предъявляются в Арбитражный суд Ростовской области, выполнить мероприятия, предусмотренные пунктом 2 статьей 129 Федерального закона «О несостоятельности (банкротстве)».</w:t>
      </w:r>
    </w:p>
    <w:p w14:paraId="211A82C4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>Конкурсному управляющему заблаговременно до назначенной даты судебного заседания направить суду и основным участникам дела о банкротстве отчет конкурсного управляющего в соответствии со статьями 143 или 149 Федерального закона от 26.10.2002 № 127-ФЗ «О несостоятельности (банкротстве)». Представить в суд реестр требований кредиторов, протокол собрания кредиторов с приложением подтверждающих документов, документов, подтверждающих реализацию имущества должника, отчет об использовании денежных средств и иные документы подтверждающие выполнение мероприятий, предусмотренные пунктом 2 статьей 129 Федерального закона «О несостоятельности (банкротстве)».</w:t>
      </w:r>
    </w:p>
    <w:p w14:paraId="11176961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>Обязать конкурсного управляющего незамедлительно в случае завершения всех предусмотренных Федеральным законом от 26.10.2002 № 127-ФЗ «О несостоятельности (банкротстве)» мероприятий до установленной даты заседания по рассмотрению отчета о результатах процедуры конкурсного производства обратиться в Арбитражный суд Ростовской области с ходатайством о назначении отчета к рассмотрению в судебном заседании.</w:t>
      </w:r>
    </w:p>
    <w:p w14:paraId="4A326F5A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lastRenderedPageBreak/>
        <w:t>Прекратить полномочия ликвидатора общества с общества с ограниченной ответственностью «</w:t>
      </w:r>
      <w:r w:rsidR="00E71E9B" w:rsidRPr="00570686">
        <w:rPr>
          <w:rFonts w:ascii="Times New Roman" w:eastAsia="Times New Roman" w:hAnsi="Times New Roman" w:cs="Times New Roman"/>
        </w:rPr>
        <w:t>[2]»</w:t>
      </w:r>
      <w:r w:rsidRPr="00570686">
        <w:rPr>
          <w:rFonts w:ascii="Times New Roman" w:eastAsia="Times New Roman" w:hAnsi="Times New Roman" w:cs="Times New Roman"/>
        </w:rPr>
        <w:t xml:space="preserve">, иных органов управления должника, за исключением полномочий общего собрания участников должника принимать решения о заключении соглашений об условиях предоставления денежных средств третьим лицом или третьими лицами для исполнения обязательств должника. </w:t>
      </w:r>
    </w:p>
    <w:p w14:paraId="0BE6A39E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 xml:space="preserve">Суд разъясняет, что при поступлении ходатайства о продлении срока конкурсного производства оно будет рассмотрено в порядке, установленном пунктом 2 статьи 60 Федерального закона от 26.10.2002 №127-ФЗ «О несостоятельности (банкротстве)». </w:t>
      </w:r>
    </w:p>
    <w:p w14:paraId="2A1FA8A9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>При поступлении ходатайства о завершении процедуры конкурсного производства в соответствии со статьей 147 Федерального закона от 26.10.2002 №127-ФЗ «О несостоятельности (банкротстве)», судом будет назначено судебное заседание по рассмотрению вопроса о завершении конкурсного производства.</w:t>
      </w:r>
    </w:p>
    <w:p w14:paraId="1B962115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>С даты принятия арбитражным судом решения о признании должника банкротом и об открытии конкурсного производства наступают последствия, установленные статьями 126, 225 Федерального закона от 26.10.2002 № 127-ФЗ «О несостоятельности (банкротстве)».</w:t>
      </w:r>
    </w:p>
    <w:p w14:paraId="697FD341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>Решение суда по настоящему делу подлежит немедленному исполнению и может быть обжаловано в течение одного месяца с даты принятия через суд, принявший решение.</w:t>
      </w:r>
    </w:p>
    <w:p w14:paraId="67D86065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70686">
        <w:rPr>
          <w:rFonts w:ascii="Times New Roman" w:eastAsia="Times New Roman" w:hAnsi="Times New Roman" w:cs="Times New Roman"/>
        </w:rPr>
        <w:t>Решение суда может быть обжаловано в Пятнадцатый арбитражный апелляционный суд в течение месяца со дня его вынесения в порядке, установленном Арбитражным процессуальным кодексом Российской Федерации.</w:t>
      </w:r>
    </w:p>
    <w:p w14:paraId="72F6DF3A" w14:textId="77777777" w:rsidR="00084CCC" w:rsidRPr="00570686" w:rsidRDefault="00084CCC">
      <w:pPr>
        <w:ind w:firstLine="720"/>
        <w:contextualSpacing/>
        <w:jc w:val="both"/>
        <w:rPr>
          <w:rFonts w:ascii="Times New Roman" w:hAnsi="Times New Roman" w:cs="Times New Roman"/>
        </w:rPr>
      </w:pPr>
    </w:p>
    <w:p w14:paraId="03DE9A6D" w14:textId="77777777" w:rsidR="00084CCC" w:rsidRPr="00570686" w:rsidRDefault="00084CCC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084CCC" w:rsidRPr="00570686" w14:paraId="2EC42ECC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DD6FFDF" w14:textId="77777777" w:rsidR="00084CCC" w:rsidRPr="00570686" w:rsidRDefault="00661363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570686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C22D14D" w14:textId="77777777" w:rsidR="00084CCC" w:rsidRPr="00570686" w:rsidRDefault="00F8703E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570686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374407F3" w14:textId="77777777" w:rsidR="00084CCC" w:rsidRPr="00570686" w:rsidRDefault="00084CCC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47F1C5D3" w14:textId="77777777" w:rsidR="00084CCC" w:rsidRPr="00570686" w:rsidRDefault="00084CCC">
      <w:pPr>
        <w:contextualSpacing/>
        <w:rPr>
          <w:rFonts w:ascii="Times New Roman" w:hAnsi="Times New Roman" w:cs="Times New Roman"/>
        </w:rPr>
      </w:pPr>
    </w:p>
    <w:sectPr w:rsidR="00084CCC" w:rsidRPr="00570686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850969" w14:textId="77777777" w:rsidR="00CA39A1" w:rsidRDefault="00CA39A1">
      <w:pPr>
        <w:spacing w:after="0" w:line="240" w:lineRule="auto"/>
      </w:pPr>
      <w:r>
        <w:separator/>
      </w:r>
    </w:p>
  </w:endnote>
  <w:endnote w:type="continuationSeparator" w:id="0">
    <w:p w14:paraId="292285DF" w14:textId="77777777" w:rsidR="00CA39A1" w:rsidRDefault="00CA3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6EFC97" w14:textId="77777777" w:rsidR="00CA39A1" w:rsidRDefault="00CA39A1">
      <w:pPr>
        <w:spacing w:after="0" w:line="240" w:lineRule="auto"/>
      </w:pPr>
      <w:r>
        <w:separator/>
      </w:r>
    </w:p>
  </w:footnote>
  <w:footnote w:type="continuationSeparator" w:id="0">
    <w:p w14:paraId="373FD8E2" w14:textId="77777777" w:rsidR="00CA39A1" w:rsidRDefault="00CA39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4CCC"/>
    <w:rsid w:val="00084CCC"/>
    <w:rsid w:val="00385135"/>
    <w:rsid w:val="00486B2A"/>
    <w:rsid w:val="00570686"/>
    <w:rsid w:val="00660D6D"/>
    <w:rsid w:val="00661363"/>
    <w:rsid w:val="006C7566"/>
    <w:rsid w:val="00C97BDA"/>
    <w:rsid w:val="00CA39A1"/>
    <w:rsid w:val="00D62896"/>
    <w:rsid w:val="00E71E9B"/>
    <w:rsid w:val="00EB07CB"/>
    <w:rsid w:val="00EB513C"/>
    <w:rsid w:val="00F86EC1"/>
    <w:rsid w:val="00F8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4B96C"/>
  <w15:docId w15:val="{5F7314FA-ADE0-48C6-B4E1-8A9391AA1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2921</Words>
  <Characters>16652</Characters>
  <Application>Microsoft Office Word</Application>
  <DocSecurity>0</DocSecurity>
  <Lines>138</Lines>
  <Paragraphs>39</Paragraphs>
  <ScaleCrop>false</ScaleCrop>
  <Company/>
  <LinksUpToDate>false</LinksUpToDate>
  <CharactersWithSpaces>19534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Андрей Падалко</cp:lastModifiedBy>
  <cp:revision>11</cp:revision>
  <dcterms:created xsi:type="dcterms:W3CDTF">2025-11-18T06:47:00Z</dcterms:created>
  <dcterms:modified xsi:type="dcterms:W3CDTF">2026-10-13T13:52:00Z</dcterms:modified>
</cp:coreProperties>
</file>