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44C1A" w14:textId="77777777" w:rsidR="00856424" w:rsidRPr="007021E3" w:rsidRDefault="00AE0C45">
      <w:pPr>
        <w:spacing w:line="240" w:lineRule="auto"/>
        <w:contextualSpacing/>
        <w:jc w:val="center"/>
        <w:rPr>
          <w:rFonts w:ascii="Times New Roman" w:hAnsi="Times New Roman" w:cs="Times New Roman"/>
        </w:rPr>
      </w:pPr>
      <w:r w:rsidRPr="007021E3">
        <w:rPr>
          <w:rFonts w:ascii="Times New Roman" w:eastAsia="Times New Roman" w:hAnsi="Times New Roman" w:cs="Times New Roman"/>
        </w:rPr>
        <w:t>АРБИТРАЖНЫЙ СУД РОСТОВСКОЙ ОБЛАСТИ</w:t>
      </w:r>
    </w:p>
    <w:p w14:paraId="52285A16" w14:textId="77777777" w:rsidR="00856424" w:rsidRPr="007021E3" w:rsidRDefault="00856424">
      <w:pPr>
        <w:spacing w:line="240" w:lineRule="auto"/>
        <w:contextualSpacing/>
        <w:jc w:val="center"/>
        <w:rPr>
          <w:rFonts w:ascii="Times New Roman" w:eastAsia="Times New Roman" w:hAnsi="Times New Roman" w:cs="Times New Roman"/>
        </w:rPr>
      </w:pPr>
    </w:p>
    <w:p w14:paraId="7114D342" w14:textId="77777777" w:rsidR="00856424" w:rsidRPr="007021E3" w:rsidRDefault="00AE0C45">
      <w:pPr>
        <w:spacing w:line="240" w:lineRule="auto"/>
        <w:contextualSpacing/>
        <w:jc w:val="center"/>
        <w:rPr>
          <w:rFonts w:ascii="Times New Roman" w:eastAsia="Times New Roman" w:hAnsi="Times New Roman" w:cs="Times New Roman"/>
        </w:rPr>
      </w:pPr>
      <w:r w:rsidRPr="007021E3">
        <w:rPr>
          <w:rFonts w:ascii="Times New Roman" w:eastAsia="Times New Roman" w:hAnsi="Times New Roman" w:cs="Times New Roman"/>
        </w:rPr>
        <w:t>Именем Российской Федерации</w:t>
      </w:r>
    </w:p>
    <w:p w14:paraId="46F97FF1" w14:textId="77777777" w:rsidR="00856424" w:rsidRPr="007021E3" w:rsidRDefault="00AE0C45">
      <w:pPr>
        <w:spacing w:line="240" w:lineRule="auto"/>
        <w:contextualSpacing/>
        <w:jc w:val="center"/>
        <w:rPr>
          <w:rFonts w:ascii="Times New Roman" w:hAnsi="Times New Roman" w:cs="Times New Roman"/>
          <w:sz w:val="36"/>
          <w:szCs w:val="36"/>
        </w:rPr>
      </w:pPr>
      <w:r w:rsidRPr="007021E3">
        <w:rPr>
          <w:rFonts w:ascii="Times New Roman" w:hAnsi="Times New Roman" w:cs="Times New Roman"/>
          <w:sz w:val="28"/>
          <w:szCs w:val="28"/>
        </w:rPr>
        <w:t>РЕШЕНИЕ</w:t>
      </w:r>
    </w:p>
    <w:p w14:paraId="6CAE08DB" w14:textId="77777777" w:rsidR="00856424" w:rsidRPr="007021E3" w:rsidRDefault="00856424">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856424" w:rsidRPr="007021E3" w14:paraId="6AB1155D" w14:textId="77777777">
        <w:tc>
          <w:tcPr>
            <w:tcW w:w="4677" w:type="dxa"/>
            <w:tcBorders>
              <w:top w:val="none" w:sz="4" w:space="0" w:color="000000"/>
              <w:left w:val="none" w:sz="4" w:space="0" w:color="000000"/>
              <w:bottom w:val="none" w:sz="4" w:space="0" w:color="000000"/>
              <w:right w:val="none" w:sz="4" w:space="0" w:color="000000"/>
            </w:tcBorders>
          </w:tcPr>
          <w:p w14:paraId="6B969E43" w14:textId="77777777" w:rsidR="00856424" w:rsidRPr="007021E3" w:rsidRDefault="00AE0C45">
            <w:pPr>
              <w:contextualSpacing/>
              <w:jc w:val="both"/>
              <w:rPr>
                <w:rFonts w:ascii="Times New Roman" w:hAnsi="Times New Roman" w:cs="Times New Roman"/>
              </w:rPr>
            </w:pPr>
            <w:r w:rsidRPr="007021E3">
              <w:rPr>
                <w:rFonts w:ascii="Times New Roman" w:eastAsia="Times New Roman" w:hAnsi="Times New Roman" w:cs="Times New Roman"/>
              </w:rPr>
              <w:t>г. Ростов-на-Дону</w:t>
            </w:r>
          </w:p>
          <w:p w14:paraId="0C424EFA" w14:textId="77777777" w:rsidR="00856424" w:rsidRPr="007021E3" w:rsidRDefault="007021E3">
            <w:pPr>
              <w:contextualSpacing/>
              <w:rPr>
                <w:rFonts w:ascii="Times New Roman" w:eastAsia="Times New Roman" w:hAnsi="Times New Roman" w:cs="Times New Roman"/>
              </w:rPr>
            </w:pPr>
            <w:r w:rsidRPr="007021E3">
              <w:rPr>
                <w:rFonts w:ascii="Times New Roman" w:eastAsia="Times New Roman" w:hAnsi="Times New Roman" w:cs="Times New Roman"/>
                <w:lang w:val="en-US"/>
              </w:rPr>
              <w:t>[66]</w:t>
            </w:r>
            <w:r w:rsidR="00AE0C45" w:rsidRPr="007021E3">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66DC902E" w14:textId="77777777" w:rsidR="00856424" w:rsidRPr="007021E3" w:rsidRDefault="00856424">
            <w:pPr>
              <w:contextualSpacing/>
              <w:jc w:val="center"/>
              <w:rPr>
                <w:rFonts w:ascii="Times New Roman" w:eastAsia="Times New Roman" w:hAnsi="Times New Roman" w:cs="Times New Roman"/>
              </w:rPr>
            </w:pPr>
          </w:p>
          <w:p w14:paraId="369419DD" w14:textId="77777777" w:rsidR="00856424" w:rsidRPr="007021E3" w:rsidRDefault="00AE0C45" w:rsidP="007021E3">
            <w:pPr>
              <w:contextualSpacing/>
              <w:jc w:val="right"/>
              <w:rPr>
                <w:rFonts w:ascii="Times New Roman" w:eastAsia="Times New Roman" w:hAnsi="Times New Roman" w:cs="Times New Roman"/>
                <w:lang w:val="en-US"/>
              </w:rPr>
            </w:pPr>
            <w:r w:rsidRPr="007021E3">
              <w:rPr>
                <w:rFonts w:ascii="Times New Roman" w:eastAsia="Times New Roman" w:hAnsi="Times New Roman" w:cs="Times New Roman"/>
              </w:rPr>
              <w:t xml:space="preserve">  Дело № </w:t>
            </w:r>
            <w:r w:rsidR="007021E3" w:rsidRPr="007021E3">
              <w:rPr>
                <w:rFonts w:ascii="Times New Roman" w:eastAsia="Times New Roman" w:hAnsi="Times New Roman" w:cs="Times New Roman"/>
                <w:lang w:val="en-US"/>
              </w:rPr>
              <w:t>[1]</w:t>
            </w:r>
          </w:p>
        </w:tc>
      </w:tr>
    </w:tbl>
    <w:p w14:paraId="268D8813" w14:textId="77777777" w:rsidR="00856424" w:rsidRPr="007021E3" w:rsidRDefault="00AE0C45">
      <w:pPr>
        <w:spacing w:line="240" w:lineRule="auto"/>
        <w:contextualSpacing/>
        <w:jc w:val="both"/>
        <w:rPr>
          <w:rFonts w:ascii="Times New Roman" w:hAnsi="Times New Roman" w:cs="Times New Roman"/>
        </w:rPr>
      </w:pPr>
      <w:r w:rsidRPr="007021E3">
        <w:rPr>
          <w:rFonts w:ascii="Times New Roman" w:eastAsia="Times New Roman" w:hAnsi="Times New Roman" w:cs="Times New Roman"/>
        </w:rPr>
        <w:t xml:space="preserve">            </w:t>
      </w:r>
    </w:p>
    <w:p w14:paraId="1EA9FAF9" w14:textId="77777777" w:rsidR="00856424" w:rsidRPr="007021E3" w:rsidRDefault="00AE0C45">
      <w:pPr>
        <w:spacing w:line="240" w:lineRule="auto"/>
        <w:ind w:firstLine="720"/>
        <w:contextualSpacing/>
        <w:jc w:val="both"/>
      </w:pPr>
      <w:r w:rsidRPr="007021E3">
        <w:rPr>
          <w:rFonts w:ascii="Times New Roman" w:eastAsia="Times New Roman" w:hAnsi="Times New Roman" w:cs="Times New Roman"/>
        </w:rPr>
        <w:t xml:space="preserve">Резолютивная часть решения объявлена «___» __________ 20__ года </w:t>
      </w:r>
    </w:p>
    <w:p w14:paraId="7A0DF387" w14:textId="77777777" w:rsidR="00856424" w:rsidRPr="007021E3" w:rsidRDefault="00AE0C45">
      <w:pPr>
        <w:spacing w:line="240" w:lineRule="auto"/>
        <w:ind w:firstLine="720"/>
        <w:contextualSpacing/>
        <w:jc w:val="both"/>
      </w:pPr>
      <w:r w:rsidRPr="007021E3">
        <w:rPr>
          <w:rFonts w:ascii="Times New Roman" w:eastAsia="Times New Roman" w:hAnsi="Times New Roman" w:cs="Times New Roman"/>
        </w:rPr>
        <w:t xml:space="preserve">Полный текст решения изготовлен «___» __________ 20__ года </w:t>
      </w:r>
    </w:p>
    <w:p w14:paraId="0444706B" w14:textId="77777777" w:rsidR="00856424" w:rsidRPr="007021E3" w:rsidRDefault="00856424">
      <w:pPr>
        <w:spacing w:line="240" w:lineRule="auto"/>
        <w:ind w:firstLine="720"/>
        <w:contextualSpacing/>
        <w:jc w:val="both"/>
        <w:rPr>
          <w:rFonts w:ascii="Times New Roman" w:eastAsia="Times New Roman" w:hAnsi="Times New Roman" w:cs="Times New Roman"/>
        </w:rPr>
      </w:pPr>
    </w:p>
    <w:p w14:paraId="50995B6A" w14:textId="77777777" w:rsidR="00856424" w:rsidRPr="007021E3" w:rsidRDefault="00AE0C45">
      <w:pPr>
        <w:spacing w:line="240" w:lineRule="auto"/>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Судья Арбитражного суда Ростовской области </w:t>
      </w:r>
      <w:r w:rsidR="007021E3" w:rsidRPr="007021E3">
        <w:rPr>
          <w:rFonts w:ascii="Times New Roman" w:eastAsia="Times New Roman" w:hAnsi="Times New Roman" w:cs="Times New Roman"/>
        </w:rPr>
        <w:t>[415]</w:t>
      </w:r>
      <w:r w:rsidRPr="007021E3">
        <w:rPr>
          <w:rFonts w:ascii="Times New Roman" w:eastAsia="Times New Roman" w:hAnsi="Times New Roman" w:cs="Times New Roman"/>
        </w:rPr>
        <w:t>,</w:t>
      </w:r>
    </w:p>
    <w:p w14:paraId="2654C13C" w14:textId="77777777" w:rsidR="00856424" w:rsidRPr="007021E3" w:rsidRDefault="00AE0C45">
      <w:pPr>
        <w:spacing w:line="240" w:lineRule="auto"/>
        <w:ind w:firstLine="720"/>
        <w:contextualSpacing/>
        <w:jc w:val="both"/>
        <w:rPr>
          <w:rFonts w:ascii="Times New Roman" w:hAnsi="Times New Roman" w:cs="Times New Roman"/>
        </w:rPr>
      </w:pPr>
      <w:r>
        <w:rPr>
          <w:rFonts w:ascii="Times New Roman" w:hAnsi="Times New Roman"/>
        </w:rPr>
        <w:t>при ведении протокола судебного заседания помощником судьи [29] ,</w:t>
      </w:r>
    </w:p>
    <w:p w14:paraId="1C85D877" w14:textId="77777777" w:rsidR="00856424" w:rsidRPr="007021E3" w:rsidRDefault="00AE0C45">
      <w:pPr>
        <w:spacing w:line="240" w:lineRule="auto"/>
        <w:ind w:firstLine="709"/>
        <w:contextualSpacing/>
        <w:jc w:val="both"/>
        <w:rPr>
          <w:rFonts w:ascii="Times New Roman" w:hAnsi="Times New Roman" w:cs="Times New Roman"/>
        </w:rPr>
      </w:pPr>
      <w:r>
        <w:t>рассмотрев в открытом судебном заседании материалы дела по иску «[989]» (ОГРН [990], ИНН [991])</w:t>
      </w:r>
    </w:p>
    <w:p w14:paraId="55CE1383" w14:textId="77777777" w:rsidR="00856424" w:rsidRPr="007021E3" w:rsidRDefault="00AE0C45" w:rsidP="004E2B96">
      <w:pPr>
        <w:spacing w:line="240" w:lineRule="auto"/>
        <w:ind w:firstLine="709"/>
        <w:contextualSpacing/>
        <w:jc w:val="both"/>
        <w:rPr>
          <w:rFonts w:ascii="Times New Roman" w:hAnsi="Times New Roman" w:cs="Times New Roman"/>
        </w:rPr>
      </w:pPr>
      <w:r>
        <w:t>к индивидуальному предпринимателю [2.2] (ОГРНИП [4.1], ИНН [4]) о взыскании, в отсутствии сторон, установил: «[989]» обратилось в суд с иском к индивидуальному предпринимателю  [2.2] о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5DCF70F7" w14:textId="77777777" w:rsidR="00856424" w:rsidRPr="007021E3" w:rsidRDefault="00AE0C45">
      <w:pPr>
        <w:spacing w:line="240" w:lineRule="auto"/>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В предварительном судебном заседании суд завершил рассмотрение всех вынесенных в предварительное заседание вопросов, признал дело подготовленным к судебному разбирательству. Учитывая надлежащее уведомление участвующих в деле лиц о рассмотрении настоящего дела, отсутствие возражений против рассмотрения дела в их отсутствие, суд открыл судебное заседание непосредственно после завершения предварительного судебного заседания в порядке части 4 статьи 137 Арбитражного процессуального кодекса Российской Федерации. </w:t>
      </w:r>
    </w:p>
    <w:p w14:paraId="7A2D8E8A" w14:textId="77777777" w:rsidR="00856424" w:rsidRPr="007021E3" w:rsidRDefault="00AE0C45">
      <w:pPr>
        <w:ind w:firstLine="709"/>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Стороны явку представителей в предварительное судебное заседание не обеспечили. </w:t>
      </w:r>
    </w:p>
    <w:p w14:paraId="40C24A08" w14:textId="77777777" w:rsidR="00856424" w:rsidRPr="007021E3" w:rsidRDefault="00AE0C45">
      <w:pPr>
        <w:ind w:firstLine="709"/>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Ответчик отзыв на исковое заявление не представил, извещен надлежащим образом. </w:t>
      </w:r>
    </w:p>
    <w:p w14:paraId="789EDF28"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Почтовая корреспонденция, направленная ответчику по адресу регистрации, подтвержденному выпиской из ЕГРИП, возвращена в материалы дела без вручения за истечением срока хранения. Согласно части 1 статьи 121 Арбитражного процессуального кодекса Российской Федерации лица, участвующие в деле, и иные участники арбитражного процесса извещаются арбитражным судом о принятии искового заявления или заявления к производству и возбуждении производства по делу, о времени и месте судебного заседания или совершения отдельного процессуального действия путем направления копии судебного акта.</w:t>
      </w:r>
    </w:p>
    <w:p w14:paraId="01E401F6"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Информация о принятии искового заявления или заявления к производству, о времени и месте судебного заседания или совершения отдельного процессуального действия размещается арбитражным судом на официальном сайте арбитражного суда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арбитражным судом на официальном сайте арбитражного суда в информационно-телекоммуникационной сети «Интернет» указанных сведений, включая дату их размещения, приобщаются к материалам дела. </w:t>
      </w:r>
    </w:p>
    <w:p w14:paraId="232BFABC"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В силу статьи 123 Арбитражного процессуального кодекса Российской Федерации лица, участвующие в деле, и иные участники арбитражного процесса считаются извещенными надлежащим образом, если к началу судебного заседания, проведения отдельного процессуального действия арбитражный суд располагает сведениями о получении адресатом направленной ему копии судебного акта. </w:t>
      </w:r>
    </w:p>
    <w:p w14:paraId="693EB2E6"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Лица, участвующие в деле, и иные участники арбитражного процесса также считаются извещенными надлежащим образом арбитражным судом, если: </w:t>
      </w:r>
    </w:p>
    <w:p w14:paraId="2561FFAB"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1) адресат отказался от получения копии судебного акта и этот отказ зафиксирован; </w:t>
      </w:r>
    </w:p>
    <w:p w14:paraId="3B99FBFE"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lastRenderedPageBreak/>
        <w:t xml:space="preserve">2)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 связи проинформировал арбитражный суд; </w:t>
      </w:r>
    </w:p>
    <w:p w14:paraId="1D6513F2"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3) копия судебного акта, направленная арбитражным судом по последнему известному суду месту нахождения организации, месту жительства гражданина, не вручена в связи с отсутствием адресата по указанному адресу, о чем орган связи проинформировал арбитражный суд. </w:t>
      </w:r>
    </w:p>
    <w:p w14:paraId="49BAE821"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Судом установлено, что определения суда о принятии иска к производству, назначении дела к судебному разбирательству, об отложении судебного разбирательства направлялись ответчику по всем известным суду адресам, в том числе, адресу регистрации, и возвращено в суд отделением связи без вручения в связи с отсутствием адресата. </w:t>
      </w:r>
    </w:p>
    <w:p w14:paraId="22682331"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Особенности доставки (вручения), хранения почтовых отправлений разряда «судебное» установлены приказом Минкомсвязи России от 31.07.2014 № 234 «Об утверждении Правил оказания услуг почтовой связи» (далее - Правила № 234). </w:t>
      </w:r>
    </w:p>
    <w:p w14:paraId="101AC32E"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Порядок приема и вручения внутренних регистрируемых почтовых отправлений утвержден приказом Приказом АО «Почта России» от 20.12.2024 № 464-п «Об утверждении Порядка приема и вручения внутренних регистрируемых почтовых отправлений».</w:t>
      </w:r>
    </w:p>
    <w:p w14:paraId="6DBE6DE9"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Почтовые отправления разряда «судебное» при невозможности их вручения адресатам (их уполномоченным представителям) хранятся в объектах почтовой связи места назначения в течение 7 дней.</w:t>
      </w:r>
    </w:p>
    <w:p w14:paraId="3D8B784F" w14:textId="77777777" w:rsidR="00856424" w:rsidRPr="007021E3" w:rsidRDefault="00AE0C45">
      <w:pPr>
        <w:ind w:firstLine="709"/>
        <w:contextualSpacing/>
        <w:jc w:val="both"/>
        <w:rPr>
          <w:rFonts w:ascii="Times New Roman" w:hAnsi="Times New Roman" w:cs="Times New Roman"/>
        </w:rPr>
      </w:pPr>
      <w:r w:rsidRPr="007021E3">
        <w:rPr>
          <w:rFonts w:ascii="Times New Roman" w:eastAsia="Times New Roman" w:hAnsi="Times New Roman" w:cs="Times New Roman"/>
        </w:rPr>
        <w:t xml:space="preserve">По истечении установленного срока хранения почтовые отправления возвращаются по обратному адресу, указанному на почтовом отправлении (если иное не предусмотрено договором с пользователем услугами почтовой связи). </w:t>
      </w:r>
    </w:p>
    <w:p w14:paraId="2A93417F"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На каждое возвращаемое по обратному адресу почтовое отправление разряда «Судебное» почтовый работник оформляет ярлык ф. 20, при этом почтовый работник должен в правой части ярлыка сделать отметку «X» («V») в окне напротив соответствующей причины возврата (заявление отправителя; отказ адресата от получения;</w:t>
      </w:r>
      <w:r w:rsidR="00A91766">
        <w:rPr>
          <w:rFonts w:ascii="Times New Roman" w:eastAsia="Times New Roman" w:hAnsi="Times New Roman" w:cs="Times New Roman"/>
        </w:rPr>
        <w:t xml:space="preserve"> </w:t>
      </w:r>
      <w:r w:rsidRPr="007021E3">
        <w:rPr>
          <w:rFonts w:ascii="Times New Roman" w:eastAsia="Times New Roman" w:hAnsi="Times New Roman" w:cs="Times New Roman"/>
        </w:rPr>
        <w:t>отсутствие адресата по указанному адресу; невозможно прочесть адрес адресата; истек срок хранения; иные причины с указанием конкретной причины).</w:t>
      </w:r>
    </w:p>
    <w:p w14:paraId="6E4473F5" w14:textId="77777777" w:rsidR="00856424" w:rsidRPr="007021E3" w:rsidRDefault="00AE0C45">
      <w:pPr>
        <w:ind w:firstLine="720"/>
        <w:contextualSpacing/>
        <w:jc w:val="both"/>
      </w:pPr>
      <w:r w:rsidRPr="007021E3">
        <w:rPr>
          <w:rFonts w:ascii="Times New Roman" w:eastAsia="Times New Roman" w:hAnsi="Times New Roman" w:cs="Times New Roman"/>
        </w:rPr>
        <w:t>В рассматриваемом случае соответствующие отметки на имеющихся в деле конвертах заказных писем, адресованных ответчику, имеются, вместе с тем срок хранения почтовых отправлений был соблюден.</w:t>
      </w:r>
    </w:p>
    <w:p w14:paraId="53218181" w14:textId="77777777" w:rsidR="00856424" w:rsidRPr="007021E3" w:rsidRDefault="00AE0C45">
      <w:pPr>
        <w:ind w:firstLine="720"/>
        <w:contextualSpacing/>
        <w:jc w:val="both"/>
      </w:pPr>
      <w:r w:rsidRPr="007021E3">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 (часть 2 статьи 41 Арбитражного процессуального кодекса Российской Федерации).</w:t>
      </w:r>
    </w:p>
    <w:p w14:paraId="4772034F"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При этом, согласно части 2 статьи 9 Арбитражного процессуального кодекса Российской Федерации, лица, участвующие в деле, несут риск наступления последствий совершения или не совершения ими процессуальных действий. </w:t>
      </w:r>
    </w:p>
    <w:p w14:paraId="7BF5D88B"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Действуя разумно и добросовестно, ответчик должен был организовать прием почтовой корреспонденции по месту своего нахождения, или принять меры к информированию почтового отделения связи по месту нахождения о необходимости пересылки почтовой корреспонденции по фактическому адресу своего местонахождения (пункт 46 Правил оказания услуг почтовой связи, утвержденных Постановлением Правительства Российской Федерации от 15.04.2005 № 221).</w:t>
      </w:r>
    </w:p>
    <w:p w14:paraId="21814D73" w14:textId="77777777" w:rsidR="00856424" w:rsidRPr="007021E3" w:rsidRDefault="00AE0C45">
      <w:pPr>
        <w:ind w:firstLine="720"/>
        <w:contextualSpacing/>
        <w:jc w:val="both"/>
      </w:pPr>
      <w:r w:rsidRPr="007021E3">
        <w:rPr>
          <w:rFonts w:ascii="Times New Roman" w:eastAsia="Times New Roman" w:hAnsi="Times New Roman" w:cs="Times New Roman"/>
        </w:rPr>
        <w:t>В соответствии с пунктом 2 части 4 статьи 123 Арбитражного процессуального кодекса Российской Федерации, лица, участвующие в деле, и иные участники процесса также считаются извещенными надлежащим образом арбитражным судом, если,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организация почтовой связи уведомила арбитражный суд.</w:t>
      </w:r>
    </w:p>
    <w:p w14:paraId="7884FF7A"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Таким образом, ответчик, извещенный надлежащим образом о времени и месте судебного заседания в порядке статьи 123 Арбитражного процессуального кодекса Российской Федерации, в </w:t>
      </w:r>
      <w:r w:rsidRPr="007021E3">
        <w:rPr>
          <w:rFonts w:ascii="Times New Roman" w:eastAsia="Times New Roman" w:hAnsi="Times New Roman" w:cs="Times New Roman"/>
        </w:rPr>
        <w:lastRenderedPageBreak/>
        <w:t xml:space="preserve">том числе публично, путем размещения соответствующей информации на официальном сайте арбитражного суда, явку представителя не обеспечил, мотивированный отзыв на исковое заявление не направил, возражений относительно рассмотрения дела в отсутствие его представителей не заявил. </w:t>
      </w:r>
    </w:p>
    <w:p w14:paraId="2149EF32"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Суд считает возможным рассмотреть дело в отсутствие лиц, участвующих в деле, их представителей в порядке статьи 156 Арбитражного процессуального кодекса Российской Федерации, с учетом правил статьи 9 Арбитражного процессуального кодекса Российской Федерации о том, что лица, участвующие в деле, несут риск наступления последствий совершения или не совершения ими процессуальных действий.</w:t>
      </w:r>
    </w:p>
    <w:p w14:paraId="2C6A1F04"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Рассмотрев материалы дела, суд установил следующее.</w:t>
      </w:r>
    </w:p>
    <w:p w14:paraId="7E34ABB9" w14:textId="77777777" w:rsidR="00856424" w:rsidRPr="007021E3" w:rsidRDefault="00AE0C45">
      <w:pPr>
        <w:ind w:firstLine="720"/>
        <w:contextualSpacing/>
        <w:jc w:val="both"/>
        <w:rPr>
          <w:rFonts w:ascii="Times New Roman" w:eastAsia="Times New Roman" w:hAnsi="Times New Roman" w:cs="Times New Roman"/>
        </w:rPr>
      </w:pPr>
      <w:r>
        <w:t xml:space="preserve">«[989]» (далее – Банк, Истец) на основании кредитных договоров № [110] от [100], № [111] от [101], № [112] от [102], № [113] от [103], № [114] от [104], № [115] от [105] (далее по тексту - Кредитный договор) выдало кредит Индивидуальному предпринимателю [2.2] (далее – Ответчик, Заемщик) в сумме [12] руб. на срок [1001] мес. под [1002] % годовых. </w:t>
      </w:r>
    </w:p>
    <w:p w14:paraId="45ACDF27"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Банком совершено зачисления кредита, что подтверждается выпиской операций по лицевому счету клиента.</w:t>
      </w:r>
    </w:p>
    <w:p w14:paraId="13F9BA41" w14:textId="77777777" w:rsidR="00856424" w:rsidRPr="007021E3" w:rsidRDefault="00AE0C45">
      <w:pPr>
        <w:ind w:firstLine="720"/>
        <w:contextualSpacing/>
        <w:jc w:val="both"/>
      </w:pPr>
      <w:r w:rsidRPr="007021E3">
        <w:rPr>
          <w:rFonts w:ascii="Times New Roman" w:eastAsia="Times New Roman" w:hAnsi="Times New Roman" w:cs="Times New Roman"/>
        </w:rPr>
        <w:t>Согласно условиям Кредитного договора тип погашения кредита: аннуитетные платежи. Ежемесячно в дату, соответствующую дате заключения Договора (календарное число) каждого месяца за месяцем заключения Договора и дату полного погашения кредита, указанной в  Заявлении. Заемщик подтверждает, что порядок расчета платежа очередного(ых) платежей ему полностью понятен, и он обладает достаточными техническими возможностями, знаниями и умениями для осуществления расчета в соответствии с Условиями кредитования.</w:t>
      </w:r>
    </w:p>
    <w:p w14:paraId="6E6B1658"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Договором  предусмотрено, что при несвоевременном перечислении платежа в погашение кредита, уплаты процентов, иных платежей, предусмотренных Общими условиями кредитования Заемщик уплачивает кредитору неустойку в размере [1003] % (Ноль целых одна десятая) от суммы просроченного платежа за каждый день просрочки с даты возникновения просроченной задолженности (не включая эту дату), по дату полного погашения просроченной задолженности (включительно).</w:t>
      </w:r>
    </w:p>
    <w:p w14:paraId="1D4519CB"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Согласно условиям Кредитного договора, отсчет срока для начисления процентов за пользование кредитом начинается со следующего дня с даты образования задолженности по ссудному счету и заканчивается датой погашения задолженности по ссудному счету (включительно).</w:t>
      </w:r>
    </w:p>
    <w:p w14:paraId="7EFB42E7" w14:textId="77777777" w:rsidR="00856424" w:rsidRPr="007021E3" w:rsidRDefault="00AE0C45">
      <w:pPr>
        <w:ind w:firstLine="720"/>
        <w:contextualSpacing/>
        <w:jc w:val="both"/>
      </w:pPr>
      <w:r w:rsidRPr="007021E3">
        <w:rPr>
          <w:rFonts w:ascii="Times New Roman" w:eastAsia="Times New Roman" w:hAnsi="Times New Roman" w:cs="Times New Roman"/>
        </w:rPr>
        <w:t>В случае несвоевременного погашения задолженности (просрочки) отсчет срока для начисления процентов за пользование кредитом начинается со следующего дня после даты образования просроченной задолженности и заканчивается датой погашения просроченной задолженности (включительно).</w:t>
      </w:r>
    </w:p>
    <w:p w14:paraId="0842A709"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Согласно условиям Кредитного договора обязательства заемщика, считаются надлежаще и полностью выполненными после возврата кредитору всей суммы кредита, уплаты процентов за пользование кредитом, неустойки в соответствии с условиями Кредитного договора, определяемых на дату погашения кредита, и возмещения расходов, связанных с взысканием задолженности.</w:t>
      </w:r>
    </w:p>
    <w:p w14:paraId="000EB55A" w14:textId="77777777" w:rsidR="00856424" w:rsidRPr="007021E3" w:rsidRDefault="00AE0C45">
      <w:pPr>
        <w:ind w:firstLine="720"/>
        <w:contextualSpacing/>
        <w:jc w:val="both"/>
      </w:pPr>
      <w:r w:rsidRPr="007021E3">
        <w:rPr>
          <w:rFonts w:ascii="Times New Roman" w:eastAsia="Times New Roman" w:hAnsi="Times New Roman" w:cs="Times New Roman"/>
        </w:rPr>
        <w:t>Поскольку Ответчик обязательства по своевременному погашению кредита и процентов по нему исполнял ненадлежащим образом, по состоянию на [1004] (включительно) образовалась просроченная задолженность в размере [12] руб., в том числе: просроченный основной долг – [13] руб., просроченные проценты – [14]</w:t>
      </w:r>
      <w:r w:rsidR="00FD53C6" w:rsidRPr="007021E3">
        <w:rPr>
          <w:rFonts w:ascii="Times New Roman" w:eastAsia="Times New Roman" w:hAnsi="Times New Roman" w:cs="Times New Roman"/>
        </w:rPr>
        <w:t xml:space="preserve"> руб.,</w:t>
      </w:r>
    </w:p>
    <w:p w14:paraId="4F4FF032" w14:textId="77777777" w:rsidR="00856424" w:rsidRPr="007021E3" w:rsidRDefault="00AE0C45">
      <w:pPr>
        <w:ind w:firstLine="720"/>
        <w:contextualSpacing/>
        <w:jc w:val="both"/>
      </w:pPr>
      <w:r w:rsidRPr="007021E3">
        <w:rPr>
          <w:rFonts w:ascii="Times New Roman" w:eastAsia="Times New Roman" w:hAnsi="Times New Roman" w:cs="Times New Roman"/>
        </w:rPr>
        <w:t>Ответчик неоднократно нарушал сроки погашения основного долга и процентов за пользование кредитом, что подтверждается представленными расчетом задолженности.</w:t>
      </w:r>
    </w:p>
    <w:p w14:paraId="48BE9857"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Ответчику были направлены письма (прилагаются) с требованием возвратить банку всю сумму кредита посредством партионной почты, что подтверждается присвоенным идентификатором (ШПИ), согласно которому данное требование доставлено в адрес заемщика. </w:t>
      </w:r>
      <w:r w:rsidRPr="007021E3">
        <w:rPr>
          <w:rFonts w:ascii="Times New Roman" w:eastAsia="Times New Roman" w:hAnsi="Times New Roman" w:cs="Times New Roman"/>
        </w:rPr>
        <w:lastRenderedPageBreak/>
        <w:t>Данная информация доступна на официальном сайте сети интернет ФГУП Почта России (https://pochta.ru). Требование до настоящего момента не выполнено.</w:t>
      </w:r>
    </w:p>
    <w:p w14:paraId="52E7117A" w14:textId="77777777" w:rsidR="00856424" w:rsidRPr="007021E3" w:rsidRDefault="00AE0C45">
      <w:pPr>
        <w:ind w:firstLine="720"/>
        <w:contextualSpacing/>
        <w:jc w:val="both"/>
      </w:pPr>
      <w:r w:rsidRPr="007021E3">
        <w:rPr>
          <w:rFonts w:ascii="Times New Roman" w:eastAsia="Times New Roman" w:hAnsi="Times New Roman" w:cs="Times New Roman"/>
        </w:rPr>
        <w:t>Указанные обстоятельства послужили основанием для предъявления рассматриваемых исковых требований.</w:t>
      </w:r>
    </w:p>
    <w:p w14:paraId="0596674A" w14:textId="77777777" w:rsidR="00856424" w:rsidRPr="007021E3" w:rsidRDefault="00AE0C45">
      <w:pPr>
        <w:ind w:firstLine="720"/>
        <w:contextualSpacing/>
        <w:jc w:val="both"/>
      </w:pPr>
      <w:r w:rsidRPr="007021E3">
        <w:rPr>
          <w:rFonts w:ascii="Times New Roman" w:eastAsia="Times New Roman" w:hAnsi="Times New Roman" w:cs="Times New Roman"/>
        </w:rPr>
        <w:t>Изучив материалы дела, обозрев письменные доказательства, суд пришел к выводу о том, что исковые требования подлежат удовлетворению по следующим основаниям.</w:t>
      </w:r>
    </w:p>
    <w:p w14:paraId="76053FEC" w14:textId="77777777" w:rsidR="00856424" w:rsidRPr="007021E3" w:rsidRDefault="00AE0C45">
      <w:pPr>
        <w:ind w:firstLine="720"/>
        <w:contextualSpacing/>
        <w:jc w:val="both"/>
      </w:pPr>
      <w:r w:rsidRPr="007021E3">
        <w:rPr>
          <w:rFonts w:ascii="Times New Roman" w:eastAsia="Times New Roman" w:hAnsi="Times New Roman" w:cs="Times New Roman"/>
        </w:rPr>
        <w:t>К отношениям по кредитному договору применяются правила, предусмотренные параграфом 1 главы 42 Гражданского кодекса Российской Федерации, регулирующие</w:t>
      </w:r>
    </w:p>
    <w:p w14:paraId="427229DC" w14:textId="77777777" w:rsidR="00856424" w:rsidRPr="007021E3" w:rsidRDefault="00AE0C45">
      <w:pPr>
        <w:ind w:firstLine="720"/>
        <w:contextualSpacing/>
        <w:jc w:val="both"/>
      </w:pPr>
      <w:r w:rsidRPr="007021E3">
        <w:rPr>
          <w:rFonts w:ascii="Times New Roman" w:eastAsia="Times New Roman" w:hAnsi="Times New Roman" w:cs="Times New Roman"/>
        </w:rPr>
        <w:t>договор займа, если иное не предусмотрено правилами параграфа 2 главы 42 Гражданского кодекса Российской Федерации и не вытекает из существа кредитного договора.</w:t>
      </w:r>
    </w:p>
    <w:p w14:paraId="30BCB0C5" w14:textId="77777777" w:rsidR="00856424" w:rsidRPr="007021E3" w:rsidRDefault="00AE0C45">
      <w:pPr>
        <w:ind w:firstLine="720"/>
        <w:contextualSpacing/>
        <w:jc w:val="both"/>
      </w:pPr>
      <w:r w:rsidRPr="007021E3">
        <w:rPr>
          <w:rFonts w:ascii="Times New Roman" w:eastAsia="Times New Roman" w:hAnsi="Times New Roman" w:cs="Times New Roman"/>
        </w:rPr>
        <w:t>Согласно пункту 1 статьи 809 и пункту 1 статьи 810 Гражданского кодекса Российской Федерации заемщик обязан возвратить заимодавцу полученную сумму займа в срок и порядке, которые предусмотрены договором займа, и уплатить проценты на нее, в размерах и в порядке, определенных договором.</w:t>
      </w:r>
    </w:p>
    <w:p w14:paraId="51D632DB" w14:textId="77777777" w:rsidR="00856424" w:rsidRPr="007021E3" w:rsidRDefault="00AE0C45">
      <w:pPr>
        <w:ind w:firstLine="720"/>
        <w:contextualSpacing/>
        <w:jc w:val="both"/>
      </w:pPr>
      <w:r w:rsidRPr="007021E3">
        <w:rPr>
          <w:rFonts w:ascii="Times New Roman" w:eastAsia="Times New Roman" w:hAnsi="Times New Roman" w:cs="Times New Roman"/>
        </w:rPr>
        <w:t>В соответствии с пунктом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на нее.</w:t>
      </w:r>
    </w:p>
    <w:p w14:paraId="2169EBBA" w14:textId="77777777" w:rsidR="00856424" w:rsidRPr="007021E3" w:rsidRDefault="00AE0C45">
      <w:pPr>
        <w:ind w:firstLine="720"/>
        <w:contextualSpacing/>
        <w:jc w:val="both"/>
        <w:rPr>
          <w:rFonts w:ascii="Times New Roman" w:hAnsi="Times New Roman" w:cs="Times New Roman"/>
        </w:rPr>
      </w:pPr>
      <w:r w:rsidRPr="007021E3">
        <w:rPr>
          <w:rFonts w:ascii="Times New Roman" w:eastAsia="Times New Roman" w:hAnsi="Times New Roman" w:cs="Times New Roman"/>
        </w:rPr>
        <w:t>Статья 309 Гражданского кодекса Российской Федерации предусматривает, что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w:t>
      </w:r>
    </w:p>
    <w:p w14:paraId="7785152F"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 за исключением случаев, предусмотренных законом. Односторонний отказ от исполнения обязательства, связанного с осуществлением его сторонами предпринимательской деятельности, и одностороннее изменение условий такого обязательства допускаются также в случаях, предусмотренных договором, если иное н вытекает из закона или существа обязательства.</w:t>
      </w:r>
    </w:p>
    <w:p w14:paraId="478AAB61" w14:textId="77777777" w:rsidR="00856424" w:rsidRPr="007021E3" w:rsidRDefault="00AE0C45">
      <w:pPr>
        <w:ind w:firstLine="720"/>
        <w:contextualSpacing/>
        <w:jc w:val="both"/>
      </w:pPr>
      <w:r w:rsidRPr="007021E3">
        <w:rPr>
          <w:rFonts w:ascii="Times New Roman" w:hAnsi="Times New Roman" w:cs="Times New Roman"/>
        </w:rPr>
        <w:t xml:space="preserve">Факт перечисления денежных </w:t>
      </w:r>
      <w:r w:rsidR="002077DE" w:rsidRPr="007021E3">
        <w:rPr>
          <w:rFonts w:ascii="Times New Roman" w:hAnsi="Times New Roman" w:cs="Times New Roman"/>
        </w:rPr>
        <w:t>средств во исполнение</w:t>
      </w:r>
      <w:r w:rsidRPr="007021E3">
        <w:rPr>
          <w:rFonts w:ascii="Times New Roman" w:hAnsi="Times New Roman" w:cs="Times New Roman"/>
        </w:rPr>
        <w:t xml:space="preserve"> договора</w:t>
      </w:r>
      <w:r w:rsidR="002077DE" w:rsidRPr="007021E3">
        <w:rPr>
          <w:rFonts w:ascii="Times New Roman" w:hAnsi="Times New Roman" w:cs="Times New Roman"/>
        </w:rPr>
        <w:t xml:space="preserve"> залога</w:t>
      </w:r>
      <w:r w:rsidRPr="007021E3">
        <w:rPr>
          <w:rFonts w:ascii="Times New Roman" w:hAnsi="Times New Roman" w:cs="Times New Roman"/>
        </w:rPr>
        <w:t xml:space="preserve"> от </w:t>
      </w:r>
      <w:r w:rsidRPr="007021E3">
        <w:rPr>
          <w:rFonts w:ascii="Times New Roman" w:eastAsia="Times New Roman" w:hAnsi="Times New Roman"/>
        </w:rPr>
        <w:t>[100]</w:t>
      </w:r>
      <w:r w:rsidRPr="007021E3">
        <w:rPr>
          <w:rFonts w:ascii="Times New Roman" w:eastAsia="Times New Roman" w:hAnsi="Times New Roman" w:cs="Times New Roman"/>
        </w:rPr>
        <w:t xml:space="preserve"> №  </w:t>
      </w:r>
      <w:r w:rsidRPr="007021E3">
        <w:rPr>
          <w:rFonts w:ascii="Times New Roman" w:eastAsia="Times New Roman" w:hAnsi="Times New Roman"/>
        </w:rPr>
        <w:t>[110]</w:t>
      </w:r>
      <w:r w:rsidRPr="007021E3">
        <w:rPr>
          <w:rFonts w:ascii="Times New Roman" w:hAnsi="Times New Roman" w:cs="Times New Roman"/>
        </w:rPr>
        <w:t>, подтверждается выпиской по счету Ответчика.</w:t>
      </w:r>
    </w:p>
    <w:p w14:paraId="2DDD7318" w14:textId="77777777" w:rsidR="00856424" w:rsidRPr="007021E3" w:rsidRDefault="00AE0C45">
      <w:pPr>
        <w:ind w:firstLine="720"/>
        <w:contextualSpacing/>
        <w:jc w:val="both"/>
      </w:pPr>
      <w:r w:rsidRPr="007021E3">
        <w:rPr>
          <w:rFonts w:ascii="Times New Roman" w:hAnsi="Times New Roman" w:cs="Times New Roman"/>
        </w:rPr>
        <w:t>В соответствии с пунктом 1 статьи 160 Гражданского кодекса Российской Федерации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w:t>
      </w:r>
    </w:p>
    <w:p w14:paraId="239524CE" w14:textId="77777777" w:rsidR="00856424" w:rsidRPr="007021E3" w:rsidRDefault="00AE0C45">
      <w:pPr>
        <w:ind w:firstLine="720"/>
        <w:contextualSpacing/>
        <w:jc w:val="both"/>
      </w:pPr>
      <w:r w:rsidRPr="007021E3">
        <w:rPr>
          <w:rFonts w:ascii="Times New Roman" w:hAnsi="Times New Roman" w:cs="Times New Roman"/>
        </w:rPr>
        <w:t>Согласно пункту 2 статьи 434 Гражданского кодекса Российской Федерации договор в письменной форме может быть заключен путем составления одного документа (в том числе электронного), подписанного сторонами, а также путем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2BB1B872"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В рассматриваемом случае договор заключен в форме единого письменного документа. </w:t>
      </w:r>
    </w:p>
    <w:p w14:paraId="5BFDBD70"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В соответствии с частями 1, 2 статьи 809 Гражданского кодекса Российской Федерации,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w:t>
      </w:r>
    </w:p>
    <w:p w14:paraId="30594B3A"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Размер процентов за пользование займом может быть установлен в договоре с</w:t>
      </w:r>
      <w:r w:rsidRPr="007021E3">
        <w:t xml:space="preserve"> </w:t>
      </w:r>
      <w:r w:rsidRPr="007021E3">
        <w:rPr>
          <w:rFonts w:ascii="Times New Roman" w:eastAsia="Times New Roman" w:hAnsi="Times New Roman" w:cs="Times New Roman"/>
        </w:rPr>
        <w:t>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14:paraId="6CA7CC3B"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lastRenderedPageBreak/>
        <w:t>Согласно Заявки сумма кредита [1000] руб.</w:t>
      </w:r>
    </w:p>
    <w:p w14:paraId="7C52DD4E"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Цель кредита: для целей развития бизнеса ЗАЕМЩИКА, в том числе для формирования ЗАЕМЩИКОМ у КРЕДИТОРА покрытия по аккредитиву для осуществления расчетов ЗАЕМЩИКА (п. 2 Заявления</w:t>
      </w:r>
      <w:r w:rsidR="007021E3" w:rsidRPr="007021E3">
        <w:rPr>
          <w:rFonts w:ascii="Times New Roman" w:eastAsia="Times New Roman" w:hAnsi="Times New Roman" w:cs="Times New Roman"/>
        </w:rPr>
        <w:t>)</w:t>
      </w:r>
    </w:p>
    <w:p w14:paraId="1200EC81"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Процентная ставка по Договору: Процентная ставка за пользование кредитом устанавливается в размере [1002] процентов годовых (далее – Процентная ставка 1).</w:t>
      </w:r>
    </w:p>
    <w:p w14:paraId="487DCB62"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В соответствии со статьей 821.1 Гражданского кодекса Российской Федерации 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14:paraId="1CF04320"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В соответствии с пунктом 2 статьи 811 Гражданского кодекса Российской Федерации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14:paraId="484BD1E8"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Доказательство признается арбитражным судом достоверным, если в результате его проверки и исследования выясняется, что содержащиеся в нем сведения соответствуют действительности.</w:t>
      </w:r>
    </w:p>
    <w:p w14:paraId="1FC07C5D"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В силу части 3.1 статьи 70 Арбитражного процессуального кодекса Российской Федерации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w:t>
      </w:r>
    </w:p>
    <w:p w14:paraId="366FAF69"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Часть 5 статьи 70 Арбитражного процессуального кодекса Российской Федерации Ф предусматривает, что обстоятельства, признанные и удостоверенные сторонами в порядке, установленном этой статьей, в случае их принятия арбитражным судом не проверяются им в ходе дальнейшего производства по делу. </w:t>
      </w:r>
    </w:p>
    <w:p w14:paraId="75A92EC0"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Таким образом, положения части 5 статьи 70 Арбитражного процессуального кодекса Российской Федерации распространяются на обстоятельства, которые считаются признанными стороной в порядке части 3.1 статьи 70 Арбитражного процессуального кодекса Российской Федерации.</w:t>
      </w:r>
    </w:p>
    <w:p w14:paraId="76737342"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 xml:space="preserve">Практика применения вышеназванных норм Арбитражного процессуального кодекса Российской Федерации определена в Постановлении Президиума ВАС РФ № 8127 от 15.10.2013, где разъяснено, что в условиях, когда обстоятельства считаются признанными ответчиком согласно частей 3.1. и 5 статьи 70 Арбитражного процессуального кодекса Российской Федерации, суд не вправе принимать на себя функцию ответчика и опровергать доводы и доказательства, представленные истцом. </w:t>
      </w:r>
    </w:p>
    <w:p w14:paraId="4619A064"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В постановлении Президиума Высшего Арбитражного Суда Российской Федерации от 06.03.2012 № 12505/11 указано, что нежелание представить доказательства должно квалифицироваться исключительно как отказ от опровержения того факта, на наличие которого аргументированно со ссылкой на конкретные документы указывает процессуальный оппонент. Участвующее в деле лицо, не совершившее процессуальное действие, несет риск наступления последствий такого своего поведения.</w:t>
      </w:r>
    </w:p>
    <w:p w14:paraId="602AE814" w14:textId="77777777" w:rsidR="00856424" w:rsidRPr="007021E3" w:rsidRDefault="00AE0C45">
      <w:pPr>
        <w:ind w:firstLine="720"/>
        <w:contextualSpacing/>
        <w:jc w:val="both"/>
      </w:pPr>
      <w:r w:rsidRPr="007021E3">
        <w:rPr>
          <w:rFonts w:ascii="Times New Roman" w:eastAsia="Times New Roman" w:hAnsi="Times New Roman" w:cs="Times New Roman"/>
        </w:rPr>
        <w:t>Ответчиком в материалы дела отзыв на исковое заявление не представлен,</w:t>
      </w:r>
      <w:r w:rsidR="00A043B6">
        <w:rPr>
          <w:rFonts w:ascii="Times New Roman" w:eastAsia="Times New Roman" w:hAnsi="Times New Roman" w:cs="Times New Roman"/>
        </w:rPr>
        <w:t xml:space="preserve"> </w:t>
      </w:r>
      <w:r w:rsidRPr="007021E3">
        <w:rPr>
          <w:rFonts w:ascii="Times New Roman" w:eastAsia="Times New Roman" w:hAnsi="Times New Roman" w:cs="Times New Roman"/>
        </w:rPr>
        <w:t>доказательств возврата кредитных средств в полном объеме не представлено.</w:t>
      </w:r>
    </w:p>
    <w:p w14:paraId="6916399B"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Расчет суммы основного долга и процентов за пользование займом судом проверен и признается надлежащим.</w:t>
      </w:r>
    </w:p>
    <w:p w14:paraId="14ACD032" w14:textId="77777777" w:rsidR="00856424" w:rsidRPr="007021E3" w:rsidRDefault="00AE0C45">
      <w:pPr>
        <w:ind w:firstLine="720"/>
        <w:contextualSpacing/>
        <w:jc w:val="both"/>
        <w:rPr>
          <w:rFonts w:ascii="Times New Roman" w:eastAsia="Times New Roman" w:hAnsi="Times New Roman" w:cs="Times New Roman"/>
        </w:rPr>
      </w:pPr>
      <w:r>
        <w:rPr>
          <w:rFonts w:ascii="Times New Roman" w:hAnsi="Times New Roman"/>
        </w:rPr>
        <w:t xml:space="preserve">На основании вышеизложенного с ответчика в пользу истца надлежит взыскать задолженность по кредитным договорам от [100] № [110], от [101] № [111], от [102] № [112], от </w:t>
      </w:r>
      <w:r>
        <w:rPr>
          <w:rFonts w:ascii="Times New Roman" w:hAnsi="Times New Roman"/>
        </w:rPr>
        <w:lastRenderedPageBreak/>
        <w:t>[103] № [113], от [104] № [114], от [105] № [115] основного долга в размере [13] руб., просроченных процентов в размере [14] руб., неустойки в размере [15] руб.</w:t>
      </w:r>
    </w:p>
    <w:p w14:paraId="44BBBC52" w14:textId="77777777" w:rsidR="00856424" w:rsidRPr="007021E3" w:rsidRDefault="00AE0C45">
      <w:pPr>
        <w:ind w:firstLine="720"/>
        <w:contextualSpacing/>
        <w:jc w:val="both"/>
      </w:pPr>
      <w:r w:rsidRPr="007021E3">
        <w:rPr>
          <w:rFonts w:ascii="Times New Roman" w:eastAsia="Times New Roman" w:hAnsi="Times New Roman" w:cs="Times New Roman"/>
        </w:rPr>
        <w:t>В соответствии с частью 2 статьи 168 Арбитражного процессуального кодекса Российской Федерации, при принятии решения арбитражный суд, в том числе,</w:t>
      </w:r>
      <w:r w:rsidR="00A043B6">
        <w:rPr>
          <w:rFonts w:ascii="Times New Roman" w:eastAsia="Times New Roman" w:hAnsi="Times New Roman" w:cs="Times New Roman"/>
        </w:rPr>
        <w:t xml:space="preserve"> распределяет судебные расходы.</w:t>
      </w:r>
    </w:p>
    <w:p w14:paraId="71346B6E"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Частью 1 статьи 110 Арбитражного процессуального кодекса Российской Федерации предусмотрено, что судебные расходы, понесенные лицами, участвующими в деле, в пользу которых принят судебный акт, взыскиваются арбитражным судом со стороны пропорционально размеру удовлетворенных требований.</w:t>
      </w:r>
    </w:p>
    <w:p w14:paraId="030A4C68" w14:textId="77777777" w:rsidR="00856424" w:rsidRPr="007021E3" w:rsidRDefault="00AE0C45">
      <w:pPr>
        <w:ind w:firstLine="720"/>
        <w:contextualSpacing/>
        <w:jc w:val="both"/>
        <w:rPr>
          <w:rFonts w:ascii="Times New Roman" w:eastAsia="Times New Roman" w:hAnsi="Times New Roman" w:cs="Times New Roman"/>
        </w:rPr>
      </w:pPr>
      <w:r>
        <w:rPr>
          <w:rFonts w:ascii="Times New Roman" w:hAnsi="Times New Roman"/>
        </w:rPr>
        <w:t>Истцом при подаче искового заявления была оплачена государственная пошлина в размере [16] руб., что подтверждается платежным поручением от [81] № [801] .</w:t>
      </w:r>
    </w:p>
    <w:p w14:paraId="3D21E58F" w14:textId="77777777" w:rsidR="00856424" w:rsidRPr="007021E3" w:rsidRDefault="00AE0C45">
      <w:pPr>
        <w:ind w:firstLine="720"/>
        <w:contextualSpacing/>
        <w:jc w:val="both"/>
      </w:pPr>
      <w:r w:rsidRPr="007021E3">
        <w:rPr>
          <w:rFonts w:ascii="Times New Roman" w:eastAsia="Times New Roman" w:hAnsi="Times New Roman" w:cs="Times New Roman"/>
        </w:rPr>
        <w:t>Исходя из правил, установленных статьей 110 Арбитражного процессуального кодекса Российской Федерации, судебные расходы по оплате государственной пошлины, понесенные истцом при подаче искового заявления, подлежат отнесению судом на ответчика в сумме [16] руб.</w:t>
      </w:r>
    </w:p>
    <w:p w14:paraId="58706622" w14:textId="77777777" w:rsidR="00856424" w:rsidRPr="007021E3" w:rsidRDefault="00AE0C45">
      <w:pPr>
        <w:ind w:firstLine="720"/>
        <w:contextualSpacing/>
        <w:jc w:val="both"/>
      </w:pPr>
      <w:r w:rsidRPr="007021E3">
        <w:rPr>
          <w:rFonts w:ascii="Times New Roman" w:eastAsia="Times New Roman" w:hAnsi="Times New Roman" w:cs="Times New Roman"/>
        </w:rPr>
        <w:t>Руководствуясь статьями 110, 167-170 Арбитражного процессуального кодекса Российской Федерации, арбитражный суд</w:t>
      </w:r>
    </w:p>
    <w:p w14:paraId="6B0B0642" w14:textId="77777777" w:rsidR="00856424" w:rsidRPr="007021E3" w:rsidRDefault="00AE0C45">
      <w:pPr>
        <w:ind w:firstLine="720"/>
        <w:contextualSpacing/>
        <w:jc w:val="center"/>
        <w:rPr>
          <w:rFonts w:ascii="Times New Roman" w:eastAsia="Times New Roman" w:hAnsi="Times New Roman" w:cs="Times New Roman"/>
        </w:rPr>
      </w:pPr>
      <w:r w:rsidRPr="007021E3">
        <w:rPr>
          <w:rFonts w:ascii="Times New Roman" w:eastAsia="Times New Roman" w:hAnsi="Times New Roman" w:cs="Times New Roman"/>
        </w:rPr>
        <w:t>Р Е Ш И Л:</w:t>
      </w:r>
    </w:p>
    <w:p w14:paraId="20FBFF00" w14:textId="77777777" w:rsidR="00856424" w:rsidRPr="007021E3" w:rsidRDefault="00856424">
      <w:pPr>
        <w:ind w:firstLine="720"/>
        <w:contextualSpacing/>
        <w:jc w:val="center"/>
        <w:rPr>
          <w:rFonts w:ascii="Times New Roman" w:eastAsia="Times New Roman" w:hAnsi="Times New Roman" w:cs="Times New Roman"/>
        </w:rPr>
      </w:pPr>
    </w:p>
    <w:p w14:paraId="7E726190" w14:textId="297378B2" w:rsidR="00856424" w:rsidRPr="007021E3" w:rsidRDefault="00AE0C45">
      <w:pPr>
        <w:ind w:firstLine="720"/>
        <w:contextualSpacing/>
        <w:jc w:val="both"/>
        <w:rPr>
          <w:rFonts w:ascii="Times New Roman" w:eastAsia="Times New Roman" w:hAnsi="Times New Roman" w:cs="Times New Roman"/>
        </w:rPr>
      </w:pPr>
      <w:r>
        <w:t>Взыскать с индивидуального предпринимателя [2</w:t>
      </w:r>
      <w:r w:rsidR="00875A69" w:rsidRPr="00875A69">
        <w:t>.1</w:t>
      </w:r>
      <w:r>
        <w:t>] (ОГРНИП [4.1], ИНН [4]) в пользу «[989]» (ОГРН [990], ИНН [991]) задолженность по кредитным договорам от [100] № [110], от [101] № [111], от [102] № [112], от [103] № [113], от [104] № [114], от [105] № [115] основного долга в размере [13] руб. просроченных процентов в размере [14] руб., неустойки в размере [15] руб. расходы по оплате государственной пошлины в размере [16] руб.</w:t>
      </w:r>
    </w:p>
    <w:p w14:paraId="0515C4DB" w14:textId="77777777" w:rsidR="00856424" w:rsidRPr="007021E3" w:rsidRDefault="00AE0C45">
      <w:pPr>
        <w:ind w:firstLine="720"/>
        <w:contextualSpacing/>
        <w:jc w:val="both"/>
        <w:rPr>
          <w:rFonts w:ascii="Times New Roman" w:eastAsia="Times New Roman" w:hAnsi="Times New Roman" w:cs="Times New Roman"/>
        </w:rPr>
      </w:pPr>
      <w:r w:rsidRPr="007021E3">
        <w:rPr>
          <w:rFonts w:ascii="Times New Roman" w:eastAsia="Times New Roman" w:hAnsi="Times New Roman" w:cs="Times New Roman"/>
        </w:rPr>
        <w:t>Решение суда по настоящему делу вступает в законную силу по истечении месячного срока со дня его принятия, если не подана апелляционная жалоба. В случае подачи апелляционной жалобы решение, если оно не отменено и не изменено, вступает в законную силу со дня принятия постановления арбитражного суда апелляционной инстанции.</w:t>
      </w:r>
    </w:p>
    <w:p w14:paraId="2F2DBCA2" w14:textId="77777777" w:rsidR="00856424" w:rsidRPr="007021E3" w:rsidRDefault="00AE0C45">
      <w:pPr>
        <w:spacing w:line="240" w:lineRule="auto"/>
        <w:ind w:firstLine="720"/>
        <w:contextualSpacing/>
        <w:jc w:val="both"/>
        <w:rPr>
          <w:rFonts w:ascii="Times New Roman" w:hAnsi="Times New Roman" w:cs="Times New Roman"/>
        </w:rPr>
      </w:pPr>
      <w:r w:rsidRPr="007021E3">
        <w:rPr>
          <w:rFonts w:ascii="Times New Roman" w:eastAsia="Times New Roman" w:hAnsi="Times New Roman" w:cs="Times New Roman"/>
        </w:rPr>
        <w:t>Решение может быть обжаловано через суд, вынесший решение, в апелляционном порядке в Пятнадцатый арбитражный апелляционный суд в течение месяца с даты принятия решения, а также в кассационном порядке в Арбитражный суд Северо- Кавказского округа, в течение двух месяцев с даты вступления решения по делу в законную силу при условии,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w:t>
      </w:r>
    </w:p>
    <w:p w14:paraId="08AA59BD" w14:textId="77777777" w:rsidR="00856424" w:rsidRPr="007021E3" w:rsidRDefault="00856424">
      <w:pPr>
        <w:ind w:firstLine="720"/>
        <w:contextualSpacing/>
        <w:jc w:val="both"/>
        <w:rPr>
          <w:rFonts w:ascii="Times New Roman" w:eastAsia="Times New Roman" w:hAnsi="Times New Roman" w:cs="Times New Roman"/>
        </w:rPr>
      </w:pPr>
    </w:p>
    <w:p w14:paraId="0A4154B2" w14:textId="77777777" w:rsidR="00856424" w:rsidRPr="007021E3" w:rsidRDefault="00856424">
      <w:pPr>
        <w:ind w:firstLine="720"/>
        <w:contextualSpacing/>
        <w:jc w:val="both"/>
        <w:rPr>
          <w:rFonts w:ascii="Times New Roman" w:eastAsia="Times New Roman" w:hAnsi="Times New Roman" w:cs="Times New Roman"/>
        </w:rPr>
      </w:pPr>
    </w:p>
    <w:tbl>
      <w:tblPr>
        <w:tblStyle w:val="af"/>
        <w:tblW w:w="0" w:type="auto"/>
        <w:tblLook w:val="04A0" w:firstRow="1" w:lastRow="0" w:firstColumn="1" w:lastColumn="0" w:noHBand="0" w:noVBand="1"/>
      </w:tblPr>
      <w:tblGrid>
        <w:gridCol w:w="4677"/>
        <w:gridCol w:w="4677"/>
      </w:tblGrid>
      <w:tr w:rsidR="00856424" w14:paraId="3EDD69D9"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075AEA83" w14:textId="77777777" w:rsidR="00856424" w:rsidRPr="007021E3" w:rsidRDefault="00AE0C45">
            <w:pPr>
              <w:contextualSpacing/>
              <w:jc w:val="both"/>
              <w:rPr>
                <w:rFonts w:ascii="Times New Roman" w:eastAsia="Times New Roman" w:hAnsi="Times New Roman" w:cs="Times New Roman"/>
              </w:rPr>
            </w:pPr>
            <w:r w:rsidRPr="007021E3">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45E35FC2" w14:textId="77777777" w:rsidR="00856424" w:rsidRPr="007021E3" w:rsidRDefault="007021E3">
            <w:pPr>
              <w:contextualSpacing/>
              <w:jc w:val="right"/>
              <w:rPr>
                <w:rFonts w:ascii="Times New Roman" w:eastAsia="Times New Roman" w:hAnsi="Times New Roman" w:cs="Times New Roman"/>
                <w:lang w:val="en-US"/>
              </w:rPr>
            </w:pPr>
            <w:r w:rsidRPr="007021E3">
              <w:rPr>
                <w:rFonts w:ascii="Times New Roman" w:eastAsia="Times New Roman" w:hAnsi="Times New Roman" w:cs="Times New Roman"/>
                <w:lang w:val="en-US"/>
              </w:rPr>
              <w:t>[415]</w:t>
            </w:r>
          </w:p>
        </w:tc>
      </w:tr>
    </w:tbl>
    <w:p w14:paraId="4F32718A" w14:textId="77777777" w:rsidR="00856424" w:rsidRDefault="00856424">
      <w:pPr>
        <w:ind w:firstLine="720"/>
        <w:contextualSpacing/>
        <w:jc w:val="both"/>
        <w:rPr>
          <w:rFonts w:ascii="Times New Roman" w:eastAsia="Times New Roman" w:hAnsi="Times New Roman" w:cs="Times New Roman"/>
        </w:rPr>
      </w:pPr>
    </w:p>
    <w:sectPr w:rsidR="00856424">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593E8" w14:textId="77777777" w:rsidR="009A585E" w:rsidRDefault="009A585E">
      <w:pPr>
        <w:spacing w:after="0" w:line="240" w:lineRule="auto"/>
      </w:pPr>
      <w:r>
        <w:separator/>
      </w:r>
    </w:p>
  </w:endnote>
  <w:endnote w:type="continuationSeparator" w:id="0">
    <w:p w14:paraId="5E593161" w14:textId="77777777" w:rsidR="009A585E" w:rsidRDefault="009A5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6F48F" w14:textId="77777777" w:rsidR="009A585E" w:rsidRDefault="009A585E">
      <w:pPr>
        <w:spacing w:after="0" w:line="240" w:lineRule="auto"/>
      </w:pPr>
      <w:r>
        <w:separator/>
      </w:r>
    </w:p>
  </w:footnote>
  <w:footnote w:type="continuationSeparator" w:id="0">
    <w:p w14:paraId="1B1D17BD" w14:textId="77777777" w:rsidR="009A585E" w:rsidRDefault="009A58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6424"/>
    <w:rsid w:val="001C679D"/>
    <w:rsid w:val="002077DE"/>
    <w:rsid w:val="00234423"/>
    <w:rsid w:val="00236CCE"/>
    <w:rsid w:val="00401FE3"/>
    <w:rsid w:val="0043607E"/>
    <w:rsid w:val="004E2B96"/>
    <w:rsid w:val="00591A5A"/>
    <w:rsid w:val="007021E3"/>
    <w:rsid w:val="00856424"/>
    <w:rsid w:val="00864605"/>
    <w:rsid w:val="00875A69"/>
    <w:rsid w:val="009A585E"/>
    <w:rsid w:val="00A0090C"/>
    <w:rsid w:val="00A043B6"/>
    <w:rsid w:val="00A91766"/>
    <w:rsid w:val="00AE0C45"/>
    <w:rsid w:val="00B746AC"/>
    <w:rsid w:val="00FD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8E8D"/>
  <w15:docId w15:val="{CB545F71-17E6-4B85-AA93-054C2E61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customStyle="1" w:styleId="pobody">
    <w:name w:val="po_body"/>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3126</Words>
  <Characters>17820</Characters>
  <Application>Microsoft Office Word</Application>
  <DocSecurity>0</DocSecurity>
  <Lines>148</Lines>
  <Paragraphs>41</Paragraphs>
  <ScaleCrop>false</ScaleCrop>
  <Company/>
  <LinksUpToDate>false</LinksUpToDate>
  <CharactersWithSpaces>20905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22</cp:revision>
  <dcterms:created xsi:type="dcterms:W3CDTF">2026-02-03T15:38:00Z</dcterms:created>
  <dcterms:modified xsi:type="dcterms:W3CDTF">2026-10-13T12:21:00Z</dcterms:modified>
</cp:coreProperties>
</file>