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4D868" w14:textId="77777777" w:rsidR="00C475E0" w:rsidRPr="00143F1F" w:rsidRDefault="003C623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00FF19E7" w14:textId="77777777" w:rsidR="00C475E0" w:rsidRPr="00143F1F" w:rsidRDefault="003C623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559159CE" w14:textId="77777777" w:rsidR="00C475E0" w:rsidRPr="00143F1F" w:rsidRDefault="003C623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  <w:lang w:val="en-US"/>
        </w:rPr>
        <w:t>http</w:t>
      </w:r>
      <w:r w:rsidRPr="00143F1F">
        <w:rPr>
          <w:rFonts w:ascii="Times New Roman" w:eastAsia="Times New Roman" w:hAnsi="Times New Roman" w:cs="Times New Roman"/>
        </w:rPr>
        <w:t>://</w:t>
      </w:r>
      <w:r w:rsidRPr="00143F1F">
        <w:rPr>
          <w:rFonts w:ascii="Times New Roman" w:eastAsia="Times New Roman" w:hAnsi="Times New Roman" w:cs="Times New Roman"/>
          <w:lang w:val="en-US"/>
        </w:rPr>
        <w:t>www</w:t>
      </w:r>
      <w:r w:rsidRPr="00143F1F">
        <w:rPr>
          <w:rFonts w:ascii="Times New Roman" w:eastAsia="Times New Roman" w:hAnsi="Times New Roman" w:cs="Times New Roman"/>
        </w:rPr>
        <w:t>.</w:t>
      </w:r>
      <w:proofErr w:type="spellStart"/>
      <w:r w:rsidRPr="00143F1F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143F1F">
        <w:rPr>
          <w:rFonts w:ascii="Times New Roman" w:eastAsia="Times New Roman" w:hAnsi="Times New Roman" w:cs="Times New Roman"/>
        </w:rPr>
        <w:t>.</w:t>
      </w:r>
      <w:proofErr w:type="spellStart"/>
      <w:r w:rsidRPr="00143F1F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143F1F">
        <w:rPr>
          <w:rFonts w:ascii="Times New Roman" w:eastAsia="Times New Roman" w:hAnsi="Times New Roman" w:cs="Times New Roman"/>
        </w:rPr>
        <w:t>.</w:t>
      </w:r>
      <w:proofErr w:type="spellStart"/>
      <w:r w:rsidRPr="00143F1F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143F1F">
        <w:rPr>
          <w:rFonts w:ascii="Times New Roman" w:eastAsia="Times New Roman" w:hAnsi="Times New Roman" w:cs="Times New Roman"/>
        </w:rPr>
        <w:t>; е-</w:t>
      </w:r>
      <w:r w:rsidRPr="00143F1F">
        <w:rPr>
          <w:rFonts w:ascii="Times New Roman" w:eastAsia="Times New Roman" w:hAnsi="Times New Roman" w:cs="Times New Roman"/>
          <w:lang w:val="en-US"/>
        </w:rPr>
        <w:t>mail</w:t>
      </w:r>
      <w:r w:rsidRPr="00143F1F">
        <w:rPr>
          <w:rFonts w:ascii="Times New Roman" w:eastAsia="Times New Roman" w:hAnsi="Times New Roman" w:cs="Times New Roman"/>
        </w:rPr>
        <w:t xml:space="preserve">: </w:t>
      </w:r>
      <w:r w:rsidRPr="00143F1F">
        <w:rPr>
          <w:rFonts w:ascii="Times New Roman" w:eastAsia="Times New Roman" w:hAnsi="Times New Roman" w:cs="Times New Roman"/>
          <w:lang w:val="en-US"/>
        </w:rPr>
        <w:t>info</w:t>
      </w:r>
      <w:r w:rsidRPr="00143F1F">
        <w:rPr>
          <w:rFonts w:ascii="Times New Roman" w:eastAsia="Times New Roman" w:hAnsi="Times New Roman" w:cs="Times New Roman"/>
        </w:rPr>
        <w:t>@</w:t>
      </w:r>
      <w:proofErr w:type="spellStart"/>
      <w:r w:rsidRPr="00143F1F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143F1F">
        <w:rPr>
          <w:rFonts w:ascii="Times New Roman" w:eastAsia="Times New Roman" w:hAnsi="Times New Roman" w:cs="Times New Roman"/>
        </w:rPr>
        <w:t>.</w:t>
      </w:r>
      <w:proofErr w:type="spellStart"/>
      <w:r w:rsidRPr="00143F1F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143F1F">
        <w:rPr>
          <w:rFonts w:ascii="Times New Roman" w:eastAsia="Times New Roman" w:hAnsi="Times New Roman" w:cs="Times New Roman"/>
        </w:rPr>
        <w:t>.</w:t>
      </w:r>
      <w:proofErr w:type="spellStart"/>
      <w:r w:rsidRPr="00143F1F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442F1817" w14:textId="77777777" w:rsidR="00C475E0" w:rsidRPr="00143F1F" w:rsidRDefault="00C475E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5DBC1101" w14:textId="77777777" w:rsidR="00C475E0" w:rsidRPr="00143F1F" w:rsidRDefault="003C623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ОПРЕДЕЛЕНИЕ</w:t>
      </w:r>
    </w:p>
    <w:p w14:paraId="12E54DB9" w14:textId="77777777" w:rsidR="00C475E0" w:rsidRPr="00143F1F" w:rsidRDefault="003C623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о признании требований заявителя обоснованными и введении наблюдения</w:t>
      </w:r>
    </w:p>
    <w:p w14:paraId="01E37D70" w14:textId="77777777" w:rsidR="00C475E0" w:rsidRPr="00143F1F" w:rsidRDefault="00C475E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475E0" w:rsidRPr="00143F1F" w14:paraId="0C9171CC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F4FF341" w14:textId="77777777" w:rsidR="00C475E0" w:rsidRPr="00143F1F" w:rsidRDefault="003C623E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143F1F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0933B59F" w14:textId="77777777" w:rsidR="00C475E0" w:rsidRPr="00143F1F" w:rsidRDefault="008E5D83">
            <w:pPr>
              <w:contextualSpacing/>
              <w:rPr>
                <w:rFonts w:ascii="Times New Roman" w:hAnsi="Times New Roman" w:cs="Times New Roman"/>
              </w:rPr>
            </w:pPr>
            <w:r w:rsidRPr="00143F1F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3C623E" w:rsidRPr="00143F1F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CB574D" w14:textId="77777777" w:rsidR="00C475E0" w:rsidRPr="00143F1F" w:rsidRDefault="00C475E0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56E0E3D6" w14:textId="77777777" w:rsidR="00C475E0" w:rsidRPr="00143F1F" w:rsidRDefault="003C623E" w:rsidP="008E5D83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143F1F">
              <w:rPr>
                <w:rFonts w:ascii="Times New Roman" w:eastAsia="Times New Roman" w:hAnsi="Times New Roman" w:cs="Times New Roman"/>
              </w:rPr>
              <w:t xml:space="preserve">  Дело № </w:t>
            </w:r>
            <w:r w:rsidR="008E5D83" w:rsidRPr="00143F1F"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42C7458C" w14:textId="77777777" w:rsidR="00C475E0" w:rsidRPr="00143F1F" w:rsidRDefault="003C623E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 xml:space="preserve">            </w:t>
      </w:r>
    </w:p>
    <w:p w14:paraId="71C3ECAA" w14:textId="77777777" w:rsidR="00C475E0" w:rsidRPr="00143F1F" w:rsidRDefault="003C623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hAnsi="Times New Roman" w:cs="Times New Roman"/>
        </w:rPr>
        <w:t>Арбитражный суд Ростовской области в составе судьи [415], при ведении протокола судебного заседания секретарем судебного заседания [29], рассмотрев в открытом судебном заседании заявление «[989]» (ОГРН [990], ИНН [991]) о признании несостоятельным (банкротом) индивидуального предпринимателя Главы КФХ [2.4] (дата рождения: [3],  ИНН [4], ОГРНИП [4.1],  место регистрации: [6]), в отсутствие лиц, участвующих в деле, извещенных о времени и месте судебного заседания надлежащим образом, установил следующее</w:t>
      </w:r>
    </w:p>
    <w:p w14:paraId="045B29AD" w14:textId="77777777" w:rsidR="00C475E0" w:rsidRPr="00143F1F" w:rsidRDefault="003C623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hAnsi="Times New Roman" w:cs="Times New Roman"/>
        </w:rPr>
        <w:t>[989] (далее – кредитор, Банк) обратилось в арбитражный суд с заявлением о признании индивидуального предпринимателя Главы КФХ [2.4] (далее – должник) несостоятельным (банкротом), введении процедуры наблюдения, просило включить в реестр требований кредиторов требования в размере  [12] руб., из которых: [13] руб. – просроченный основной долг, [14] руб. - просроченные проценты, [15] руб. - неустойка.</w:t>
      </w:r>
    </w:p>
    <w:p w14:paraId="385A8553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Суд рассмотрел заявление в отсутствие участвующих в деле лиц, надлежащим образом извещенных о времени и месте судебного разбирательства, в соответствии со статьей 156 Арбитражного процессуального кодекса Российской Федерации.</w:t>
      </w:r>
    </w:p>
    <w:p w14:paraId="03B992D4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Изучив материалы дела, суд пришел выводу о наличии оснований для признания должника банкротом и введении процедуры наблюдения по следующим основаниям.</w:t>
      </w:r>
    </w:p>
    <w:p w14:paraId="0142820C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 xml:space="preserve">[2] зарегистрирован </w:t>
      </w:r>
      <w:r w:rsidR="00F06E87" w:rsidRPr="00143F1F">
        <w:rPr>
          <w:rFonts w:ascii="Times New Roman" w:eastAsia="Times New Roman" w:hAnsi="Times New Roman" w:cs="Times New Roman"/>
        </w:rPr>
        <w:t>________</w:t>
      </w:r>
      <w:r w:rsidRPr="00143F1F">
        <w:rPr>
          <w:rFonts w:ascii="Times New Roman" w:eastAsia="Times New Roman" w:hAnsi="Times New Roman" w:cs="Times New Roman"/>
        </w:rPr>
        <w:t xml:space="preserve"> в качестве индивидуального предпринимателя Главы КФХ и состоит на налоговом учете в Межрайонной инспекции Федеральной налоговой службы №_</w:t>
      </w:r>
      <w:r w:rsidR="00F06E87" w:rsidRPr="00143F1F">
        <w:rPr>
          <w:rFonts w:ascii="Times New Roman" w:eastAsia="Times New Roman" w:hAnsi="Times New Roman" w:cs="Times New Roman"/>
        </w:rPr>
        <w:t>_</w:t>
      </w:r>
      <w:r w:rsidRPr="00143F1F">
        <w:rPr>
          <w:rFonts w:ascii="Times New Roman" w:eastAsia="Times New Roman" w:hAnsi="Times New Roman" w:cs="Times New Roman"/>
        </w:rPr>
        <w:t>__ по Ростовской области. Основным видом деятельности является _____________.</w:t>
      </w:r>
    </w:p>
    <w:p w14:paraId="6F83AE38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hAnsi="Times New Roman" w:cs="Times New Roman"/>
        </w:rPr>
        <w:t>Индивидуальный предприниматель Глава КФХ [2] имеет следующие неисполненные обязательства перед [989].</w:t>
      </w:r>
    </w:p>
    <w:p w14:paraId="29BF8C76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hAnsi="Times New Roman" w:cs="Times New Roman"/>
        </w:rPr>
        <w:t xml:space="preserve"> [989] и Индивидуальный предприниматель Глава КФХ [2] заключили кредитные договоры № [110] от [100], № [111] от [101], № [112] от [102], № [113] от [103], № [114] от [104], № [115] от [105] (далее – Кредитный договор) путем подписания заемщиком Заявления о присоединении (далее - Заявление) к общим условиям кредитования (далее – Общие условия), которые размещены на официальном сайте Банка в сети Интернет в разделе «Малому бизнесу и ИП», известных Заемщику и имеющих обязательную для Заемщика силу. Заявление и Общие условия, в совокупности, являются заключенным между Заемщиком и Банком Кредитным договором.</w:t>
      </w:r>
    </w:p>
    <w:p w14:paraId="347C6276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По состоянию на [88] задолженность:</w:t>
      </w:r>
    </w:p>
    <w:p w14:paraId="22DA094F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- по</w:t>
      </w:r>
      <w:r w:rsidR="00F06E87" w:rsidRPr="00143F1F">
        <w:rPr>
          <w:rFonts w:ascii="Times New Roman" w:eastAsia="Times New Roman" w:hAnsi="Times New Roman" w:cs="Times New Roman"/>
        </w:rPr>
        <w:t xml:space="preserve"> кредитному договору составляет</w:t>
      </w:r>
      <w:r w:rsidRPr="00143F1F">
        <w:rPr>
          <w:rFonts w:ascii="Times New Roman" w:eastAsia="Times New Roman" w:hAnsi="Times New Roman" w:cs="Times New Roman"/>
        </w:rPr>
        <w:t xml:space="preserve"> [12] </w:t>
      </w:r>
      <w:r w:rsidR="00F06E87" w:rsidRPr="00143F1F">
        <w:rPr>
          <w:rFonts w:ascii="Times New Roman" w:eastAsia="Times New Roman" w:hAnsi="Times New Roman" w:cs="Times New Roman"/>
        </w:rPr>
        <w:t xml:space="preserve">руб., из которых: </w:t>
      </w:r>
      <w:r w:rsidRPr="00143F1F">
        <w:rPr>
          <w:rFonts w:ascii="Times New Roman" w:eastAsia="Times New Roman" w:hAnsi="Times New Roman" w:cs="Times New Roman"/>
        </w:rPr>
        <w:t xml:space="preserve">[13] руб. – просроченный основной долг, [14] руб. - просроченные проценты, [15] руб. - неустойка. </w:t>
      </w:r>
    </w:p>
    <w:p w14:paraId="21A3D745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hAnsi="Times New Roman" w:cs="Times New Roman"/>
        </w:rPr>
        <w:t>Ссылаясь на наличие задолженности общества перед «[989]», кредитор обратился в Арбитражный суд Ростовской области с настоящим заявлением.</w:t>
      </w:r>
    </w:p>
    <w:p w14:paraId="2586350E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Исследовав материалы дела, суд установил следующее.</w:t>
      </w:r>
    </w:p>
    <w:p w14:paraId="28AE1C66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 xml:space="preserve">В силу части 1 статьи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 </w:t>
      </w:r>
    </w:p>
    <w:p w14:paraId="3A844561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lastRenderedPageBreak/>
        <w:t xml:space="preserve">Как следует из представленной в материалы дела выписки из Единого государственного реестра индивидуальных предпринимателей, [2] является индивидуальным предпринимателем - Главой крестьянского (фермерского) хозяйства. </w:t>
      </w:r>
    </w:p>
    <w:p w14:paraId="7F666949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 xml:space="preserve">Банкротство крестьянского (фермерского) хозяйства регулируются параграфом 3 главы 10 ФЗ «О несостоятельности (банкротстве)». </w:t>
      </w:r>
    </w:p>
    <w:p w14:paraId="16E20790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 xml:space="preserve">Согласно разъяснениям, содержащимся в пункте 3 Постановления Пленума Верховного Суда РФ от 13.10.2015 № 45 "О некоторых вопросах, связанных с введением в действие процедур, применяемых в делах о несостоятельности (банкротстве) граждан", положения Закона о банкротстве, касающиеся банкротства граждан, не применяются к отношениям, связанным с банкротством крестьянских (фермерских) хозяйств, в том числе когда заявление о признании банкротом подается в арбитражный суд в отношении гражданина, являющегося одновременно индивидуальным предпринимателем - главой крестьянского (фермерского) хозяйства (пункт 2 статьи 213.1 Закона о банкротстве). </w:t>
      </w:r>
    </w:p>
    <w:p w14:paraId="7848E478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Банкротство крестьянских (фермерских) хозяйств осуществляется по общим правилам Закона о банкротстве с особенностями, установленными параграфом 3 главы X указанного Закона.</w:t>
      </w:r>
    </w:p>
    <w:p w14:paraId="1F71C289" w14:textId="77777777" w:rsidR="00C475E0" w:rsidRPr="00143F1F" w:rsidRDefault="00C475E0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6A40CDD2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 xml:space="preserve">Пунктом 1 статьи 7 Федерального закона от 26.10.2002 «О несостоятельности (банкротстве)» №127-ФЗ правом на обращение в арбитражный суд с заявлением о признании должника банкротом обладают должник, конкурсный кредитор, уполномоченные органы, а также работник, бывший работник должника, имеющие требования о выплате выходных пособий и (или) об оплате труда. </w:t>
      </w:r>
    </w:p>
    <w:p w14:paraId="5324D924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В соответствии с пунктом 2 статьи 3 Закона о банкротстве юридическое лицо считается неспособным удовлетворить требования кредиторов по денежным обязательствам, о выплате выходных пособий и (или) об оплате труда лиц, работающих или работавших по трудовому договору, и (или) исполнить обязанность по уплате обязательных платежей, если соответствующие обязательства и (или) обязанность не исполнены им в течение трех месяцев с даты, когда они должны были быть исполнены.</w:t>
      </w:r>
    </w:p>
    <w:p w14:paraId="47AB0A7A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 xml:space="preserve">Согласно пункту 2 статьи 6 Закона о банкротстве если иное не предусмотрено настоящим Федеральным законом, производство по делу о банкротстве может быть возбуждено арбитражным судом при условии, что требования к должнику - юридическому лицу в совокупности составляют не менее чем триста тысяч рублей, а в отношении должника - физического лица - не менее размера, установленного пунктом 2 статьи 213.3 настоящего Федерального закона. </w:t>
      </w:r>
    </w:p>
    <w:p w14:paraId="07BDC057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В соответствии с пунктом 2 статьи 4 Закона о банкротстве для определения наличия признаков банкротства должника учитываются, в том числе размер обязательных платежей без учета установленных законодательством Российской Федерации штрафов (пеней) и иных финансовых санкций.</w:t>
      </w:r>
    </w:p>
    <w:p w14:paraId="1588912A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Подлежащие применению за неисполнение или ненадлежащее исполнение обязательства неустойки (штрафы, пени), проценты за просрочку платежа, убытки в виде упущенной выгоды, подлежащие возмещению за неисполнение или ненадлежащее исполнение обязательства, а также иные имущественные и (или) финансовые санкции, в том числе за неисполнение обязанности по уплате обязательных платежей, не учитываются при определении наличия признаков банкротства должника.</w:t>
      </w:r>
    </w:p>
    <w:p w14:paraId="3335BDA4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Пункт 3 статьи 48 Закона о банкротстве указывает, что определение о признании требований заявителя обоснованными и введении наблюдения выносится в случае, если требование заявителя соответствует условиям, установленным пунктом 2 статьи 33 настоящего Федерального закона, признано обоснованным и не удовлетворено должником на дату заседания арбитражного суда, установлено наличие оснований, предусмотренных пунктом 2 статьи 3 настоящего Федерального закона, либо заявление должника соответствует требованиям статьи 8 или 9 настоящего Федерального закона.</w:t>
      </w:r>
    </w:p>
    <w:p w14:paraId="2FB91E10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lastRenderedPageBreak/>
        <w:t>Учитывая наличие у Индивидуаль</w:t>
      </w:r>
      <w:r w:rsidR="00F06E87" w:rsidRPr="00143F1F">
        <w:rPr>
          <w:rFonts w:ascii="Times New Roman" w:eastAsia="Times New Roman" w:hAnsi="Times New Roman" w:cs="Times New Roman"/>
        </w:rPr>
        <w:t xml:space="preserve">ного предпринимателя Главы КФХ </w:t>
      </w:r>
      <w:r w:rsidRPr="00143F1F">
        <w:rPr>
          <w:rFonts w:ascii="Times New Roman" w:eastAsia="Times New Roman" w:hAnsi="Times New Roman" w:cs="Times New Roman"/>
        </w:rPr>
        <w:t>[2</w:t>
      </w:r>
      <w:r w:rsidR="00424D96" w:rsidRPr="00143F1F">
        <w:rPr>
          <w:rFonts w:ascii="Times New Roman" w:eastAsia="Times New Roman" w:hAnsi="Times New Roman" w:cs="Times New Roman"/>
        </w:rPr>
        <w:t>.1</w:t>
      </w:r>
      <w:r w:rsidRPr="00143F1F">
        <w:rPr>
          <w:rFonts w:ascii="Times New Roman" w:eastAsia="Times New Roman" w:hAnsi="Times New Roman" w:cs="Times New Roman"/>
        </w:rPr>
        <w:t>] задолженности перед кредитором в размере более 2 000 000 рублей, неисполнение обязательств в течение более трех месяцев с даты, когда они должны были быть исполнены, требования заявителя являются обоснованными.</w:t>
      </w:r>
    </w:p>
    <w:p w14:paraId="6BC30B59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Кредитором заявлено требование о признании за ним статуса залогового.</w:t>
      </w:r>
    </w:p>
    <w:p w14:paraId="349756BC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Согласно пункту 1 статьи 334 Гражданского кодекса Российской Федерации в силу залога кредитор по обеспеченному залогом обязательству (залогодержатель) имеет право в случае неисполнения или ненадлежащего исполнения должником этого обязательства получить удовлетворение из стоимости заложенного имущества (предмета залога) преимущественно перед другими кредиторами лица, которому принадлежит заложенное имущество (залогодателя).</w:t>
      </w:r>
    </w:p>
    <w:p w14:paraId="2CE73873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На основании пункта 4 статьи 137 и статьи 138 Закона о банкротстве требования кредиторов, обеспеченные залогом, учитываются в составе третьей очереди реестра требований кредиторов и подлежат удовлетворению за счет денежных средств, полученных от реализации предмета залога, преимущественно перед требованиями других кредиторов данной очереди.</w:t>
      </w:r>
    </w:p>
    <w:p w14:paraId="3D6D5890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В пункте 1 постановления Пленума Высшего Арбитражного Суда Российской Федерации от 23.07.2009 № 58 "О некоторых вопросах, связанных с удовлетворением требований залогодержателя при банкротстве залогодателя" разъяснено, что при рассмотрении вопроса об установлении и включении в реестр требований конкурсных кредиторов, обеспеченных залогом имущества должника (далее - залоговых кредиторов), судам необходимо учитывать следующее.</w:t>
      </w:r>
    </w:p>
    <w:p w14:paraId="26EB5C6A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Если судом не рассматривалось ранее требование залогодержателя об обращении взыскания на заложенное имущество, то суд при установлении требований кредитора проверяет, возникло ли право залогодержателя в установленном порядке (имеется ли надлежащий договор о залоге, наступили ли обстоятельства, влекущие возникновение залога в силу закона), не прекратилось ли оно по основаниям, предусмотренным законодательством, имеется ли у должника заложенное имущество в натуре (сохраняется ли возможность обращения взыскания на него).</w:t>
      </w:r>
    </w:p>
    <w:p w14:paraId="2E4508A7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В ходе установления требований залогового кредитора при наличии судебного акта об обращении взыскания на заложенное имущество суд проверяет указанные обстоятельства, за исключением тех, которые касаются возникновения права залогодержателя.</w:t>
      </w:r>
    </w:p>
    <w:p w14:paraId="2969C6B6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Если заложенное имущество выбыло из владения залогодателя, в том числе в результате его отчуждения, но право залога сохраняется, то залогодержатель вправе реализовать свое право посредством предъявления иска к владельцу имущества. В этом случае суд отказывает кредитору в установлении его требований в деле о банкротстве как требований, обеспеченных залогом имущества должника.</w:t>
      </w:r>
    </w:p>
    <w:p w14:paraId="59F8F800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Из анализа приведенных выше норм следует что, при рассмотрении вопроса об установлении за кредитором статуса кредитора, требования которого обеспечены залогом имущества должника, в целях реального исполнения судебного акта судом принимаются доказательства, свидетельствующие о наличии у должника заложенного имущества.</w:t>
      </w:r>
    </w:p>
    <w:p w14:paraId="3F4F0792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Устанавливая требования залогового кредитора, суд учитывает, что в соответствии со статьей 337, пунктом 1 статьи 339 Гражданского кодекса Российской Федерации обязательство должника признается обеспеченным залогом в целом независимо от оценки предмета залога (за исключением случая, когда обязательство обеспечивалось залогом не в полном объеме, а только в части).</w:t>
      </w:r>
    </w:p>
    <w:p w14:paraId="55E23146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При установлении требований залогодержателя в деле о банкротстве не применяются положения пункта 2 статьи 348 ГК РФ об основаниях для отказа в обращении взыскания на заложенное имущество.</w:t>
      </w:r>
    </w:p>
    <w:p w14:paraId="61891DF9" w14:textId="77777777" w:rsidR="00C475E0" w:rsidRPr="00143F1F" w:rsidRDefault="003C623E">
      <w:pPr>
        <w:ind w:firstLine="720"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143F1F">
        <w:rPr>
          <w:rFonts w:ascii="Times New Roman" w:eastAsia="Times New Roman" w:hAnsi="Times New Roman" w:cs="Times New Roman"/>
        </w:rPr>
        <w:t>Из материалов дела следует, что право залогодержателя на удовлетворение его требований за счет залогового имущества возникло на основании кредитного договоров, договора залога №   [0005]от [0006].</w:t>
      </w:r>
    </w:p>
    <w:p w14:paraId="644FC79A" w14:textId="77777777" w:rsidR="00C475E0" w:rsidRPr="00143F1F" w:rsidRDefault="003C623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 xml:space="preserve">Предметом залога является </w:t>
      </w:r>
      <w:r w:rsidRPr="00143F1F">
        <w:rPr>
          <w:rStyle w:val="afb"/>
          <w:rFonts w:ascii="Times New Roman" w:hAnsi="Times New Roman" w:cs="Times New Roman"/>
        </w:rPr>
        <w:t>[1221]</w:t>
      </w:r>
    </w:p>
    <w:p w14:paraId="63A9393B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lastRenderedPageBreak/>
        <w:t>В данном случае должник является заемщиком и залогодателем, доказательства, свидетельствующие о прекращении права залога по основаниям, предусмотренным законом, или об отчуждении должником заложенного имущества третьим лицам отсутствуют.</w:t>
      </w:r>
    </w:p>
    <w:p w14:paraId="6E0587EA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Поскольку доказательства выбытия имущества отсутствуют, суд пришел к выводу о том, что требования заявителя подлежат установлению как обеспеченные залогом имущества.</w:t>
      </w:r>
    </w:p>
    <w:p w14:paraId="653C0308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требование об установлении штрафных санкций (пени) подлежит учету отдельно в реестре требований кредиторов, как подлежащее удовлетворению после погашения основной суммы задолженности и причитающихся процентов. В пункте 14 постановления Пленума Высшего Арбитражного Суда Российской Федерации от 17.12.2009 № 91 «О порядке погашения расходов по делу о банкротстве» разъяснено, что если в ходе рассмотрения дела о банкротстве, в том числе при рассмотрении обоснованности заявления о признании должника банкротом, обнаружится, что имеющегося у должника имущества (с учетом планируемых поступлений) недостаточно для осуществления расходов по делу о банкротстве, судья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делу. В случае недостаточности имущества должника, в силу положений Закона о банкротстве обязанность финансирования процедуры банкротства возложена на заявителя по делу о банкротстве. Более того, заявителем выражено согласие на финансирование процедуры банкротства в пределах 180 000 руб.</w:t>
      </w:r>
    </w:p>
    <w:p w14:paraId="4A4D40D1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Кредитор просит утвердить арбитражного управляющего из числа членов Ассоциации «</w:t>
      </w:r>
      <w:r w:rsidR="00F06E87" w:rsidRPr="00143F1F">
        <w:rPr>
          <w:rFonts w:ascii="Times New Roman" w:eastAsia="Times New Roman" w:hAnsi="Times New Roman" w:cs="Times New Roman"/>
        </w:rPr>
        <w:t>[987]</w:t>
      </w:r>
      <w:r w:rsidRPr="00143F1F">
        <w:rPr>
          <w:rFonts w:ascii="Times New Roman" w:eastAsia="Times New Roman" w:hAnsi="Times New Roman" w:cs="Times New Roman"/>
        </w:rPr>
        <w:t>» (адрес регистрации: [99</w:t>
      </w:r>
      <w:r w:rsidR="005A71AA" w:rsidRPr="00143F1F">
        <w:rPr>
          <w:rFonts w:ascii="Times New Roman" w:eastAsia="Times New Roman" w:hAnsi="Times New Roman" w:cs="Times New Roman"/>
        </w:rPr>
        <w:t>3</w:t>
      </w:r>
      <w:r w:rsidRPr="00143F1F">
        <w:rPr>
          <w:rFonts w:ascii="Times New Roman" w:eastAsia="Times New Roman" w:hAnsi="Times New Roman" w:cs="Times New Roman"/>
        </w:rPr>
        <w:t>]).</w:t>
      </w:r>
    </w:p>
    <w:p w14:paraId="10BC75E2" w14:textId="77777777" w:rsidR="00C475E0" w:rsidRPr="00143F1F" w:rsidRDefault="003C623E" w:rsidP="00773B7B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Ассоциация «</w:t>
      </w:r>
      <w:r w:rsidR="00F06E87" w:rsidRPr="00143F1F">
        <w:rPr>
          <w:rFonts w:ascii="Times New Roman" w:eastAsia="Times New Roman" w:hAnsi="Times New Roman" w:cs="Times New Roman"/>
        </w:rPr>
        <w:t>[987]</w:t>
      </w:r>
      <w:r w:rsidRPr="00143F1F">
        <w:rPr>
          <w:rFonts w:ascii="Times New Roman" w:eastAsia="Times New Roman" w:hAnsi="Times New Roman" w:cs="Times New Roman"/>
        </w:rPr>
        <w:t xml:space="preserve">» представила кандидатуру арбитражного управляющего </w:t>
      </w:r>
      <w:r w:rsidR="008E5D83" w:rsidRPr="00143F1F">
        <w:rPr>
          <w:rFonts w:ascii="Times New Roman" w:eastAsia="Times New Roman" w:hAnsi="Times New Roman" w:cs="Times New Roman"/>
        </w:rPr>
        <w:t>[8]</w:t>
      </w:r>
      <w:r w:rsidRPr="00143F1F">
        <w:rPr>
          <w:rFonts w:ascii="Times New Roman" w:eastAsia="Times New Roman" w:hAnsi="Times New Roman" w:cs="Times New Roman"/>
        </w:rPr>
        <w:t>.</w:t>
      </w:r>
    </w:p>
    <w:p w14:paraId="29031E6B" w14:textId="77777777" w:rsidR="00C475E0" w:rsidRPr="00143F1F" w:rsidRDefault="003C623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 xml:space="preserve">Исходя из представленных саморегулируемой организацией, а также Управлением  Росреестра по Ростовской области документов, кандидатура </w:t>
      </w:r>
      <w:r w:rsidR="008E5D83" w:rsidRPr="00143F1F">
        <w:rPr>
          <w:rFonts w:ascii="Times New Roman" w:eastAsia="Times New Roman" w:hAnsi="Times New Roman" w:cs="Times New Roman"/>
        </w:rPr>
        <w:t>[8]</w:t>
      </w:r>
      <w:r w:rsidRPr="00143F1F">
        <w:rPr>
          <w:rFonts w:ascii="Times New Roman" w:eastAsia="Times New Roman" w:hAnsi="Times New Roman" w:cs="Times New Roman"/>
        </w:rPr>
        <w:t xml:space="preserve"> соответствует требованиям статей 20 и 20.2 Федерального закона №127-ФЗ от 26 октября 2002 года «О несостоятельности (банкротстве)». </w:t>
      </w:r>
    </w:p>
    <w:p w14:paraId="77B2B500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 xml:space="preserve">Согласно информации об арбитражном управляющем, он является членом саморегулируемой организации, имеет страховой полис. Суд не располагает сведениями о том, что </w:t>
      </w:r>
      <w:r w:rsidR="00773B7B" w:rsidRPr="00143F1F">
        <w:rPr>
          <w:rFonts w:ascii="Times New Roman" w:eastAsia="Times New Roman" w:hAnsi="Times New Roman" w:cs="Times New Roman"/>
        </w:rPr>
        <w:t>[8]</w:t>
      </w:r>
      <w:r w:rsidRPr="00143F1F">
        <w:rPr>
          <w:rFonts w:ascii="Times New Roman" w:eastAsia="Times New Roman" w:hAnsi="Times New Roman" w:cs="Times New Roman"/>
        </w:rPr>
        <w:t xml:space="preserve"> является заинтересованным лицом по отношению к должнику и кредиторам.</w:t>
      </w:r>
    </w:p>
    <w:p w14:paraId="1DD6C1CE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 xml:space="preserve">При таких обстоятельствах кандидатура </w:t>
      </w:r>
      <w:r w:rsidR="008E5D83" w:rsidRPr="00143F1F">
        <w:rPr>
          <w:rFonts w:ascii="Times New Roman" w:eastAsia="Times New Roman" w:hAnsi="Times New Roman" w:cs="Times New Roman"/>
        </w:rPr>
        <w:t>[8]</w:t>
      </w:r>
      <w:r w:rsidRPr="00143F1F">
        <w:rPr>
          <w:rFonts w:ascii="Times New Roman" w:eastAsia="Times New Roman" w:hAnsi="Times New Roman" w:cs="Times New Roman"/>
        </w:rPr>
        <w:t xml:space="preserve">  подлежит утверждению в качестве временного управляющего Индивидуального предпринимателя Главы КФХ [2</w:t>
      </w:r>
      <w:r w:rsidR="00424D96" w:rsidRPr="00143F1F">
        <w:rPr>
          <w:rFonts w:ascii="Times New Roman" w:eastAsia="Times New Roman" w:hAnsi="Times New Roman" w:cs="Times New Roman"/>
        </w:rPr>
        <w:t>.1</w:t>
      </w:r>
      <w:r w:rsidRPr="00143F1F">
        <w:rPr>
          <w:rFonts w:ascii="Times New Roman" w:eastAsia="Times New Roman" w:hAnsi="Times New Roman" w:cs="Times New Roman"/>
        </w:rPr>
        <w:t>], с установлением вознаграждения в деле о банкротстве на основании статьи 20.6 Федерального закона №127-ФЗ от 26 октября 2002 года «О несостоятельности (банкротстве)» в размере ______ за счет имущества должника.</w:t>
      </w:r>
    </w:p>
    <w:p w14:paraId="52D5B89A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В пункте 14 постановления Пленума Высшего Арбитражного Суда Российской Федерации от 17.12.2009 № 91 «О порядке погашения расходов по делу о банкротстве» разъяснено, что если в ходе рассмотрения дела о банкротстве, в том числе при рассмотрении обоснованности заявления о признании должника банкротом, обнаружится, что имеющегося у должника имущества (с учетом планируемых поступлений) недостаточно для осуществления расходов по делу о банкротстве, судья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делу.</w:t>
      </w:r>
    </w:p>
    <w:p w14:paraId="6C17D1B2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На основании изложенного, руководствуясь статьями 33, 48-49, 62 Закона о банкротстве, статьями 184, 185, 176, 223 Арбитражного процессуального кодекса Российской Федерации, арбитражный суд,</w:t>
      </w:r>
    </w:p>
    <w:p w14:paraId="68D48D20" w14:textId="77777777" w:rsidR="00C475E0" w:rsidRPr="00143F1F" w:rsidRDefault="00C475E0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3D370162" w14:textId="77777777" w:rsidR="00C475E0" w:rsidRPr="00143F1F" w:rsidRDefault="003C623E">
      <w:pPr>
        <w:ind w:firstLine="720"/>
        <w:contextualSpacing/>
        <w:jc w:val="center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ОПРЕДЕЛИЛ:</w:t>
      </w:r>
    </w:p>
    <w:p w14:paraId="023CD0A4" w14:textId="77777777" w:rsidR="00C475E0" w:rsidRPr="00143F1F" w:rsidRDefault="00C475E0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721CD45B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hAnsi="Times New Roman" w:cs="Times New Roman"/>
        </w:rPr>
        <w:t>Признать требования [989] обоснованными.</w:t>
      </w:r>
    </w:p>
    <w:p w14:paraId="570B8A6A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lastRenderedPageBreak/>
        <w:t xml:space="preserve">Ввести в отношении индивидуального предпринимателя Главы КФХ  </w:t>
      </w:r>
      <w:r w:rsidR="00F06E87" w:rsidRPr="00143F1F">
        <w:rPr>
          <w:rFonts w:ascii="Times New Roman" w:eastAsia="Times New Roman" w:hAnsi="Times New Roman" w:cs="Times New Roman"/>
        </w:rPr>
        <w:t>[2</w:t>
      </w:r>
      <w:r w:rsidR="00424D96" w:rsidRPr="00143F1F">
        <w:rPr>
          <w:rFonts w:ascii="Times New Roman" w:eastAsia="Times New Roman" w:hAnsi="Times New Roman" w:cs="Times New Roman"/>
        </w:rPr>
        <w:t>.1</w:t>
      </w:r>
      <w:r w:rsidR="00F06E87" w:rsidRPr="00143F1F">
        <w:rPr>
          <w:rFonts w:ascii="Times New Roman" w:eastAsia="Times New Roman" w:hAnsi="Times New Roman" w:cs="Times New Roman"/>
        </w:rPr>
        <w:t>]</w:t>
      </w:r>
      <w:r w:rsidRPr="00143F1F">
        <w:rPr>
          <w:rFonts w:ascii="Times New Roman" w:eastAsia="Times New Roman" w:hAnsi="Times New Roman" w:cs="Times New Roman"/>
        </w:rPr>
        <w:t xml:space="preserve"> (дата рождения: </w:t>
      </w:r>
      <w:r w:rsidR="00F06E87" w:rsidRPr="00143F1F">
        <w:rPr>
          <w:rFonts w:ascii="Times New Roman" w:eastAsia="Times New Roman" w:hAnsi="Times New Roman" w:cs="Times New Roman"/>
        </w:rPr>
        <w:t>[3],ИНН[4]</w:t>
      </w:r>
      <w:r w:rsidRPr="00143F1F">
        <w:rPr>
          <w:rFonts w:ascii="Times New Roman" w:eastAsia="Times New Roman" w:hAnsi="Times New Roman" w:cs="Times New Roman"/>
        </w:rPr>
        <w:t xml:space="preserve">, ОГРНИП </w:t>
      </w:r>
      <w:r w:rsidR="00F06E87" w:rsidRPr="00143F1F">
        <w:rPr>
          <w:rFonts w:ascii="Times New Roman" w:eastAsia="Times New Roman" w:hAnsi="Times New Roman" w:cs="Times New Roman"/>
        </w:rPr>
        <w:t>[4.1]</w:t>
      </w:r>
      <w:r w:rsidRPr="00143F1F">
        <w:rPr>
          <w:rFonts w:ascii="Times New Roman" w:eastAsia="Times New Roman" w:hAnsi="Times New Roman" w:cs="Times New Roman"/>
        </w:rPr>
        <w:t xml:space="preserve">,  место регистрации: </w:t>
      </w:r>
      <w:r w:rsidR="00614774" w:rsidRPr="00143F1F">
        <w:rPr>
          <w:rFonts w:ascii="Times New Roman" w:eastAsia="Times New Roman" w:hAnsi="Times New Roman" w:cs="Times New Roman"/>
        </w:rPr>
        <w:t>[6</w:t>
      </w:r>
      <w:r w:rsidR="00F06E87" w:rsidRPr="00143F1F">
        <w:rPr>
          <w:rFonts w:ascii="Times New Roman" w:eastAsia="Times New Roman" w:hAnsi="Times New Roman" w:cs="Times New Roman"/>
        </w:rPr>
        <w:t>]</w:t>
      </w:r>
      <w:r w:rsidRPr="00143F1F">
        <w:rPr>
          <w:rFonts w:ascii="Times New Roman" w:eastAsia="Times New Roman" w:hAnsi="Times New Roman" w:cs="Times New Roman"/>
        </w:rPr>
        <w:t>) процедуру, применяемую в деле о банкротстве - наблюдение.</w:t>
      </w:r>
    </w:p>
    <w:p w14:paraId="70C9EFE1" w14:textId="2CCAB569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hAnsi="Times New Roman" w:cs="Times New Roman"/>
        </w:rPr>
        <w:t xml:space="preserve">Включить требование [989] в размере [12] руб., из </w:t>
      </w:r>
      <w:proofErr w:type="gramStart"/>
      <w:r w:rsidRPr="00143F1F">
        <w:rPr>
          <w:rFonts w:ascii="Times New Roman" w:hAnsi="Times New Roman" w:cs="Times New Roman"/>
        </w:rPr>
        <w:t>которых  [</w:t>
      </w:r>
      <w:proofErr w:type="gramEnd"/>
      <w:r w:rsidRPr="00143F1F">
        <w:rPr>
          <w:rFonts w:ascii="Times New Roman" w:hAnsi="Times New Roman" w:cs="Times New Roman"/>
        </w:rPr>
        <w:t>13]  руб. основного долга, [14] руб. процентов, [15] руб. неустойки., из них: как обеспеченные залогом – [0007] руб., в третью очередь реестра требований кредиторов индивидуального предпринимателя Главы КФХ  [2</w:t>
      </w:r>
      <w:r w:rsidR="00387292" w:rsidRPr="00387292">
        <w:rPr>
          <w:rFonts w:ascii="Times New Roman" w:hAnsi="Times New Roman" w:cs="Times New Roman"/>
        </w:rPr>
        <w:t>.1</w:t>
      </w:r>
      <w:r w:rsidRPr="00143F1F">
        <w:rPr>
          <w:rFonts w:ascii="Times New Roman" w:hAnsi="Times New Roman" w:cs="Times New Roman"/>
        </w:rPr>
        <w:t>].</w:t>
      </w:r>
    </w:p>
    <w:p w14:paraId="0E046FBF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 xml:space="preserve">В соответствии с пунктом 3 статьи 137 Федерального закона от 26 октября 2002 №127-ФЗ «О несостоятельности (банкротстве)» требование об установлении неустойки в сумме </w:t>
      </w:r>
      <w:r w:rsidR="00DC46B0" w:rsidRPr="00143F1F">
        <w:rPr>
          <w:rFonts w:ascii="Times New Roman" w:eastAsia="Times New Roman" w:hAnsi="Times New Roman" w:cs="Times New Roman"/>
        </w:rPr>
        <w:t>[15]</w:t>
      </w:r>
      <w:r w:rsidRPr="00143F1F">
        <w:rPr>
          <w:rFonts w:ascii="Times New Roman" w:eastAsia="Times New Roman" w:hAnsi="Times New Roman" w:cs="Times New Roman"/>
        </w:rPr>
        <w:t xml:space="preserve"> рублей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</w:t>
      </w:r>
    </w:p>
    <w:p w14:paraId="5B3FA02B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hAnsi="Times New Roman" w:cs="Times New Roman"/>
        </w:rPr>
        <w:t>Взыскать с должника в пользу «[989]» [16] руб. судебных расходов кредитора по уплате государственной пошлины, которые подлежат удовлетворению в порядке пункта 3 статьи 137 Федерального закона от 26.10.2002 № 127-ФЗ «О несостоятельности (банкротстве)».</w:t>
      </w:r>
    </w:p>
    <w:p w14:paraId="32F06AC9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 xml:space="preserve">Утвердить временным управляющим </w:t>
      </w:r>
      <w:r w:rsidR="008E5D83" w:rsidRPr="00143F1F">
        <w:rPr>
          <w:rFonts w:ascii="Times New Roman" w:eastAsia="Times New Roman" w:hAnsi="Times New Roman" w:cs="Times New Roman"/>
        </w:rPr>
        <w:t>[8]</w:t>
      </w:r>
      <w:r w:rsidRPr="00143F1F">
        <w:rPr>
          <w:rFonts w:ascii="Times New Roman" w:eastAsia="Times New Roman" w:hAnsi="Times New Roman" w:cs="Times New Roman"/>
        </w:rPr>
        <w:t xml:space="preserve"> (ИНН </w:t>
      </w:r>
      <w:r w:rsidR="00773B7B" w:rsidRPr="00143F1F">
        <w:rPr>
          <w:rFonts w:ascii="Times New Roman" w:eastAsia="Times New Roman" w:hAnsi="Times New Roman" w:cs="Times New Roman"/>
        </w:rPr>
        <w:t>[41]</w:t>
      </w:r>
      <w:r w:rsidRPr="00143F1F">
        <w:rPr>
          <w:rFonts w:ascii="Times New Roman" w:eastAsia="Times New Roman" w:hAnsi="Times New Roman" w:cs="Times New Roman"/>
        </w:rPr>
        <w:t xml:space="preserve">, адрес для направления корреспонденции заинтересованными лицами: </w:t>
      </w:r>
      <w:r w:rsidR="00773B7B" w:rsidRPr="00143F1F">
        <w:rPr>
          <w:rFonts w:ascii="Times New Roman" w:eastAsia="Times New Roman" w:hAnsi="Times New Roman" w:cs="Times New Roman"/>
        </w:rPr>
        <w:t>[42</w:t>
      </w:r>
      <w:proofErr w:type="gramStart"/>
      <w:r w:rsidR="00773B7B" w:rsidRPr="00143F1F">
        <w:rPr>
          <w:rFonts w:ascii="Times New Roman" w:eastAsia="Times New Roman" w:hAnsi="Times New Roman" w:cs="Times New Roman"/>
        </w:rPr>
        <w:t>]</w:t>
      </w:r>
      <w:r w:rsidRPr="00143F1F">
        <w:rPr>
          <w:rFonts w:ascii="Times New Roman" w:eastAsia="Times New Roman" w:hAnsi="Times New Roman" w:cs="Times New Roman"/>
        </w:rPr>
        <w:t xml:space="preserve"> )</w:t>
      </w:r>
      <w:proofErr w:type="gramEnd"/>
      <w:r w:rsidRPr="00143F1F">
        <w:rPr>
          <w:rFonts w:ascii="Times New Roman" w:eastAsia="Times New Roman" w:hAnsi="Times New Roman" w:cs="Times New Roman"/>
        </w:rPr>
        <w:t xml:space="preserve">, являющегося членом </w:t>
      </w:r>
      <w:r w:rsidR="008E5D83" w:rsidRPr="00143F1F">
        <w:rPr>
          <w:rFonts w:ascii="Times New Roman" w:eastAsia="Times New Roman" w:hAnsi="Times New Roman" w:cs="Times New Roman"/>
        </w:rPr>
        <w:t>[987]</w:t>
      </w:r>
      <w:r w:rsidRPr="00143F1F">
        <w:rPr>
          <w:rFonts w:ascii="Times New Roman" w:eastAsia="Times New Roman" w:hAnsi="Times New Roman" w:cs="Times New Roman"/>
        </w:rPr>
        <w:t xml:space="preserve">. </w:t>
      </w:r>
    </w:p>
    <w:p w14:paraId="4C3D80B4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Утвердить временному управляющему ежемесячное вознаграждение в размере _____ рублей за счет имущества должника.</w:t>
      </w:r>
    </w:p>
    <w:p w14:paraId="6E7F5181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Возложить на временного управляющего права и обязанности, предусмотренные статьями 66-68 Федерального закона "О несостоятельности (банкротстве)" от 26 октября 2002г. № 127-ФЗ.</w:t>
      </w:r>
    </w:p>
    <w:p w14:paraId="2566B315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Обязать временного управляющего незамедлительно после публикации сообщения о введении наблюдения представить доказательства публикации в арбитражный суд, а также не позднее, чем за 3 дня до установленной даты заседания арбитражного суда представить отчет о своей деятельности, сведения о финансовом состоянии должника и предложения о возможности или невозможности восстановления платежеспособности должника, заключение о наличии либо отсутствии признаков преднамеренного, фиктивного банкротства, протокол первого собрания кредиторов с приложением необходимых документов.</w:t>
      </w:r>
    </w:p>
    <w:p w14:paraId="6FF0F1C9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Обязать руководителя должника - не позднее пятнадцати дней с даты утверждения временного управляющего предоставить временному управляющему и направить в арбитражный суд перечень имущества должника, в том числе имущественных прав, а также бухгалтерские и иные документы, отражающие экономическую деятельность должника за три года до введения наблюдения ( пункт 3.2 ст. 64 Федерального закона « О несостоятельности ( банкротстве)»;</w:t>
      </w:r>
    </w:p>
    <w:p w14:paraId="09789EF7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С даты вынесения настоящего определения наступают последствия, установленные статьей 63 Федерального закона "О несостоятельности (банкротстве)" от 26 октября 2002г. № 127-ФЗ.</w:t>
      </w:r>
    </w:p>
    <w:p w14:paraId="73770F6B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В ходе наблюдения действуют ограничения и обязанности должника, предусмотренные статьей 64 Федерального закона от 26 октября 2002г. № 127-ФЗ "О несостоятельности (банкротстве)".</w:t>
      </w:r>
    </w:p>
    <w:p w14:paraId="399763B9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 xml:space="preserve">Назначить судебное заседание по рассмотрению отчета временного управляющего о результатах процедуры наблюдения на </w:t>
      </w:r>
      <w:r w:rsidR="00773B7B" w:rsidRPr="00143F1F">
        <w:rPr>
          <w:rFonts w:ascii="Times New Roman" w:eastAsia="Times New Roman" w:hAnsi="Times New Roman" w:cs="Times New Roman"/>
        </w:rPr>
        <w:t>[99]</w:t>
      </w:r>
      <w:r w:rsidRPr="00143F1F">
        <w:rPr>
          <w:rFonts w:ascii="Times New Roman" w:eastAsia="Times New Roman" w:hAnsi="Times New Roman" w:cs="Times New Roman"/>
        </w:rPr>
        <w:t>. в помещении суда по адресу: г. Ростов-на-Дону, ул. Станиславского, 10/11-13, зал № ____.</w:t>
      </w:r>
    </w:p>
    <w:p w14:paraId="7FD980C0" w14:textId="77777777" w:rsidR="00C475E0" w:rsidRPr="00143F1F" w:rsidRDefault="003C623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143F1F">
        <w:rPr>
          <w:rFonts w:ascii="Times New Roman" w:eastAsia="Times New Roman" w:hAnsi="Times New Roman" w:cs="Times New Roman"/>
        </w:rPr>
        <w:t>Определение суда может быть обжаловано в Пятнадцатый арбитражный апелляционный суд в течение месяца со дня его вынесения в порядке, установленном Арбитражным процессуальным кодексом Российской Федерации.</w:t>
      </w:r>
    </w:p>
    <w:p w14:paraId="562D5011" w14:textId="77777777" w:rsidR="00C475E0" w:rsidRPr="00143F1F" w:rsidRDefault="00C475E0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23658201" w14:textId="77777777" w:rsidR="00C475E0" w:rsidRPr="00143F1F" w:rsidRDefault="00C475E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475E0" w:rsidRPr="00143F1F" w14:paraId="5059CA1F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8393470" w14:textId="77777777" w:rsidR="00C475E0" w:rsidRPr="00143F1F" w:rsidRDefault="003C623E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143F1F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9D5886" w14:textId="77777777" w:rsidR="00C475E0" w:rsidRPr="00143F1F" w:rsidRDefault="008E5D83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143F1F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1FABDF01" w14:textId="77777777" w:rsidR="00C475E0" w:rsidRPr="00143F1F" w:rsidRDefault="00C475E0">
      <w:pPr>
        <w:rPr>
          <w:rFonts w:ascii="Times New Roman" w:hAnsi="Times New Roman" w:cs="Times New Roman"/>
        </w:rPr>
      </w:pPr>
    </w:p>
    <w:sectPr w:rsidR="00C475E0" w:rsidRPr="00143F1F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5EDC6" w14:textId="77777777" w:rsidR="009041AD" w:rsidRDefault="009041AD">
      <w:pPr>
        <w:spacing w:after="0" w:line="240" w:lineRule="auto"/>
      </w:pPr>
      <w:r>
        <w:separator/>
      </w:r>
    </w:p>
  </w:endnote>
  <w:endnote w:type="continuationSeparator" w:id="0">
    <w:p w14:paraId="018B9F72" w14:textId="77777777" w:rsidR="009041AD" w:rsidRDefault="00904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DC2EE" w14:textId="77777777" w:rsidR="009041AD" w:rsidRDefault="009041AD">
      <w:pPr>
        <w:spacing w:after="0" w:line="240" w:lineRule="auto"/>
      </w:pPr>
      <w:r>
        <w:separator/>
      </w:r>
    </w:p>
  </w:footnote>
  <w:footnote w:type="continuationSeparator" w:id="0">
    <w:p w14:paraId="42C32B88" w14:textId="77777777" w:rsidR="009041AD" w:rsidRDefault="009041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75E0"/>
    <w:rsid w:val="00083D1D"/>
    <w:rsid w:val="00143F1F"/>
    <w:rsid w:val="002478C5"/>
    <w:rsid w:val="002C2F80"/>
    <w:rsid w:val="002E35D3"/>
    <w:rsid w:val="00387292"/>
    <w:rsid w:val="003C623E"/>
    <w:rsid w:val="00424D96"/>
    <w:rsid w:val="0057755A"/>
    <w:rsid w:val="005A71AA"/>
    <w:rsid w:val="00614774"/>
    <w:rsid w:val="006C061D"/>
    <w:rsid w:val="00715254"/>
    <w:rsid w:val="00773B7B"/>
    <w:rsid w:val="007834E7"/>
    <w:rsid w:val="008E5D83"/>
    <w:rsid w:val="009041AD"/>
    <w:rsid w:val="00C475E0"/>
    <w:rsid w:val="00D00168"/>
    <w:rsid w:val="00DC46B0"/>
    <w:rsid w:val="00F0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42F1E"/>
  <w15:docId w15:val="{5EBCFB41-F6AC-484A-BE2D-60C8CE167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customStyle="1" w:styleId="afb">
    <w:name w:val="Основной текст_"/>
    <w:rPr>
      <w:rFonts w:ascii="Cambria" w:eastAsia="Cambria" w:hAnsi="Cambria" w:cs="Cambria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5</Pages>
  <Words>2633</Words>
  <Characters>15010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12</cp:revision>
  <dcterms:created xsi:type="dcterms:W3CDTF">2025-12-15T15:13:00Z</dcterms:created>
  <dcterms:modified xsi:type="dcterms:W3CDTF">2026-10-13T12:22:00Z</dcterms:modified>
</cp:coreProperties>
</file>