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4758A" w:rsidRPr="000413CD" w:rsidRDefault="00C739AB">
      <w:pPr>
        <w:spacing w:line="240" w:lineRule="auto"/>
        <w:contextualSpacing/>
        <w:jc w:val="center"/>
        <w:rPr>
          <w:rFonts w:ascii="Times New Roman" w:hAnsi="Times New Roman" w:cs="Times New Roman"/>
        </w:rPr>
      </w:pPr>
      <w:r w:rsidRPr="000413CD">
        <w:rPr>
          <w:rFonts w:ascii="Times New Roman" w:eastAsia="Times New Roman" w:hAnsi="Times New Roman" w:cs="Times New Roman"/>
        </w:rPr>
        <w:t>АРБИТРАЖНЫЙ СУД РОСТОВСКОЙ ОБЛАСТИ</w:t>
      </w:r>
    </w:p>
    <w:p w:rsidR="0014758A" w:rsidRPr="000413CD" w:rsidRDefault="0014758A">
      <w:pPr>
        <w:spacing w:line="240" w:lineRule="auto"/>
        <w:contextualSpacing/>
        <w:jc w:val="center"/>
        <w:rPr>
          <w:rFonts w:ascii="Times New Roman" w:eastAsia="Times New Roman" w:hAnsi="Times New Roman" w:cs="Times New Roman"/>
        </w:rPr>
      </w:pPr>
    </w:p>
    <w:p w:rsidR="0014758A" w:rsidRPr="000413CD" w:rsidRDefault="00C739AB">
      <w:pPr>
        <w:spacing w:line="240" w:lineRule="auto"/>
        <w:contextualSpacing/>
        <w:jc w:val="center"/>
        <w:rPr>
          <w:rFonts w:ascii="Times New Roman" w:eastAsia="Times New Roman" w:hAnsi="Times New Roman" w:cs="Times New Roman"/>
        </w:rPr>
      </w:pPr>
      <w:r w:rsidRPr="000413CD">
        <w:rPr>
          <w:rFonts w:ascii="Times New Roman" w:eastAsia="Times New Roman" w:hAnsi="Times New Roman" w:cs="Times New Roman"/>
        </w:rPr>
        <w:t>Именем Российской Федерации</w:t>
      </w:r>
    </w:p>
    <w:p w:rsidR="0014758A" w:rsidRPr="000413CD" w:rsidRDefault="00C739AB">
      <w:pPr>
        <w:spacing w:line="240" w:lineRule="auto"/>
        <w:contextualSpacing/>
        <w:jc w:val="center"/>
        <w:rPr>
          <w:rFonts w:ascii="Times New Roman" w:hAnsi="Times New Roman" w:cs="Times New Roman"/>
          <w:sz w:val="36"/>
          <w:szCs w:val="36"/>
        </w:rPr>
      </w:pPr>
      <w:r w:rsidRPr="000413CD">
        <w:rPr>
          <w:rFonts w:ascii="Times New Roman" w:hAnsi="Times New Roman" w:cs="Times New Roman"/>
          <w:sz w:val="28"/>
          <w:szCs w:val="28"/>
        </w:rPr>
        <w:t>РЕШЕНИЕ</w:t>
      </w:r>
    </w:p>
    <w:p w:rsidR="0014758A" w:rsidRPr="000413CD" w:rsidRDefault="0014758A">
      <w:pPr>
        <w:spacing w:line="240" w:lineRule="auto"/>
        <w:contextualSpacing/>
        <w:jc w:val="center"/>
        <w:rPr>
          <w:rFonts w:ascii="Times New Roman" w:hAnsi="Times New Roman" w:cs="Times New Roman"/>
        </w:rPr>
      </w:pPr>
    </w:p>
    <w:tbl>
      <w:tblPr>
        <w:tblStyle w:val="af"/>
        <w:tblW w:w="0" w:type="auto"/>
        <w:tblLook w:val="04A0" w:firstRow="1" w:lastRow="0" w:firstColumn="1" w:lastColumn="0" w:noHBand="0" w:noVBand="1"/>
      </w:tblPr>
      <w:tblGrid>
        <w:gridCol w:w="4677"/>
        <w:gridCol w:w="4677"/>
      </w:tblGrid>
      <w:tr w:rsidR="0014758A" w:rsidRPr="000413CD">
        <w:tc>
          <w:tcPr>
            <w:tcW w:w="4677" w:type="dxa"/>
            <w:tcBorders>
              <w:top w:val="none" w:sz="4" w:space="0" w:color="000000"/>
              <w:left w:val="none" w:sz="4" w:space="0" w:color="000000"/>
              <w:bottom w:val="none" w:sz="4" w:space="0" w:color="000000"/>
              <w:right w:val="none" w:sz="4" w:space="0" w:color="000000"/>
            </w:tcBorders>
          </w:tcPr>
          <w:p w:rsidR="0014758A" w:rsidRPr="000413CD" w:rsidRDefault="00C739AB">
            <w:pPr>
              <w:contextualSpacing/>
              <w:jc w:val="both"/>
              <w:rPr>
                <w:rFonts w:ascii="Times New Roman" w:hAnsi="Times New Roman" w:cs="Times New Roman"/>
              </w:rPr>
            </w:pPr>
            <w:r w:rsidRPr="000413CD">
              <w:rPr>
                <w:rFonts w:ascii="Times New Roman" w:eastAsia="Times New Roman" w:hAnsi="Times New Roman" w:cs="Times New Roman"/>
              </w:rPr>
              <w:t>г. Ростов-на-Дону</w:t>
            </w:r>
          </w:p>
          <w:p w:rsidR="0014758A" w:rsidRPr="000413CD" w:rsidRDefault="000413CD">
            <w:pPr>
              <w:contextualSpacing/>
              <w:rPr>
                <w:rFonts w:ascii="Times New Roman" w:eastAsia="Times New Roman" w:hAnsi="Times New Roman" w:cs="Times New Roman"/>
              </w:rPr>
            </w:pPr>
            <w:r w:rsidRPr="000413CD">
              <w:rPr>
                <w:rFonts w:ascii="Times New Roman" w:eastAsia="Times New Roman" w:hAnsi="Times New Roman" w:cs="Times New Roman"/>
                <w:lang w:val="en-US"/>
              </w:rPr>
              <w:t>[66]</w:t>
            </w:r>
            <w:r w:rsidR="00C739AB" w:rsidRPr="000413CD">
              <w:rPr>
                <w:rFonts w:ascii="Times New Roman" w:eastAsia="Times New Roman" w:hAnsi="Times New Roman" w:cs="Times New Roman"/>
              </w:rPr>
              <w:t xml:space="preserve">  </w:t>
            </w:r>
          </w:p>
        </w:tc>
        <w:tc>
          <w:tcPr>
            <w:tcW w:w="4677" w:type="dxa"/>
            <w:tcBorders>
              <w:top w:val="none" w:sz="4" w:space="0" w:color="000000"/>
              <w:left w:val="none" w:sz="4" w:space="0" w:color="000000"/>
              <w:bottom w:val="none" w:sz="4" w:space="0" w:color="000000"/>
              <w:right w:val="none" w:sz="4" w:space="0" w:color="000000"/>
            </w:tcBorders>
          </w:tcPr>
          <w:p w:rsidR="0014758A" w:rsidRPr="000413CD" w:rsidRDefault="0014758A">
            <w:pPr>
              <w:contextualSpacing/>
              <w:jc w:val="center"/>
              <w:rPr>
                <w:rFonts w:ascii="Times New Roman" w:eastAsia="Times New Roman" w:hAnsi="Times New Roman" w:cs="Times New Roman"/>
              </w:rPr>
            </w:pPr>
          </w:p>
          <w:p w:rsidR="0014758A" w:rsidRPr="000413CD" w:rsidRDefault="00C739AB" w:rsidP="000413CD">
            <w:pPr>
              <w:contextualSpacing/>
              <w:jc w:val="right"/>
              <w:rPr>
                <w:rFonts w:ascii="Times New Roman" w:eastAsia="Times New Roman" w:hAnsi="Times New Roman" w:cs="Times New Roman"/>
                <w:lang w:val="en-US"/>
              </w:rPr>
            </w:pPr>
            <w:r w:rsidRPr="000413CD">
              <w:rPr>
                <w:rFonts w:ascii="Times New Roman" w:eastAsia="Times New Roman" w:hAnsi="Times New Roman" w:cs="Times New Roman"/>
              </w:rPr>
              <w:t xml:space="preserve">  Дело № </w:t>
            </w:r>
            <w:r w:rsidR="000413CD" w:rsidRPr="000413CD">
              <w:rPr>
                <w:rFonts w:ascii="Times New Roman" w:eastAsia="Times New Roman" w:hAnsi="Times New Roman" w:cs="Times New Roman"/>
                <w:lang w:val="en-US"/>
              </w:rPr>
              <w:t>[1]</w:t>
            </w:r>
          </w:p>
        </w:tc>
      </w:tr>
    </w:tbl>
    <w:p w:rsidR="0014758A" w:rsidRPr="000413CD" w:rsidRDefault="00C739AB">
      <w:pPr>
        <w:spacing w:line="240" w:lineRule="auto"/>
        <w:contextualSpacing/>
        <w:jc w:val="both"/>
        <w:rPr>
          <w:rFonts w:ascii="Times New Roman" w:hAnsi="Times New Roman" w:cs="Times New Roman"/>
        </w:rPr>
      </w:pPr>
      <w:r w:rsidRPr="000413CD">
        <w:rPr>
          <w:rFonts w:ascii="Times New Roman" w:eastAsia="Times New Roman" w:hAnsi="Times New Roman" w:cs="Times New Roman"/>
        </w:rPr>
        <w:t xml:space="preserve">            </w:t>
      </w:r>
    </w:p>
    <w:p w:rsidR="0014758A" w:rsidRPr="000413CD" w:rsidRDefault="00C739AB">
      <w:pPr>
        <w:spacing w:line="240" w:lineRule="auto"/>
        <w:ind w:firstLine="720"/>
        <w:contextualSpacing/>
        <w:jc w:val="both"/>
      </w:pPr>
      <w:r w:rsidRPr="000413CD">
        <w:rPr>
          <w:rFonts w:ascii="Times New Roman" w:eastAsia="Times New Roman" w:hAnsi="Times New Roman" w:cs="Times New Roman"/>
        </w:rPr>
        <w:t xml:space="preserve">Резолютивная часть решения объявлена «___» __________ 20__ года </w:t>
      </w:r>
    </w:p>
    <w:p w:rsidR="0014758A" w:rsidRPr="000413CD" w:rsidRDefault="00C739AB">
      <w:pPr>
        <w:spacing w:line="240" w:lineRule="auto"/>
        <w:ind w:firstLine="720"/>
        <w:contextualSpacing/>
        <w:jc w:val="both"/>
      </w:pPr>
      <w:r w:rsidRPr="000413CD">
        <w:rPr>
          <w:rFonts w:ascii="Times New Roman" w:eastAsia="Times New Roman" w:hAnsi="Times New Roman" w:cs="Times New Roman"/>
        </w:rPr>
        <w:t xml:space="preserve">Полный текст решения изготовлен «___» __________ 20__ года </w:t>
      </w:r>
    </w:p>
    <w:p w:rsidR="0014758A" w:rsidRPr="000413CD" w:rsidRDefault="0014758A">
      <w:pPr>
        <w:spacing w:line="240" w:lineRule="auto"/>
        <w:ind w:firstLine="720"/>
        <w:contextualSpacing/>
        <w:jc w:val="both"/>
        <w:rPr>
          <w:rFonts w:ascii="Times New Roman" w:eastAsia="Times New Roman" w:hAnsi="Times New Roman" w:cs="Times New Roman"/>
        </w:rPr>
      </w:pPr>
    </w:p>
    <w:p w:rsidR="0014758A" w:rsidRPr="000413CD" w:rsidRDefault="00C739AB">
      <w:pPr>
        <w:spacing w:line="240" w:lineRule="auto"/>
        <w:ind w:firstLine="720"/>
        <w:contextualSpacing/>
        <w:jc w:val="both"/>
        <w:rPr>
          <w:rFonts w:ascii="Times New Roman" w:eastAsia="Times New Roman" w:hAnsi="Times New Roman" w:cs="Times New Roman"/>
        </w:rPr>
      </w:pPr>
      <w:r w:rsidRPr="000413CD">
        <w:rPr>
          <w:rFonts w:ascii="Times New Roman" w:eastAsia="Times New Roman" w:hAnsi="Times New Roman" w:cs="Times New Roman"/>
        </w:rPr>
        <w:t xml:space="preserve">Судья Арбитражного суда Ростовской области </w:t>
      </w:r>
      <w:r w:rsidR="000413CD" w:rsidRPr="000413CD">
        <w:rPr>
          <w:rFonts w:ascii="Times New Roman" w:eastAsia="Times New Roman" w:hAnsi="Times New Roman" w:cs="Times New Roman"/>
        </w:rPr>
        <w:t>[415]</w:t>
      </w:r>
      <w:r w:rsidRPr="000413CD">
        <w:rPr>
          <w:rFonts w:ascii="Times New Roman" w:eastAsia="Times New Roman" w:hAnsi="Times New Roman" w:cs="Times New Roman"/>
        </w:rPr>
        <w:t>,</w:t>
      </w:r>
    </w:p>
    <w:p w:rsidR="0014758A" w:rsidRPr="000413CD" w:rsidRDefault="00C739AB">
      <w:pPr>
        <w:spacing w:line="240" w:lineRule="auto"/>
        <w:ind w:firstLine="720"/>
        <w:contextualSpacing/>
        <w:jc w:val="both"/>
        <w:rPr>
          <w:rFonts w:ascii="Times New Roman" w:hAnsi="Times New Roman" w:cs="Times New Roman"/>
        </w:rPr>
      </w:pPr>
      <w:r>
        <w:rPr>
          <w:rFonts w:ascii="Times New Roman" w:hAnsi="Times New Roman"/>
        </w:rPr>
        <w:t>при ведении протокола судебного заседания помощником судьи [29] ,</w:t>
      </w:r>
    </w:p>
    <w:p w:rsidR="0014758A" w:rsidRPr="000413CD" w:rsidRDefault="00C739AB">
      <w:pPr>
        <w:spacing w:line="240" w:lineRule="auto"/>
        <w:ind w:firstLine="709"/>
        <w:contextualSpacing/>
        <w:jc w:val="both"/>
        <w:rPr>
          <w:rFonts w:ascii="Times New Roman" w:hAnsi="Times New Roman" w:cs="Times New Roman"/>
        </w:rPr>
      </w:pPr>
      <w:r>
        <w:t>рассмотрев в открытом судебном заседании материалы дела по иску «[989]» (ОГРН [990], ИНН [991])</w:t>
      </w:r>
    </w:p>
    <w:p w:rsidR="0014758A" w:rsidRPr="000413CD" w:rsidRDefault="00C739AB">
      <w:pPr>
        <w:spacing w:line="240" w:lineRule="auto"/>
        <w:ind w:firstLine="720"/>
        <w:contextualSpacing/>
        <w:jc w:val="both"/>
        <w:rPr>
          <w:rFonts w:ascii="Times New Roman" w:hAnsi="Times New Roman" w:cs="Times New Roman"/>
        </w:rPr>
      </w:pPr>
      <w:r w:rsidRPr="000413CD">
        <w:rPr>
          <w:rFonts w:ascii="Times New Roman" w:eastAsia="Times New Roman" w:hAnsi="Times New Roman" w:cs="Times New Roman"/>
        </w:rPr>
        <w:t>к обществу с ограниченной ответственностью «</w:t>
      </w:r>
      <w:r w:rsidR="00D61D0A" w:rsidRPr="000413CD">
        <w:rPr>
          <w:rFonts w:ascii="Times New Roman" w:eastAsia="Times New Roman" w:hAnsi="Times New Roman" w:cs="Times New Roman"/>
        </w:rPr>
        <w:t>[2]</w:t>
      </w:r>
      <w:r w:rsidRPr="000413CD">
        <w:rPr>
          <w:rFonts w:ascii="Times New Roman" w:eastAsia="Times New Roman" w:hAnsi="Times New Roman" w:cs="Times New Roman"/>
        </w:rPr>
        <w:t>»</w:t>
      </w:r>
      <w:r w:rsidRPr="000413CD">
        <w:rPr>
          <w:rFonts w:ascii="Times New Roman" w:eastAsia="Times New Roman" w:hAnsi="Times New Roman"/>
        </w:rPr>
        <w:t xml:space="preserve"> </w:t>
      </w:r>
      <w:r w:rsidRPr="000413CD">
        <w:rPr>
          <w:rFonts w:ascii="Times New Roman" w:eastAsia="Times New Roman" w:hAnsi="Times New Roman" w:cs="Times New Roman"/>
        </w:rPr>
        <w:t xml:space="preserve">(ОГРН [3], </w:t>
      </w:r>
      <w:r w:rsidR="00D61D0A" w:rsidRPr="000413CD">
        <w:rPr>
          <w:rFonts w:ascii="Times New Roman" w:eastAsia="Times New Roman" w:hAnsi="Times New Roman" w:cs="Times New Roman"/>
        </w:rPr>
        <w:t xml:space="preserve">ИНН </w:t>
      </w:r>
      <w:r w:rsidRPr="000413CD">
        <w:rPr>
          <w:rFonts w:ascii="Times New Roman" w:eastAsia="Times New Roman" w:hAnsi="Times New Roman" w:cs="Times New Roman"/>
        </w:rPr>
        <w:t>[4])</w:t>
      </w:r>
    </w:p>
    <w:p w:rsidR="0014758A" w:rsidRPr="000413CD" w:rsidRDefault="00C739AB">
      <w:pPr>
        <w:spacing w:line="240" w:lineRule="auto"/>
        <w:ind w:firstLine="720"/>
        <w:contextualSpacing/>
        <w:jc w:val="both"/>
        <w:rPr>
          <w:rFonts w:ascii="Times New Roman" w:eastAsia="Times New Roman" w:hAnsi="Times New Roman" w:cs="Times New Roman"/>
        </w:rPr>
      </w:pPr>
      <w:r w:rsidRPr="000413CD">
        <w:rPr>
          <w:rFonts w:ascii="Times New Roman" w:eastAsia="Times New Roman" w:hAnsi="Times New Roman" w:cs="Times New Roman"/>
        </w:rPr>
        <w:t>о взыскании,</w:t>
      </w:r>
    </w:p>
    <w:p w:rsidR="0014758A" w:rsidRPr="000413CD" w:rsidRDefault="000E7200">
      <w:pPr>
        <w:spacing w:line="240" w:lineRule="auto"/>
        <w:ind w:firstLine="720"/>
        <w:contextualSpacing/>
        <w:jc w:val="both"/>
        <w:rPr>
          <w:rFonts w:ascii="Times New Roman" w:eastAsia="Times New Roman" w:hAnsi="Times New Roman" w:cs="Times New Roman"/>
        </w:rPr>
      </w:pPr>
      <w:r>
        <w:rPr>
          <w:rFonts w:ascii="Times New Roman" w:eastAsia="Times New Roman" w:hAnsi="Times New Roman" w:cs="Times New Roman"/>
        </w:rPr>
        <w:t>в отсутствии с</w:t>
      </w:r>
      <w:r w:rsidR="00C739AB" w:rsidRPr="000413CD">
        <w:rPr>
          <w:rFonts w:ascii="Times New Roman" w:eastAsia="Times New Roman" w:hAnsi="Times New Roman" w:cs="Times New Roman"/>
        </w:rPr>
        <w:t>торон,</w:t>
      </w:r>
    </w:p>
    <w:p w:rsidR="0014758A" w:rsidRPr="000413CD" w:rsidRDefault="0014758A">
      <w:pPr>
        <w:spacing w:line="240" w:lineRule="auto"/>
        <w:ind w:firstLine="720"/>
        <w:contextualSpacing/>
        <w:jc w:val="both"/>
        <w:rPr>
          <w:rFonts w:ascii="Times New Roman" w:eastAsia="Times New Roman" w:hAnsi="Times New Roman" w:cs="Times New Roman"/>
        </w:rPr>
      </w:pPr>
    </w:p>
    <w:p w:rsidR="0014758A" w:rsidRPr="000413CD" w:rsidRDefault="00C739AB">
      <w:pPr>
        <w:ind w:firstLine="720"/>
        <w:contextualSpacing/>
        <w:jc w:val="both"/>
        <w:rPr>
          <w:rFonts w:ascii="Times New Roman" w:hAnsi="Times New Roman" w:cs="Times New Roman"/>
          <w:b/>
          <w:bCs/>
        </w:rPr>
      </w:pPr>
      <w:r>
        <w:t>установил: «[989]» обратилось в суд с иском к обществу с ограниченной ответственностью «[2]» о взыскании задолженности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основного долга в размере [13] руб., просроченных процентов в размере [14] руб.,  неустойки в размере [15] руб., комиссия Банка – [122] руб. и об обращении взыскания на заложенное имущество по договору залога  [0005] от [0006] принадлежащее [2.2]: [1221].</w:t>
      </w:r>
    </w:p>
    <w:p w:rsidR="0014758A" w:rsidRPr="000413CD" w:rsidRDefault="00C739AB">
      <w:pPr>
        <w:spacing w:line="240" w:lineRule="auto"/>
        <w:ind w:firstLine="720"/>
        <w:contextualSpacing/>
        <w:jc w:val="both"/>
      </w:pPr>
      <w:r w:rsidRPr="000413CD">
        <w:rPr>
          <w:rFonts w:ascii="Times New Roman" w:eastAsia="Times New Roman" w:hAnsi="Times New Roman" w:cs="Times New Roman"/>
        </w:rPr>
        <w:t>Стороны явку представителей в предварительное судебное заседание не обеспечили.</w:t>
      </w:r>
    </w:p>
    <w:p w:rsidR="0014758A" w:rsidRPr="000413CD" w:rsidRDefault="00C739AB">
      <w:pPr>
        <w:spacing w:line="240" w:lineRule="auto"/>
        <w:ind w:firstLine="720"/>
        <w:contextualSpacing/>
        <w:jc w:val="both"/>
      </w:pPr>
      <w:r w:rsidRPr="000413CD">
        <w:rPr>
          <w:rFonts w:ascii="Times New Roman" w:eastAsia="Times New Roman" w:hAnsi="Times New Roman" w:cs="Times New Roman"/>
        </w:rPr>
        <w:t>Ответчик отзыв на исковое заявление не представил, извещен надлежащим образом.</w:t>
      </w:r>
    </w:p>
    <w:p w:rsidR="0014758A" w:rsidRPr="000413CD" w:rsidRDefault="00C739AB">
      <w:pPr>
        <w:spacing w:line="240" w:lineRule="auto"/>
        <w:ind w:firstLine="720"/>
        <w:contextualSpacing/>
        <w:jc w:val="both"/>
        <w:rPr>
          <w:rFonts w:ascii="Times New Roman" w:eastAsia="Times New Roman" w:hAnsi="Times New Roman" w:cs="Times New Roman"/>
        </w:rPr>
      </w:pPr>
      <w:r w:rsidRPr="000413CD">
        <w:rPr>
          <w:rFonts w:ascii="Times New Roman" w:eastAsia="Times New Roman" w:hAnsi="Times New Roman" w:cs="Times New Roman"/>
        </w:rPr>
        <w:t>Почтовая корреспонденция, направленная ответчику по адресу регистрации, подтвержденному выпиской из ЕГРЮЛ, возвращена в материалы дела без вручения за истечением срока хранения.</w:t>
      </w:r>
    </w:p>
    <w:p w:rsidR="0014758A" w:rsidRPr="000413CD" w:rsidRDefault="00C739AB">
      <w:pPr>
        <w:spacing w:line="240" w:lineRule="auto"/>
        <w:ind w:firstLine="720"/>
        <w:contextualSpacing/>
        <w:jc w:val="both"/>
        <w:rPr>
          <w:rFonts w:ascii="Times New Roman" w:eastAsia="Times New Roman" w:hAnsi="Times New Roman" w:cs="Times New Roman"/>
        </w:rPr>
      </w:pPr>
      <w:r w:rsidRPr="000413CD">
        <w:rPr>
          <w:rFonts w:ascii="Times New Roman" w:eastAsia="Times New Roman" w:hAnsi="Times New Roman" w:cs="Times New Roman"/>
        </w:rPr>
        <w:t>Согласно части 1 статьи 121 Арбитражного процессуального кодекса Российской Федерации лица, участвующие в деле, и иные участники арбитражного процесса извещаются арбитражным судом о принятии искового заявления или заявления к производству и возбуждении производства по делу, о времени и месте судебного заседания или совершения отдельного процессуального действия путем направления копии судебного акта.</w:t>
      </w:r>
    </w:p>
    <w:p w:rsidR="0014758A" w:rsidRPr="000413CD" w:rsidRDefault="00C739AB">
      <w:pPr>
        <w:ind w:firstLine="709"/>
        <w:contextualSpacing/>
        <w:jc w:val="both"/>
        <w:rPr>
          <w:rFonts w:ascii="Times New Roman" w:hAnsi="Times New Roman" w:cs="Times New Roman"/>
        </w:rPr>
      </w:pPr>
      <w:r w:rsidRPr="000413CD">
        <w:rPr>
          <w:rFonts w:ascii="Times New Roman" w:eastAsia="Times New Roman" w:hAnsi="Times New Roman" w:cs="Times New Roman"/>
        </w:rPr>
        <w:t xml:space="preserve">Информация о принятии искового заявления или заявления к производству, о времени и месте судебного заседания или совершения отдельного процессуального действия размещается арбитражным судом на официальном сайте арбитражного суда в информационно-телекоммуникационной сети «Интернет» не позднее, чем за пятнадцать дней до начала судебного заседания или совершения отдельного процессуального действия, если иное не предусмотрено настоящим Кодексом. Документы, подтверждающие размещение арбитражным судом на официальном сайте арбитражного суда в информационно-телекоммуникационной сети «Интернет» указанных сведений, включая дату их размещения, приобщаются к материалам дела. </w:t>
      </w:r>
    </w:p>
    <w:p w:rsidR="0014758A" w:rsidRPr="000413CD" w:rsidRDefault="00C739AB">
      <w:pPr>
        <w:ind w:firstLine="709"/>
        <w:contextualSpacing/>
        <w:jc w:val="both"/>
        <w:rPr>
          <w:rFonts w:ascii="Times New Roman" w:hAnsi="Times New Roman" w:cs="Times New Roman"/>
        </w:rPr>
      </w:pPr>
      <w:r w:rsidRPr="000413CD">
        <w:rPr>
          <w:rFonts w:ascii="Times New Roman" w:eastAsia="Times New Roman" w:hAnsi="Times New Roman" w:cs="Times New Roman"/>
        </w:rPr>
        <w:t xml:space="preserve">В силу статьи 123 Арбитражного процессуального кодекса Российской Федерации лица, участвующие в деле, и иные участники арбитражного процесса считаются извещенными надлежащим образом, если к началу судебного заседания, проведения отдельного процессуального действия арбитражный суд располагает сведениями о получении адресатом направленной ему копии судебного акта. </w:t>
      </w:r>
    </w:p>
    <w:p w:rsidR="0014758A" w:rsidRPr="000413CD" w:rsidRDefault="00C739AB">
      <w:pPr>
        <w:ind w:firstLine="709"/>
        <w:contextualSpacing/>
        <w:jc w:val="both"/>
        <w:rPr>
          <w:rFonts w:ascii="Times New Roman" w:hAnsi="Times New Roman" w:cs="Times New Roman"/>
        </w:rPr>
      </w:pPr>
      <w:r w:rsidRPr="000413CD">
        <w:rPr>
          <w:rFonts w:ascii="Times New Roman" w:eastAsia="Times New Roman" w:hAnsi="Times New Roman" w:cs="Times New Roman"/>
        </w:rPr>
        <w:t xml:space="preserve">Лица, участвующие в деле, и иные участники арбитражного процесса также считаются извещенными надлежащим образом арбитражным судом, если: </w:t>
      </w:r>
    </w:p>
    <w:p w:rsidR="0014758A" w:rsidRPr="000413CD" w:rsidRDefault="00C739AB">
      <w:pPr>
        <w:ind w:firstLine="709"/>
        <w:contextualSpacing/>
        <w:jc w:val="both"/>
        <w:rPr>
          <w:rFonts w:ascii="Times New Roman" w:hAnsi="Times New Roman" w:cs="Times New Roman"/>
        </w:rPr>
      </w:pPr>
      <w:r w:rsidRPr="000413CD">
        <w:rPr>
          <w:rFonts w:ascii="Times New Roman" w:eastAsia="Times New Roman" w:hAnsi="Times New Roman" w:cs="Times New Roman"/>
        </w:rPr>
        <w:t xml:space="preserve">1) адресат отказался от получения копии судебного акта и этот отказ зафиксирован; </w:t>
      </w:r>
    </w:p>
    <w:p w:rsidR="0014758A" w:rsidRPr="000413CD" w:rsidRDefault="00C739AB">
      <w:pPr>
        <w:ind w:firstLine="709"/>
        <w:contextualSpacing/>
        <w:jc w:val="both"/>
        <w:rPr>
          <w:rFonts w:ascii="Times New Roman" w:hAnsi="Times New Roman" w:cs="Times New Roman"/>
        </w:rPr>
      </w:pPr>
      <w:r w:rsidRPr="000413CD">
        <w:rPr>
          <w:rFonts w:ascii="Times New Roman" w:eastAsia="Times New Roman" w:hAnsi="Times New Roman" w:cs="Times New Roman"/>
        </w:rPr>
        <w:lastRenderedPageBreak/>
        <w:t xml:space="preserve">2) несмотря на почтовое извещение, адресат не явился за получением копии судебного акта, направленной арбитражным судом в установленном порядке, о чем орган связи проинформировал арбитражный суд; </w:t>
      </w:r>
    </w:p>
    <w:p w:rsidR="0014758A" w:rsidRPr="000413CD" w:rsidRDefault="00C739AB">
      <w:pPr>
        <w:ind w:firstLine="709"/>
        <w:contextualSpacing/>
        <w:jc w:val="both"/>
        <w:rPr>
          <w:rFonts w:ascii="Times New Roman" w:hAnsi="Times New Roman" w:cs="Times New Roman"/>
        </w:rPr>
      </w:pPr>
      <w:r w:rsidRPr="000413CD">
        <w:rPr>
          <w:rFonts w:ascii="Times New Roman" w:eastAsia="Times New Roman" w:hAnsi="Times New Roman" w:cs="Times New Roman"/>
        </w:rPr>
        <w:t xml:space="preserve">3) копия судебного акта, направленная арбитражным судом по последнему известному суду месту нахождения организации, месту жительства гражданина, не вручена в связи с отсутствием адресата по указанному адресу, о чем орган связи проинформировал арбитражный суд. </w:t>
      </w:r>
    </w:p>
    <w:p w:rsidR="0014758A" w:rsidRPr="000413CD" w:rsidRDefault="00C739AB">
      <w:pPr>
        <w:ind w:firstLine="709"/>
        <w:contextualSpacing/>
        <w:jc w:val="both"/>
        <w:rPr>
          <w:rFonts w:ascii="Times New Roman" w:hAnsi="Times New Roman" w:cs="Times New Roman"/>
        </w:rPr>
      </w:pPr>
      <w:r w:rsidRPr="000413CD">
        <w:rPr>
          <w:rFonts w:ascii="Times New Roman" w:eastAsia="Times New Roman" w:hAnsi="Times New Roman" w:cs="Times New Roman"/>
        </w:rPr>
        <w:t xml:space="preserve">Судом установлено, что определения суда о принятии иска к производству, назначении дела к судебному разбирательству, об отложении судебного разбирательства направлялись ответчику по всем известным суду адресам, в том числе, адресу регистрации, и возвращено в суд отделением связи без вручения в связи с отсутствием адресата. </w:t>
      </w:r>
    </w:p>
    <w:p w:rsidR="0014758A" w:rsidRPr="000413CD" w:rsidRDefault="00C739AB">
      <w:pPr>
        <w:ind w:firstLine="709"/>
        <w:contextualSpacing/>
        <w:jc w:val="both"/>
        <w:rPr>
          <w:rFonts w:ascii="Times New Roman" w:hAnsi="Times New Roman" w:cs="Times New Roman"/>
        </w:rPr>
      </w:pPr>
      <w:r w:rsidRPr="000413CD">
        <w:rPr>
          <w:rFonts w:ascii="Times New Roman" w:eastAsia="Times New Roman" w:hAnsi="Times New Roman" w:cs="Times New Roman"/>
        </w:rPr>
        <w:t xml:space="preserve">Особенности доставки (вручения), хранения почтовых отправлений разряда «судебное» установлены приказом </w:t>
      </w:r>
      <w:proofErr w:type="spellStart"/>
      <w:r w:rsidRPr="000413CD">
        <w:rPr>
          <w:rFonts w:ascii="Times New Roman" w:eastAsia="Times New Roman" w:hAnsi="Times New Roman" w:cs="Times New Roman"/>
        </w:rPr>
        <w:t>Минкомсвязи</w:t>
      </w:r>
      <w:proofErr w:type="spellEnd"/>
      <w:r w:rsidRPr="000413CD">
        <w:rPr>
          <w:rFonts w:ascii="Times New Roman" w:eastAsia="Times New Roman" w:hAnsi="Times New Roman" w:cs="Times New Roman"/>
        </w:rPr>
        <w:t xml:space="preserve"> России от 31.07.2014 № 234 «Об утверждении Правил оказания услуг почтовой связи» (далее - Правила № 234). </w:t>
      </w:r>
    </w:p>
    <w:p w:rsidR="0014758A" w:rsidRPr="000413CD" w:rsidRDefault="00C739AB">
      <w:pPr>
        <w:ind w:firstLine="709"/>
        <w:contextualSpacing/>
        <w:jc w:val="both"/>
        <w:rPr>
          <w:rFonts w:ascii="Times New Roman" w:hAnsi="Times New Roman" w:cs="Times New Roman"/>
        </w:rPr>
      </w:pPr>
      <w:r w:rsidRPr="000413CD">
        <w:rPr>
          <w:rFonts w:ascii="Times New Roman" w:eastAsia="Times New Roman" w:hAnsi="Times New Roman" w:cs="Times New Roman"/>
        </w:rPr>
        <w:t xml:space="preserve">Порядок приема и вручения внутренних регистрируемых почтовых отправлений утвержден приказом </w:t>
      </w:r>
      <w:proofErr w:type="spellStart"/>
      <w:r w:rsidRPr="000413CD">
        <w:rPr>
          <w:rFonts w:ascii="Times New Roman" w:eastAsia="Times New Roman" w:hAnsi="Times New Roman" w:cs="Times New Roman"/>
        </w:rPr>
        <w:t>Приказом</w:t>
      </w:r>
      <w:proofErr w:type="spellEnd"/>
      <w:r w:rsidRPr="000413CD">
        <w:rPr>
          <w:rFonts w:ascii="Times New Roman" w:eastAsia="Times New Roman" w:hAnsi="Times New Roman" w:cs="Times New Roman"/>
        </w:rPr>
        <w:t xml:space="preserve"> АО «Почта России» от 20.12.2024 № 464-п «Об утверждении Порядка приема и вручения внутренних регистрируемых почтовых отправлений».</w:t>
      </w:r>
    </w:p>
    <w:p w:rsidR="0014758A" w:rsidRPr="000413CD" w:rsidRDefault="00C739AB">
      <w:pPr>
        <w:ind w:firstLine="709"/>
        <w:contextualSpacing/>
        <w:jc w:val="both"/>
        <w:rPr>
          <w:rFonts w:ascii="Times New Roman" w:hAnsi="Times New Roman" w:cs="Times New Roman"/>
        </w:rPr>
      </w:pPr>
      <w:r w:rsidRPr="000413CD">
        <w:rPr>
          <w:rFonts w:ascii="Times New Roman" w:eastAsia="Times New Roman" w:hAnsi="Times New Roman" w:cs="Times New Roman"/>
        </w:rPr>
        <w:t>Почтовые отправления разряда «судебное» при невозможности их вручения адресатам (их уполномоченным представителям) хранятся в объектах почтовой связи места назначения в течение 7 дней.</w:t>
      </w:r>
    </w:p>
    <w:p w:rsidR="0014758A" w:rsidRPr="000413CD" w:rsidRDefault="00C739AB">
      <w:pPr>
        <w:ind w:firstLine="709"/>
        <w:contextualSpacing/>
        <w:jc w:val="both"/>
        <w:rPr>
          <w:rFonts w:ascii="Times New Roman" w:hAnsi="Times New Roman" w:cs="Times New Roman"/>
        </w:rPr>
      </w:pPr>
      <w:r w:rsidRPr="000413CD">
        <w:rPr>
          <w:rFonts w:ascii="Times New Roman" w:eastAsia="Times New Roman" w:hAnsi="Times New Roman" w:cs="Times New Roman"/>
        </w:rPr>
        <w:t xml:space="preserve">По истечении установленного срока хранения почтовые отправления возвращаются по обратному адресу, указанному на почтовом отправлении (если иное не предусмотрено договором с пользователем услугами почтовой связи). </w:t>
      </w:r>
    </w:p>
    <w:p w:rsidR="0014758A" w:rsidRPr="000413CD" w:rsidRDefault="00C739AB">
      <w:pPr>
        <w:ind w:firstLine="720"/>
        <w:contextualSpacing/>
        <w:jc w:val="both"/>
        <w:rPr>
          <w:rFonts w:ascii="Times New Roman" w:eastAsia="Times New Roman" w:hAnsi="Times New Roman" w:cs="Times New Roman"/>
        </w:rPr>
      </w:pPr>
      <w:r w:rsidRPr="000413CD">
        <w:rPr>
          <w:rFonts w:ascii="Times New Roman" w:eastAsia="Times New Roman" w:hAnsi="Times New Roman" w:cs="Times New Roman"/>
        </w:rPr>
        <w:t>На каждое возвращаемое по обратному адресу почтовое отправление разряда «Судебное» почтовый работник оформляет ярлык ф. 20, при этом почтовый работник должен в правой части ярлыка сделать отметку «X» («V») в окне напротив соответствующей причины возврата (заявление отправителя; отказ адресата от получения;</w:t>
      </w:r>
      <w:r w:rsidR="00AA69BE" w:rsidRPr="00AA69BE">
        <w:rPr>
          <w:rFonts w:ascii="Times New Roman" w:eastAsia="Times New Roman" w:hAnsi="Times New Roman" w:cs="Times New Roman"/>
        </w:rPr>
        <w:t xml:space="preserve"> </w:t>
      </w:r>
      <w:r w:rsidRPr="000413CD">
        <w:rPr>
          <w:rFonts w:ascii="Times New Roman" w:eastAsia="Times New Roman" w:hAnsi="Times New Roman" w:cs="Times New Roman"/>
        </w:rPr>
        <w:t>отсутствие адресата по указанному адресу; невозможно прочесть адрес адресата; истек срок хранения; иные причины с указанием конкретной причины).</w:t>
      </w:r>
    </w:p>
    <w:p w:rsidR="0014758A" w:rsidRPr="000413CD" w:rsidRDefault="00C739AB">
      <w:pPr>
        <w:ind w:firstLine="720"/>
        <w:contextualSpacing/>
        <w:jc w:val="both"/>
      </w:pPr>
      <w:r w:rsidRPr="000413CD">
        <w:rPr>
          <w:rFonts w:ascii="Times New Roman" w:eastAsia="Times New Roman" w:hAnsi="Times New Roman" w:cs="Times New Roman"/>
        </w:rPr>
        <w:t>В рассматриваемом случае соответствующие отметки на имеющихся в деле конвертах заказных писем, адресованных ответчику, имеются, вместе с тем срок хранения почтовых отправлений был соблюден.</w:t>
      </w:r>
    </w:p>
    <w:p w:rsidR="0014758A" w:rsidRPr="000413CD" w:rsidRDefault="00C739AB">
      <w:pPr>
        <w:ind w:firstLine="720"/>
        <w:contextualSpacing/>
        <w:jc w:val="both"/>
      </w:pPr>
      <w:r w:rsidRPr="000413CD">
        <w:rPr>
          <w:rFonts w:ascii="Times New Roman" w:eastAsia="Times New Roman" w:hAnsi="Times New Roman" w:cs="Times New Roman"/>
        </w:rPr>
        <w:t>Лица, участвующие в деле, должны добросовестно пользоваться всеми принадлежащими им процессуальными правами (часть 2 статьи 41 Арбитражного процессуального кодекса Российской Федерации).</w:t>
      </w:r>
    </w:p>
    <w:p w:rsidR="0014758A" w:rsidRPr="000413CD" w:rsidRDefault="00C739AB">
      <w:pPr>
        <w:ind w:firstLine="720"/>
        <w:contextualSpacing/>
        <w:jc w:val="both"/>
        <w:rPr>
          <w:rFonts w:ascii="Times New Roman" w:eastAsia="Times New Roman" w:hAnsi="Times New Roman" w:cs="Times New Roman"/>
        </w:rPr>
      </w:pPr>
      <w:r w:rsidRPr="000413CD">
        <w:rPr>
          <w:rFonts w:ascii="Times New Roman" w:eastAsia="Times New Roman" w:hAnsi="Times New Roman" w:cs="Times New Roman"/>
        </w:rPr>
        <w:t>При этом</w:t>
      </w:r>
      <w:proofErr w:type="gramStart"/>
      <w:r w:rsidRPr="000413CD">
        <w:rPr>
          <w:rFonts w:ascii="Times New Roman" w:eastAsia="Times New Roman" w:hAnsi="Times New Roman" w:cs="Times New Roman"/>
        </w:rPr>
        <w:t>,</w:t>
      </w:r>
      <w:proofErr w:type="gramEnd"/>
      <w:r w:rsidRPr="000413CD">
        <w:rPr>
          <w:rFonts w:ascii="Times New Roman" w:eastAsia="Times New Roman" w:hAnsi="Times New Roman" w:cs="Times New Roman"/>
        </w:rPr>
        <w:t xml:space="preserve"> согласно части 2 статьи 9 Арбитражного процессуального кодекса Российской Федерации, лица, участвующие в деле, несут риск наступления последствий совершения или не совершения ими процессуальных действий. </w:t>
      </w:r>
    </w:p>
    <w:p w:rsidR="0014758A" w:rsidRPr="000413CD" w:rsidRDefault="00C739AB">
      <w:pPr>
        <w:ind w:firstLine="720"/>
        <w:contextualSpacing/>
        <w:jc w:val="both"/>
        <w:rPr>
          <w:rFonts w:ascii="Times New Roman" w:eastAsia="Times New Roman" w:hAnsi="Times New Roman" w:cs="Times New Roman"/>
        </w:rPr>
      </w:pPr>
      <w:proofErr w:type="gramStart"/>
      <w:r w:rsidRPr="000413CD">
        <w:rPr>
          <w:rFonts w:ascii="Times New Roman" w:eastAsia="Times New Roman" w:hAnsi="Times New Roman" w:cs="Times New Roman"/>
        </w:rPr>
        <w:t>Действуя разумно и добросовестно, ответчик должен был организовать прием почтовой корреспонденции по месту своего нахождения, или принять меры к информированию почтового отделения связи по месту нахождения о необходимости пересылки почтовой корреспонденции по фактическому адресу своего местонахождения (пункт 46 Правил оказания услуг почтовой связи, утвержденных Постановлением Правительства Российской Федерации от 15.04.2005 № 221).</w:t>
      </w:r>
      <w:proofErr w:type="gramEnd"/>
    </w:p>
    <w:p w:rsidR="0014758A" w:rsidRPr="000413CD" w:rsidRDefault="00C739AB">
      <w:pPr>
        <w:ind w:firstLine="720"/>
        <w:contextualSpacing/>
        <w:jc w:val="both"/>
      </w:pPr>
      <w:proofErr w:type="gramStart"/>
      <w:r w:rsidRPr="000413CD">
        <w:rPr>
          <w:rFonts w:ascii="Times New Roman" w:eastAsia="Times New Roman" w:hAnsi="Times New Roman" w:cs="Times New Roman"/>
        </w:rPr>
        <w:t>В соответствии с пунктом 2 части 4 статьи 123 Арбитражного процессуального кодекса Российской Федерации, лица, участвующие в деле, и иные участники процесса также считаются извещенными надлежащим образом арбитражным судом, если, несмотря на почтовое извещение, адресат не явился за получением копии судебного акта, направленной арбитражным судом в установленном порядке, о чем организация почтовой связи уведомила арбитражный суд.</w:t>
      </w:r>
      <w:proofErr w:type="gramEnd"/>
    </w:p>
    <w:p w:rsidR="0014758A" w:rsidRPr="000413CD" w:rsidRDefault="00C739AB">
      <w:pPr>
        <w:ind w:firstLine="720"/>
        <w:contextualSpacing/>
        <w:jc w:val="both"/>
        <w:rPr>
          <w:rFonts w:ascii="Times New Roman" w:eastAsia="Times New Roman" w:hAnsi="Times New Roman" w:cs="Times New Roman"/>
        </w:rPr>
      </w:pPr>
      <w:proofErr w:type="gramStart"/>
      <w:r w:rsidRPr="000413CD">
        <w:rPr>
          <w:rFonts w:ascii="Times New Roman" w:eastAsia="Times New Roman" w:hAnsi="Times New Roman" w:cs="Times New Roman"/>
        </w:rPr>
        <w:t xml:space="preserve">Таким образом, ответчик, извещенный надлежащим образом о времени и месте судебного заседания в порядке статьи 123 Арбитражного процессуального кодекса Российской Федерации, в </w:t>
      </w:r>
      <w:r w:rsidRPr="000413CD">
        <w:rPr>
          <w:rFonts w:ascii="Times New Roman" w:eastAsia="Times New Roman" w:hAnsi="Times New Roman" w:cs="Times New Roman"/>
        </w:rPr>
        <w:lastRenderedPageBreak/>
        <w:t xml:space="preserve">том числе публично, путем размещения соответствующей информации на официальном сайте арбитражного суда, явку представителя не обеспечил, мотивированный отзыв на исковое заявление не направил, возражений относительно рассмотрения дела в отсутствие его представителей не заявил. </w:t>
      </w:r>
      <w:proofErr w:type="gramEnd"/>
    </w:p>
    <w:p w:rsidR="0014758A" w:rsidRPr="000413CD" w:rsidRDefault="00C739AB">
      <w:pPr>
        <w:ind w:firstLine="720"/>
        <w:contextualSpacing/>
        <w:jc w:val="both"/>
        <w:rPr>
          <w:rFonts w:ascii="Times New Roman" w:eastAsia="Times New Roman" w:hAnsi="Times New Roman" w:cs="Times New Roman"/>
        </w:rPr>
      </w:pPr>
      <w:r w:rsidRPr="000413CD">
        <w:rPr>
          <w:rFonts w:ascii="Times New Roman" w:eastAsia="Times New Roman" w:hAnsi="Times New Roman" w:cs="Times New Roman"/>
        </w:rPr>
        <w:t>Суд считает возможным рассмотреть дело в отсутствие лиц, участвующих в деле, их представителей в порядке статьи 156 Арбитражного процессуального кодекса Российской Федерации, с учетом правил статьи 9 Арбитражного процессуального кодекса Российской Федерации о том, что лица, участвующие в деле, несут риск наступления последствий совершения или не совершения ими процессуальных действий.</w:t>
      </w:r>
    </w:p>
    <w:p w:rsidR="0014758A" w:rsidRPr="000413CD" w:rsidRDefault="00C739AB">
      <w:pPr>
        <w:spacing w:line="240" w:lineRule="auto"/>
        <w:ind w:firstLine="720"/>
        <w:contextualSpacing/>
        <w:jc w:val="both"/>
        <w:rPr>
          <w:rFonts w:ascii="Times New Roman" w:eastAsia="Times New Roman" w:hAnsi="Times New Roman" w:cs="Times New Roman"/>
        </w:rPr>
      </w:pPr>
      <w:r w:rsidRPr="000413CD">
        <w:rPr>
          <w:rFonts w:ascii="Times New Roman" w:eastAsia="Times New Roman" w:hAnsi="Times New Roman" w:cs="Times New Roman"/>
        </w:rPr>
        <w:t>Суд, исследовав материалы дела, изучив все представленные документальные доказательства и оценив их в совокупности, установил следующие фактические обстоятельства.</w:t>
      </w:r>
    </w:p>
    <w:p w:rsidR="0014758A" w:rsidRPr="000413CD" w:rsidRDefault="00C739AB">
      <w:pPr>
        <w:spacing w:line="240" w:lineRule="auto"/>
        <w:ind w:firstLine="720"/>
        <w:contextualSpacing/>
        <w:jc w:val="both"/>
        <w:rPr>
          <w:rFonts w:ascii="Times New Roman" w:eastAsia="Times New Roman" w:hAnsi="Times New Roman" w:cs="Times New Roman"/>
        </w:rPr>
      </w:pPr>
      <w:r>
        <w:t>«[989]» (далее – Банк, Истец) на основании кредитных договоров № [110] от [100], № [111] от [101], № [112] от [102], № [113] от [103], № [114] от [104], № [115] от [105] (далее - Кредитный договор) выдало кредит  «[2.2]» (далее – Ответчик, Заемщик) в сумме [1000] руб. на срок [1001] мес. под [1002] % годовых.</w:t>
      </w:r>
    </w:p>
    <w:p w:rsidR="0014758A" w:rsidRPr="000413CD" w:rsidRDefault="00C739AB">
      <w:pPr>
        <w:spacing w:line="240" w:lineRule="auto"/>
        <w:ind w:firstLine="720"/>
        <w:contextualSpacing/>
        <w:jc w:val="both"/>
        <w:rPr>
          <w:rFonts w:ascii="Times New Roman" w:eastAsia="Times New Roman" w:hAnsi="Times New Roman" w:cs="Times New Roman"/>
        </w:rPr>
      </w:pPr>
      <w:r w:rsidRPr="000413CD">
        <w:rPr>
          <w:rFonts w:ascii="Times New Roman" w:eastAsia="Times New Roman" w:hAnsi="Times New Roman" w:cs="Times New Roman"/>
        </w:rPr>
        <w:t>Кредитный договор подписан в электронном виде простой электронной подписью, со стороны заемщика посредством использования систем «Сбербанк Онлайн» и «Мобильный банк». Возможность заключения договора через удаленные каналы обслуживания (далее – УКО) предусмотрена условиями договора банковского обслуживания (далее - ДБО).</w:t>
      </w:r>
    </w:p>
    <w:p w:rsidR="0014758A" w:rsidRPr="000413CD" w:rsidRDefault="00C739AB">
      <w:pPr>
        <w:spacing w:line="240" w:lineRule="auto"/>
        <w:ind w:firstLine="720"/>
        <w:contextualSpacing/>
        <w:jc w:val="both"/>
      </w:pPr>
      <w:r w:rsidRPr="000413CD">
        <w:rPr>
          <w:rFonts w:ascii="Times New Roman" w:eastAsia="Times New Roman" w:hAnsi="Times New Roman" w:cs="Times New Roman"/>
        </w:rPr>
        <w:t>Банком совершено зачисление кредита на счет Ответчика, что подтверждается выпиской из лицевого счета.</w:t>
      </w:r>
    </w:p>
    <w:p w:rsidR="0014758A" w:rsidRPr="000413CD" w:rsidRDefault="00C739AB">
      <w:pPr>
        <w:spacing w:line="240" w:lineRule="auto"/>
        <w:ind w:firstLine="720"/>
        <w:contextualSpacing/>
        <w:jc w:val="both"/>
      </w:pPr>
      <w:r>
        <w:rPr>
          <w:rFonts w:ascii="Times New Roman" w:hAnsi="Times New Roman"/>
        </w:rPr>
        <w:t>Договором предусмотрено возвращение кредита внесением ежемесячных аннуитетных платежей. Процентная ставка за пользование кредитом составляет [1002]% годовых, которая начисляется и взимается в соответствии с Общими условиями кредитования.</w:t>
      </w:r>
    </w:p>
    <w:p w:rsidR="0014758A" w:rsidRPr="000413CD" w:rsidRDefault="00C739AB">
      <w:pPr>
        <w:spacing w:line="240" w:lineRule="auto"/>
        <w:ind w:firstLine="720"/>
        <w:contextualSpacing/>
        <w:jc w:val="both"/>
        <w:rPr>
          <w:rFonts w:ascii="Times New Roman" w:eastAsia="Times New Roman" w:hAnsi="Times New Roman" w:cs="Times New Roman"/>
        </w:rPr>
      </w:pPr>
      <w:r w:rsidRPr="000413CD">
        <w:rPr>
          <w:rFonts w:ascii="Times New Roman" w:eastAsia="Times New Roman" w:hAnsi="Times New Roman" w:cs="Times New Roman"/>
        </w:rPr>
        <w:t xml:space="preserve">Условиями Кредитного Договора предусмотрено, что при несвоевременном перечислении платежа в погашение кредита, уплаты процентов, </w:t>
      </w:r>
      <w:proofErr w:type="gramStart"/>
      <w:r w:rsidRPr="000413CD">
        <w:rPr>
          <w:rFonts w:ascii="Times New Roman" w:eastAsia="Times New Roman" w:hAnsi="Times New Roman" w:cs="Times New Roman"/>
        </w:rPr>
        <w:t>иных платежей, предусмотренных Общими условиями кредитования Заемщик уплачивает</w:t>
      </w:r>
      <w:proofErr w:type="gramEnd"/>
      <w:r w:rsidRPr="000413CD">
        <w:rPr>
          <w:rFonts w:ascii="Times New Roman" w:eastAsia="Times New Roman" w:hAnsi="Times New Roman" w:cs="Times New Roman"/>
        </w:rPr>
        <w:t xml:space="preserve"> кредитору неустойку в размере 0,1% от суммы просроченного платежа за каждый день просрочки платежа.</w:t>
      </w:r>
    </w:p>
    <w:p w:rsidR="0014758A" w:rsidRPr="000413CD" w:rsidRDefault="00C739AB">
      <w:pPr>
        <w:spacing w:line="240" w:lineRule="auto"/>
        <w:ind w:firstLine="720"/>
        <w:contextualSpacing/>
        <w:jc w:val="both"/>
      </w:pPr>
      <w:r w:rsidRPr="000413CD">
        <w:rPr>
          <w:rFonts w:ascii="Times New Roman" w:eastAsia="Times New Roman" w:hAnsi="Times New Roman" w:cs="Times New Roman"/>
        </w:rPr>
        <w:t>В случае несвоевременного погашения задолженности (просрочки) отсчет срока для начисления процентов за пользование кредитом начинается со следующего дня после даты образования просроченной задолженности и заканчивается датой погашения просроченной задолженности (включительно).</w:t>
      </w:r>
    </w:p>
    <w:p w:rsidR="0014758A" w:rsidRPr="000413CD" w:rsidRDefault="00C739AB">
      <w:pPr>
        <w:spacing w:line="240" w:lineRule="auto"/>
        <w:ind w:firstLine="720"/>
        <w:contextualSpacing/>
        <w:jc w:val="both"/>
        <w:rPr>
          <w:rFonts w:ascii="Times New Roman" w:eastAsia="Times New Roman" w:hAnsi="Times New Roman" w:cs="Times New Roman"/>
        </w:rPr>
      </w:pPr>
      <w:r w:rsidRPr="000413CD">
        <w:rPr>
          <w:rFonts w:ascii="Times New Roman" w:eastAsia="Times New Roman" w:hAnsi="Times New Roman" w:cs="Times New Roman"/>
        </w:rPr>
        <w:t>Согласно условиям Кредитного договора обязательства заемщика, считаются надлежаще и полностью выполненными после возврата кредитору всей суммы кредита, уплаты процентов за пользование кредитом, неустойки в соответствии с условиями Кредитного договора, определяемых на дату погашения кредита, и возмещения расходов, связанных с взысканием задолженности.</w:t>
      </w:r>
    </w:p>
    <w:p w:rsidR="0014758A" w:rsidRPr="000413CD" w:rsidRDefault="00C739AB">
      <w:pPr>
        <w:ind w:firstLine="720"/>
        <w:contextualSpacing/>
        <w:jc w:val="both"/>
      </w:pPr>
      <w:r w:rsidRPr="000413CD">
        <w:rPr>
          <w:rFonts w:ascii="Times New Roman" w:eastAsia="Times New Roman" w:hAnsi="Times New Roman" w:cs="Times New Roman"/>
        </w:rPr>
        <w:t xml:space="preserve">Поскольку Ответчик обязательства по своевременному погашению кредита и процентов по нему исполнял ненадлежащим образом, по состоянию на [1004] (включительно) образовалась просроченная задолженность в размере [12] руб., в том числе: просроченный основной долг – [13] руб., просроченные проценты – [14] руб., неустойка – [15], </w:t>
      </w:r>
      <w:r w:rsidRPr="000413CD">
        <w:rPr>
          <w:rFonts w:ascii="Times New Roman" w:eastAsia="Times New Roman" w:hAnsi="Times New Roman"/>
        </w:rPr>
        <w:t xml:space="preserve">комиссия Банка – </w:t>
      </w:r>
      <w:r w:rsidRPr="000413CD">
        <w:rPr>
          <w:rFonts w:ascii="Times New Roman" w:eastAsia="Times New Roman" w:hAnsi="Times New Roman" w:cs="Times New Roman"/>
        </w:rPr>
        <w:t xml:space="preserve">[122] </w:t>
      </w:r>
      <w:r w:rsidRPr="000413CD">
        <w:rPr>
          <w:rFonts w:ascii="Times New Roman" w:eastAsia="Times New Roman" w:hAnsi="Times New Roman"/>
        </w:rPr>
        <w:t>руб</w:t>
      </w:r>
      <w:r w:rsidRPr="000413CD">
        <w:rPr>
          <w:rFonts w:ascii="Times New Roman" w:eastAsia="Times New Roman" w:hAnsi="Times New Roman"/>
          <w:color w:val="000000"/>
        </w:rPr>
        <w:t>.</w:t>
      </w:r>
    </w:p>
    <w:p w:rsidR="0014758A" w:rsidRPr="000413CD" w:rsidRDefault="00C739AB">
      <w:pPr>
        <w:spacing w:line="240" w:lineRule="auto"/>
        <w:ind w:firstLine="720"/>
        <w:contextualSpacing/>
        <w:jc w:val="both"/>
        <w:rPr>
          <w:rFonts w:ascii="Times New Roman" w:eastAsia="Times New Roman" w:hAnsi="Times New Roman" w:cs="Times New Roman"/>
        </w:rPr>
      </w:pPr>
      <w:proofErr w:type="gramStart"/>
      <w:r w:rsidRPr="000413CD">
        <w:rPr>
          <w:rFonts w:ascii="Times New Roman" w:eastAsia="Times New Roman" w:hAnsi="Times New Roman" w:cs="Times New Roman"/>
        </w:rPr>
        <w:t xml:space="preserve">Ответчик неоднократно нарушал сроки погашения основного долга и процентов за пользование кредитом, что подтверждается представленными расчетом задолженности. </w:t>
      </w:r>
      <w:proofErr w:type="gramEnd"/>
    </w:p>
    <w:p w:rsidR="0014758A" w:rsidRPr="000413CD" w:rsidRDefault="00C739AB">
      <w:pPr>
        <w:spacing w:line="240" w:lineRule="auto"/>
        <w:ind w:firstLine="720"/>
        <w:contextualSpacing/>
        <w:jc w:val="both"/>
        <w:rPr>
          <w:rFonts w:ascii="Times New Roman" w:eastAsia="Times New Roman" w:hAnsi="Times New Roman" w:cs="Times New Roman"/>
        </w:rPr>
      </w:pPr>
      <w:r w:rsidRPr="000413CD">
        <w:rPr>
          <w:rFonts w:ascii="Times New Roman" w:eastAsia="Times New Roman" w:hAnsi="Times New Roman" w:cs="Times New Roman"/>
        </w:rPr>
        <w:t xml:space="preserve">Истцом в адрес Ответчика были направлены письма с требованием досрочно </w:t>
      </w:r>
      <w:proofErr w:type="gramStart"/>
      <w:r w:rsidRPr="000413CD">
        <w:rPr>
          <w:rFonts w:ascii="Times New Roman" w:eastAsia="Times New Roman" w:hAnsi="Times New Roman" w:cs="Times New Roman"/>
        </w:rPr>
        <w:t>возвратить</w:t>
      </w:r>
      <w:proofErr w:type="gramEnd"/>
      <w:r w:rsidRPr="000413CD">
        <w:rPr>
          <w:rFonts w:ascii="Times New Roman" w:eastAsia="Times New Roman" w:hAnsi="Times New Roman" w:cs="Times New Roman"/>
        </w:rPr>
        <w:t xml:space="preserve"> банку всю сумму кредита посредством </w:t>
      </w:r>
      <w:proofErr w:type="spellStart"/>
      <w:r w:rsidRPr="000413CD">
        <w:rPr>
          <w:rFonts w:ascii="Times New Roman" w:eastAsia="Times New Roman" w:hAnsi="Times New Roman" w:cs="Times New Roman"/>
        </w:rPr>
        <w:t>партионной</w:t>
      </w:r>
      <w:proofErr w:type="spellEnd"/>
      <w:r w:rsidRPr="000413CD">
        <w:rPr>
          <w:rFonts w:ascii="Times New Roman" w:eastAsia="Times New Roman" w:hAnsi="Times New Roman" w:cs="Times New Roman"/>
        </w:rPr>
        <w:t xml:space="preserve"> почты, что подтверждается присвоенным идентификатором (ШПИ), согласно которому данное требование доставлено в адрес заемщика. Данная информация доступна на официальном сайте сети интернет ФГУП Почта России (https://pochta.ru). Данное требование оставлено без ответа и финансового удовлетворения.</w:t>
      </w:r>
    </w:p>
    <w:p w:rsidR="0014758A" w:rsidRPr="000413CD" w:rsidRDefault="00C739AB">
      <w:pPr>
        <w:spacing w:line="240" w:lineRule="auto"/>
        <w:ind w:firstLine="720"/>
        <w:contextualSpacing/>
        <w:jc w:val="both"/>
      </w:pPr>
      <w:r>
        <w:t>Указанные обстоятельства послужили основанием для обращения «[989]» в суд с иском.</w:t>
      </w:r>
    </w:p>
    <w:p w:rsidR="0014758A" w:rsidRPr="000413CD" w:rsidRDefault="00C739AB">
      <w:pPr>
        <w:spacing w:line="240" w:lineRule="auto"/>
        <w:ind w:firstLine="720"/>
        <w:contextualSpacing/>
        <w:jc w:val="both"/>
      </w:pPr>
      <w:r w:rsidRPr="000413CD">
        <w:rPr>
          <w:rFonts w:ascii="Times New Roman" w:eastAsia="Times New Roman" w:hAnsi="Times New Roman" w:cs="Times New Roman"/>
        </w:rPr>
        <w:t>Рассмотрев материалы дела, оценив относимость, допустимость и достоверность каждого доказательства в отдельности, а также взаимную связь доказательств в их совокупности, суд пришел к следующим выводам.</w:t>
      </w:r>
    </w:p>
    <w:p w:rsidR="0014758A" w:rsidRPr="000413CD" w:rsidRDefault="00C739AB">
      <w:pPr>
        <w:spacing w:line="240" w:lineRule="auto"/>
        <w:ind w:firstLine="720"/>
        <w:contextualSpacing/>
        <w:jc w:val="both"/>
        <w:rPr>
          <w:rFonts w:ascii="Times New Roman" w:eastAsia="Times New Roman" w:hAnsi="Times New Roman" w:cs="Times New Roman"/>
        </w:rPr>
      </w:pPr>
      <w:r w:rsidRPr="000413CD">
        <w:rPr>
          <w:rFonts w:ascii="Times New Roman" w:eastAsia="Times New Roman" w:hAnsi="Times New Roman" w:cs="Times New Roman"/>
        </w:rPr>
        <w:t xml:space="preserve">Изучив материалы дела, обозрев письменные доказательства, суд пришел к выводу о том, что исковые требования подлежат удовлетворению по следующим основаниям. </w:t>
      </w:r>
    </w:p>
    <w:p w:rsidR="0014758A" w:rsidRPr="000413CD" w:rsidRDefault="00C739AB">
      <w:pPr>
        <w:spacing w:line="240" w:lineRule="auto"/>
        <w:ind w:firstLine="720"/>
        <w:contextualSpacing/>
        <w:jc w:val="both"/>
        <w:rPr>
          <w:rFonts w:ascii="Times New Roman" w:eastAsia="Times New Roman" w:hAnsi="Times New Roman" w:cs="Times New Roman"/>
        </w:rPr>
      </w:pPr>
      <w:r w:rsidRPr="000413CD">
        <w:rPr>
          <w:rFonts w:ascii="Times New Roman" w:eastAsia="Times New Roman" w:hAnsi="Times New Roman" w:cs="Times New Roman"/>
        </w:rPr>
        <w:lastRenderedPageBreak/>
        <w:t>К отношениям по кредитному договору применяются правила, предусмотренные параграфом 1 главы 42 Гражданского кодекса Российской Федерации, регулирующие договор займа, если иное не предусмотрено правилами параграфа 2 главы 42 Гражданского кодекса Российской Федерации и не вытекает из существа кредитного договора.</w:t>
      </w:r>
    </w:p>
    <w:p w:rsidR="0014758A" w:rsidRPr="000413CD" w:rsidRDefault="00C739AB">
      <w:pPr>
        <w:spacing w:line="240" w:lineRule="auto"/>
        <w:ind w:firstLine="720"/>
        <w:contextualSpacing/>
        <w:jc w:val="both"/>
        <w:rPr>
          <w:rFonts w:ascii="Times New Roman" w:hAnsi="Times New Roman" w:cs="Times New Roman"/>
        </w:rPr>
      </w:pPr>
      <w:r w:rsidRPr="000413CD">
        <w:rPr>
          <w:rFonts w:ascii="Times New Roman" w:eastAsia="Times New Roman" w:hAnsi="Times New Roman" w:cs="Times New Roman"/>
        </w:rPr>
        <w:t>Согласно пункту 1 статьи 809 и пункту 1 статьи 810 Гражданского кодекса Российской Федерации заемщик обязан возвратить заимодавцу полученную сумму займа в срок и порядке, которые предусмотрены договором займа, и уплатить проценты на нее, в размерах и в порядке, определенных договором.</w:t>
      </w:r>
    </w:p>
    <w:p w:rsidR="0014758A" w:rsidRPr="000413CD" w:rsidRDefault="00C739AB">
      <w:pPr>
        <w:spacing w:line="240" w:lineRule="auto"/>
        <w:ind w:firstLine="720"/>
        <w:contextualSpacing/>
        <w:jc w:val="both"/>
        <w:rPr>
          <w:rFonts w:ascii="Times New Roman" w:hAnsi="Times New Roman" w:cs="Times New Roman"/>
        </w:rPr>
      </w:pPr>
      <w:r w:rsidRPr="000413CD">
        <w:rPr>
          <w:rFonts w:ascii="Times New Roman" w:eastAsia="Times New Roman" w:hAnsi="Times New Roman" w:cs="Times New Roman"/>
        </w:rPr>
        <w:t>В соответствии с пунктом 1 статьи 819 Гражданского кодекса Российской Федерации по кредитному договору банк или иная кредитная организация (кредитор) обязуются предоставить денежные средства (кредит) заемщику в размере и на условиях, предусмотренных договором, а заемщик обязуется возвратить полученную денежную сумму и уплатить проценты на нее.</w:t>
      </w:r>
    </w:p>
    <w:p w:rsidR="0014758A" w:rsidRPr="000413CD" w:rsidRDefault="00C739AB">
      <w:pPr>
        <w:spacing w:line="240" w:lineRule="auto"/>
        <w:ind w:firstLine="720"/>
        <w:contextualSpacing/>
        <w:jc w:val="both"/>
        <w:rPr>
          <w:rFonts w:ascii="Times New Roman" w:hAnsi="Times New Roman" w:cs="Times New Roman"/>
        </w:rPr>
      </w:pPr>
      <w:r w:rsidRPr="000413CD">
        <w:rPr>
          <w:rFonts w:ascii="Times New Roman" w:eastAsia="Times New Roman" w:hAnsi="Times New Roman" w:cs="Times New Roman"/>
        </w:rPr>
        <w:t>Статья 309 Гражданского кодекса Российской Федерации предусматривает, что обязательства должны исполняться надлежащим образом в соответствии с условиями обязательства и требованиями закона, иных правовых актов, а при отсутствии таких условий и требований - в соответствии с обычаями или иными обычно предъявляемыми требованиями.</w:t>
      </w:r>
    </w:p>
    <w:p w:rsidR="0014758A" w:rsidRPr="000413CD" w:rsidRDefault="00C739AB">
      <w:pPr>
        <w:spacing w:line="240" w:lineRule="auto"/>
        <w:ind w:firstLine="720"/>
        <w:contextualSpacing/>
        <w:jc w:val="both"/>
        <w:rPr>
          <w:rFonts w:ascii="Times New Roman" w:hAnsi="Times New Roman" w:cs="Times New Roman"/>
        </w:rPr>
      </w:pPr>
      <w:r w:rsidRPr="000413CD">
        <w:rPr>
          <w:rFonts w:ascii="Times New Roman" w:eastAsia="Times New Roman" w:hAnsi="Times New Roman" w:cs="Times New Roman"/>
        </w:rPr>
        <w:t>Согласно статье 310 Гражданского кодекса Российской Федерации односторонний отказ от исполнения обязательства и одностороннее изменение его условий не допускаются, за исключением случаев, предусмотренных законом. Односторонний отказ от исполнения обязательства, связанного с осуществлением его сторонами предпринимательской деятельности, и одностороннее изменение условий такого обязательства допускаются также в случаях, предусмотренных договором, если иное не вытекает из закона или существа обязательства.</w:t>
      </w:r>
    </w:p>
    <w:p w:rsidR="0014758A" w:rsidRPr="000413CD" w:rsidRDefault="00C739AB">
      <w:pPr>
        <w:spacing w:line="240" w:lineRule="auto"/>
        <w:ind w:firstLine="720"/>
        <w:contextualSpacing/>
        <w:jc w:val="both"/>
        <w:rPr>
          <w:rFonts w:ascii="Times New Roman" w:hAnsi="Times New Roman" w:cs="Times New Roman"/>
        </w:rPr>
      </w:pPr>
      <w:r>
        <w:rPr>
          <w:rFonts w:ascii="Times New Roman" w:hAnsi="Times New Roman"/>
        </w:rPr>
        <w:t>Факт перечисления денежных средств во исполнение кредитных договоров № [110] от [100], № [111] от [101], № [112] от [102], № [113] от [103], № [114] от [104], № [115] от [105] подтверждается выпиской по счету  Ответчика.</w:t>
      </w:r>
    </w:p>
    <w:p w:rsidR="0014758A" w:rsidRPr="000413CD" w:rsidRDefault="00C739AB">
      <w:pPr>
        <w:spacing w:line="240" w:lineRule="auto"/>
        <w:ind w:firstLine="720"/>
        <w:contextualSpacing/>
        <w:jc w:val="both"/>
        <w:rPr>
          <w:rFonts w:ascii="Times New Roman" w:hAnsi="Times New Roman" w:cs="Times New Roman"/>
        </w:rPr>
      </w:pPr>
      <w:r w:rsidRPr="000413CD">
        <w:rPr>
          <w:rFonts w:ascii="Times New Roman" w:eastAsia="Times New Roman" w:hAnsi="Times New Roman" w:cs="Times New Roman"/>
        </w:rPr>
        <w:t xml:space="preserve">В соответствии с пунктом 1 статьи 160 Гражданского кодекса Российской Федерации сделка в письменной форме должна быть совершена путем составления документа, выражающего ее содержание и подписанного лицом или лицами, совершающими сделку, или должным образом уполномоченными ими лицами. </w:t>
      </w:r>
      <w:proofErr w:type="gramStart"/>
      <w:r w:rsidRPr="000413CD">
        <w:rPr>
          <w:rFonts w:ascii="Times New Roman" w:eastAsia="Times New Roman" w:hAnsi="Times New Roman" w:cs="Times New Roman"/>
        </w:rPr>
        <w:t>Согласно пункту 2 статьи 434 Гражданского кодекса Российской Федерации договор в письменной форме может быть заключен путем составления одного документа (в том числе электронного), подписанного сторонами, а также путем обмена письмами, телеграммами, электронными документами либо иными данными в соответствии с правилами абзаца второго пункта 1 статьи 160 Гражданского кодекса Российской Федерации.</w:t>
      </w:r>
      <w:proofErr w:type="gramEnd"/>
    </w:p>
    <w:p w:rsidR="0014758A" w:rsidRPr="000413CD" w:rsidRDefault="00C739AB">
      <w:pPr>
        <w:spacing w:line="240" w:lineRule="auto"/>
        <w:ind w:firstLine="720"/>
        <w:contextualSpacing/>
        <w:jc w:val="both"/>
        <w:rPr>
          <w:rFonts w:ascii="Times New Roman" w:hAnsi="Times New Roman" w:cs="Times New Roman"/>
        </w:rPr>
      </w:pPr>
      <w:r w:rsidRPr="000413CD">
        <w:rPr>
          <w:rFonts w:ascii="Times New Roman" w:eastAsia="Times New Roman" w:hAnsi="Times New Roman" w:cs="Times New Roman"/>
        </w:rPr>
        <w:t xml:space="preserve">В рассматриваемом случае договор заключен в форме единого письменного документа. </w:t>
      </w:r>
    </w:p>
    <w:p w:rsidR="0014758A" w:rsidRPr="000413CD" w:rsidRDefault="00C739AB">
      <w:pPr>
        <w:spacing w:line="240" w:lineRule="auto"/>
        <w:ind w:firstLine="720"/>
        <w:contextualSpacing/>
        <w:jc w:val="both"/>
        <w:rPr>
          <w:rFonts w:ascii="Times New Roman" w:hAnsi="Times New Roman" w:cs="Times New Roman"/>
        </w:rPr>
      </w:pPr>
      <w:r w:rsidRPr="000413CD">
        <w:rPr>
          <w:rFonts w:ascii="Times New Roman" w:eastAsia="Times New Roman" w:hAnsi="Times New Roman" w:cs="Times New Roman"/>
        </w:rPr>
        <w:t>В соответствии с частями 1, 2 статьи 809 Гражданского кодекса Российской Федерации, если иное не предусмотрено законом или договором займа, займодавец имеет право на получение с заемщика процентов за пользование займом в размерах и в порядке, определенных договором. При отсутствии в договоре условия о размере процентов за пользование займом их размер определяется ключевой ставкой Банка России, действовавшей в соответствующие периоды.</w:t>
      </w:r>
    </w:p>
    <w:p w:rsidR="0014758A" w:rsidRPr="000413CD" w:rsidRDefault="00C739AB">
      <w:pPr>
        <w:spacing w:line="240" w:lineRule="auto"/>
        <w:ind w:firstLine="720"/>
        <w:contextualSpacing/>
        <w:jc w:val="both"/>
        <w:rPr>
          <w:rFonts w:ascii="Times New Roman" w:hAnsi="Times New Roman" w:cs="Times New Roman"/>
        </w:rPr>
      </w:pPr>
      <w:proofErr w:type="gramStart"/>
      <w:r w:rsidRPr="000413CD">
        <w:rPr>
          <w:rFonts w:ascii="Times New Roman" w:eastAsia="Times New Roman" w:hAnsi="Times New Roman" w:cs="Times New Roman"/>
        </w:rPr>
        <w:t>Размер процентов за пользование займом может быть установлен в договоре с применением ставки в процентах годовых в виде фиксированной величины, с применением ставки в процентах годовых, величина которой может изменяться в зависимости от предусмотренных договором условий, в том числе в зависимости от изменения переменной величины, либо иным путем, позволяющим определить надлежащий размер процентов на момент их уплаты.</w:t>
      </w:r>
      <w:proofErr w:type="gramEnd"/>
    </w:p>
    <w:p w:rsidR="0014758A" w:rsidRPr="000413CD" w:rsidRDefault="00C739AB">
      <w:pPr>
        <w:spacing w:line="240" w:lineRule="auto"/>
        <w:ind w:firstLine="720"/>
        <w:contextualSpacing/>
        <w:jc w:val="both"/>
        <w:rPr>
          <w:rFonts w:ascii="Times New Roman" w:hAnsi="Times New Roman" w:cs="Times New Roman"/>
        </w:rPr>
      </w:pPr>
      <w:r w:rsidRPr="000413CD">
        <w:rPr>
          <w:rFonts w:ascii="Times New Roman" w:eastAsia="Times New Roman" w:hAnsi="Times New Roman" w:cs="Times New Roman"/>
        </w:rPr>
        <w:t xml:space="preserve">Согласно условиям договора Банк выдал кредит ответчику в сумме [1000]  руб. на срок [1001]  мес. под [1002]% </w:t>
      </w:r>
      <w:proofErr w:type="gramStart"/>
      <w:r w:rsidRPr="000413CD">
        <w:rPr>
          <w:rFonts w:ascii="Times New Roman" w:eastAsia="Times New Roman" w:hAnsi="Times New Roman" w:cs="Times New Roman"/>
        </w:rPr>
        <w:t>годовых</w:t>
      </w:r>
      <w:proofErr w:type="gramEnd"/>
      <w:r w:rsidRPr="000413CD">
        <w:rPr>
          <w:rFonts w:ascii="Times New Roman" w:eastAsia="Times New Roman" w:hAnsi="Times New Roman" w:cs="Times New Roman"/>
        </w:rPr>
        <w:t xml:space="preserve">. </w:t>
      </w:r>
    </w:p>
    <w:p w:rsidR="0014758A" w:rsidRPr="000413CD" w:rsidRDefault="00C739AB">
      <w:pPr>
        <w:spacing w:line="240" w:lineRule="auto"/>
        <w:ind w:firstLine="720"/>
        <w:contextualSpacing/>
        <w:jc w:val="both"/>
        <w:rPr>
          <w:rFonts w:ascii="Times New Roman" w:hAnsi="Times New Roman" w:cs="Times New Roman"/>
        </w:rPr>
      </w:pPr>
      <w:r w:rsidRPr="000413CD">
        <w:rPr>
          <w:rFonts w:ascii="Times New Roman" w:eastAsia="Times New Roman" w:hAnsi="Times New Roman" w:cs="Times New Roman"/>
        </w:rPr>
        <w:t xml:space="preserve">Согласно п. 1.1. Заявления о присоединении к Общим условиям кредитования по продукту «Кредитная </w:t>
      </w:r>
      <w:proofErr w:type="spellStart"/>
      <w:r w:rsidRPr="000413CD">
        <w:rPr>
          <w:rFonts w:ascii="Times New Roman" w:eastAsia="Times New Roman" w:hAnsi="Times New Roman" w:cs="Times New Roman"/>
        </w:rPr>
        <w:t>СберБизнес</w:t>
      </w:r>
      <w:proofErr w:type="spellEnd"/>
      <w:r w:rsidRPr="000413CD">
        <w:rPr>
          <w:rFonts w:ascii="Times New Roman" w:eastAsia="Times New Roman" w:hAnsi="Times New Roman" w:cs="Times New Roman"/>
        </w:rPr>
        <w:t xml:space="preserve"> Карта» (далее – Заявление) для проведения операций с использованием Кредитной </w:t>
      </w:r>
      <w:proofErr w:type="spellStart"/>
      <w:r w:rsidRPr="000413CD">
        <w:rPr>
          <w:rFonts w:ascii="Times New Roman" w:eastAsia="Times New Roman" w:hAnsi="Times New Roman" w:cs="Times New Roman"/>
        </w:rPr>
        <w:t>СберБизнес</w:t>
      </w:r>
      <w:proofErr w:type="spellEnd"/>
      <w:r w:rsidRPr="000413CD">
        <w:rPr>
          <w:rFonts w:ascii="Times New Roman" w:eastAsia="Times New Roman" w:hAnsi="Times New Roman" w:cs="Times New Roman"/>
        </w:rPr>
        <w:t xml:space="preserve"> Карты Банк предоставляет ЗАЕМЩИКУ возобновляемый лимит кредитной линии (Лимит кредитования) в валюте Российской Федерации в размере, указанном в Приложении 1 к Заявлению.</w:t>
      </w:r>
    </w:p>
    <w:p w:rsidR="0014758A" w:rsidRPr="000413CD" w:rsidRDefault="00C739AB">
      <w:pPr>
        <w:spacing w:line="240" w:lineRule="auto"/>
        <w:ind w:firstLine="720"/>
        <w:contextualSpacing/>
        <w:jc w:val="both"/>
        <w:rPr>
          <w:rFonts w:ascii="Times New Roman" w:eastAsia="Times New Roman" w:hAnsi="Times New Roman" w:cs="Times New Roman"/>
        </w:rPr>
      </w:pPr>
      <w:r w:rsidRPr="000413CD">
        <w:rPr>
          <w:rFonts w:ascii="Times New Roman" w:eastAsia="Times New Roman" w:hAnsi="Times New Roman" w:cs="Times New Roman"/>
        </w:rPr>
        <w:t xml:space="preserve">Согласно условиям Договора на сумму имеющейся ссудной задолженности начисляются проценты за пользование  </w:t>
      </w:r>
      <w:proofErr w:type="spellStart"/>
      <w:proofErr w:type="gramStart"/>
      <w:r w:rsidRPr="000413CD">
        <w:rPr>
          <w:rFonts w:ascii="Times New Roman" w:eastAsia="Times New Roman" w:hAnsi="Times New Roman" w:cs="Times New Roman"/>
        </w:rPr>
        <w:t>пользование</w:t>
      </w:r>
      <w:proofErr w:type="spellEnd"/>
      <w:proofErr w:type="gramEnd"/>
      <w:r w:rsidRPr="000413CD">
        <w:rPr>
          <w:rFonts w:ascii="Times New Roman" w:eastAsia="Times New Roman" w:hAnsi="Times New Roman" w:cs="Times New Roman"/>
        </w:rPr>
        <w:t xml:space="preserve"> кредитом в соответствии с положениями, определенными в Условиях кредитования.</w:t>
      </w:r>
    </w:p>
    <w:p w:rsidR="0014758A" w:rsidRPr="000413CD" w:rsidRDefault="00C739AB">
      <w:pPr>
        <w:spacing w:line="240" w:lineRule="auto"/>
        <w:ind w:firstLine="720"/>
        <w:contextualSpacing/>
        <w:jc w:val="both"/>
        <w:rPr>
          <w:rFonts w:ascii="Times New Roman" w:eastAsia="Times New Roman" w:hAnsi="Times New Roman" w:cs="Times New Roman"/>
        </w:rPr>
      </w:pPr>
      <w:r w:rsidRPr="000413CD">
        <w:rPr>
          <w:rFonts w:ascii="Times New Roman" w:eastAsia="Times New Roman" w:hAnsi="Times New Roman" w:cs="Times New Roman"/>
        </w:rPr>
        <w:t xml:space="preserve">Банк вправе в одностороннем порядке изменять или прекращать условия предоставления Льготного периода кредитования, с предварительным уведомлением ЗАЕМЩИКА в срок и на условиях, определенных Условиями кредитования. </w:t>
      </w:r>
    </w:p>
    <w:p w:rsidR="0014758A" w:rsidRPr="000413CD" w:rsidRDefault="00C739AB">
      <w:pPr>
        <w:spacing w:line="240" w:lineRule="auto"/>
        <w:ind w:firstLine="720"/>
        <w:contextualSpacing/>
        <w:jc w:val="both"/>
        <w:rPr>
          <w:rFonts w:ascii="Times New Roman" w:eastAsia="Times New Roman" w:hAnsi="Times New Roman" w:cs="Times New Roman"/>
        </w:rPr>
      </w:pPr>
      <w:r w:rsidRPr="000413CD">
        <w:rPr>
          <w:rFonts w:ascii="Times New Roman" w:eastAsia="Times New Roman" w:hAnsi="Times New Roman" w:cs="Times New Roman"/>
        </w:rPr>
        <w:lastRenderedPageBreak/>
        <w:t>Сроки и порядок оплаты процентов, установленных плат по кредиту, порядок начислений неустоек определяется Кредитным договором</w:t>
      </w:r>
    </w:p>
    <w:p w:rsidR="0014758A" w:rsidRPr="000413CD" w:rsidRDefault="00C739AB">
      <w:pPr>
        <w:ind w:firstLine="720"/>
        <w:contextualSpacing/>
        <w:jc w:val="both"/>
        <w:rPr>
          <w:rFonts w:ascii="Times New Roman" w:eastAsia="Times New Roman" w:hAnsi="Times New Roman" w:cs="Times New Roman"/>
        </w:rPr>
      </w:pPr>
      <w:r w:rsidRPr="000413CD">
        <w:rPr>
          <w:rFonts w:ascii="Times New Roman" w:eastAsia="Times New Roman" w:hAnsi="Times New Roman" w:cs="Times New Roman"/>
        </w:rPr>
        <w:t>В соответствии со статьей 821.1 Гражданского кодекса Российской Федерации кредитор вправе требовать досрочного возврата кредита в случаях, предусмотренных настоящим Кодексом, другими законами, а при предоставлении кредита юридическому лицу или индивидуальному предпринимателю также в случаях, предусмотренных кредитным договором.</w:t>
      </w:r>
    </w:p>
    <w:p w:rsidR="0014758A" w:rsidRPr="000413CD" w:rsidRDefault="00C739AB">
      <w:pPr>
        <w:ind w:firstLine="720"/>
        <w:contextualSpacing/>
        <w:jc w:val="both"/>
        <w:rPr>
          <w:rFonts w:ascii="Times New Roman" w:eastAsia="Times New Roman" w:hAnsi="Times New Roman" w:cs="Times New Roman"/>
        </w:rPr>
      </w:pPr>
      <w:proofErr w:type="gramStart"/>
      <w:r w:rsidRPr="000413CD">
        <w:rPr>
          <w:rFonts w:ascii="Times New Roman" w:eastAsia="Times New Roman" w:hAnsi="Times New Roman" w:cs="Times New Roman"/>
        </w:rPr>
        <w:t>В соответствии с пунктом 2 статьи 811 Гражданского кодекса Российской Федерации если договором займа предусмотрено возвращение займа по частям (в рассрочку), то при нарушении заемщиком срока, установленного для возврата очередной части займа, займодавец вправе потребовать досрочного возврата всей оставшейся суммы займа вместе с процентами за пользование займом, причитающимися на момент его возврата.</w:t>
      </w:r>
      <w:proofErr w:type="gramEnd"/>
    </w:p>
    <w:p w:rsidR="0014758A" w:rsidRPr="000413CD" w:rsidRDefault="00C739AB">
      <w:pPr>
        <w:ind w:firstLine="720"/>
        <w:contextualSpacing/>
        <w:jc w:val="both"/>
        <w:rPr>
          <w:rFonts w:ascii="Times New Roman" w:eastAsia="Times New Roman" w:hAnsi="Times New Roman" w:cs="Times New Roman"/>
        </w:rPr>
      </w:pPr>
      <w:r w:rsidRPr="000413CD">
        <w:rPr>
          <w:rFonts w:ascii="Times New Roman" w:eastAsia="Times New Roman" w:hAnsi="Times New Roman" w:cs="Times New Roman"/>
        </w:rPr>
        <w:t>Доказательство признается арбитражным судом достоверным, если в результате его проверки и исследования выясняется, что содержащиеся в нем сведения соответствуют действительности.</w:t>
      </w:r>
    </w:p>
    <w:p w:rsidR="0014758A" w:rsidRPr="000413CD" w:rsidRDefault="00C739AB">
      <w:pPr>
        <w:ind w:firstLine="720"/>
        <w:contextualSpacing/>
        <w:jc w:val="both"/>
        <w:rPr>
          <w:rFonts w:ascii="Times New Roman" w:eastAsia="Times New Roman" w:hAnsi="Times New Roman" w:cs="Times New Roman"/>
        </w:rPr>
      </w:pPr>
      <w:proofErr w:type="gramStart"/>
      <w:r w:rsidRPr="000413CD">
        <w:rPr>
          <w:rFonts w:ascii="Times New Roman" w:eastAsia="Times New Roman" w:hAnsi="Times New Roman" w:cs="Times New Roman"/>
        </w:rPr>
        <w:t>В силу части 3.1 статьи 70 Арбитражного процессуального кодекса Российской Федерации обстоятельства, на которые ссылается сторона в обоснование своих требований или возражений, считаются признанными другой стороной, если они ею прямо не оспорены или несогласие с такими обстоятельствами не вытекает из иных доказательств, обосновывающих представленные возражения относительно существа заявленных требований.</w:t>
      </w:r>
      <w:proofErr w:type="gramEnd"/>
    </w:p>
    <w:p w:rsidR="0014758A" w:rsidRPr="000413CD" w:rsidRDefault="00C739AB">
      <w:pPr>
        <w:ind w:firstLine="720"/>
        <w:contextualSpacing/>
        <w:jc w:val="both"/>
        <w:rPr>
          <w:rFonts w:ascii="Times New Roman" w:eastAsia="Times New Roman" w:hAnsi="Times New Roman" w:cs="Times New Roman"/>
        </w:rPr>
      </w:pPr>
      <w:r w:rsidRPr="000413CD">
        <w:rPr>
          <w:rFonts w:ascii="Times New Roman" w:eastAsia="Times New Roman" w:hAnsi="Times New Roman" w:cs="Times New Roman"/>
        </w:rPr>
        <w:t xml:space="preserve">Часть 5 статьи 70 Арбитражного процессуального кодекса Российской Федерации Ф предусматривает, что обстоятельства, признанные и удостоверенные сторонами в порядке, установленном этой статьей, в случае их принятия арбитражным судом не проверяются им в ходе дальнейшего производства по делу. </w:t>
      </w:r>
    </w:p>
    <w:p w:rsidR="0014758A" w:rsidRPr="000413CD" w:rsidRDefault="00C739AB">
      <w:pPr>
        <w:ind w:firstLine="720"/>
        <w:contextualSpacing/>
        <w:jc w:val="both"/>
        <w:rPr>
          <w:rFonts w:ascii="Times New Roman" w:eastAsia="Times New Roman" w:hAnsi="Times New Roman" w:cs="Times New Roman"/>
        </w:rPr>
      </w:pPr>
      <w:r w:rsidRPr="000413CD">
        <w:rPr>
          <w:rFonts w:ascii="Times New Roman" w:eastAsia="Times New Roman" w:hAnsi="Times New Roman" w:cs="Times New Roman"/>
        </w:rPr>
        <w:t>Таким образом, положения части 5 статьи 70 Арбитражного процессуального кодекса Российской Федерации распространяются на обстоятельства, которые считаются признанными стороной в порядке части 3.1 статьи 70 Арбитражного процессуального кодекса Российской Федерации.</w:t>
      </w:r>
    </w:p>
    <w:p w:rsidR="0014758A" w:rsidRPr="000413CD" w:rsidRDefault="00C739AB">
      <w:pPr>
        <w:ind w:firstLine="720"/>
        <w:contextualSpacing/>
        <w:jc w:val="both"/>
        <w:rPr>
          <w:rFonts w:ascii="Times New Roman" w:eastAsia="Times New Roman" w:hAnsi="Times New Roman" w:cs="Times New Roman"/>
        </w:rPr>
      </w:pPr>
      <w:proofErr w:type="gramStart"/>
      <w:r w:rsidRPr="000413CD">
        <w:rPr>
          <w:rFonts w:ascii="Times New Roman" w:eastAsia="Times New Roman" w:hAnsi="Times New Roman" w:cs="Times New Roman"/>
        </w:rPr>
        <w:t xml:space="preserve">Практика применения вышеназванных норм Арбитражного процессуального кодекса Российской Федерации определена в Постановлении Президиума ВАС РФ № 8127 от 15.10.2013, где разъяснено, что в условиях, когда обстоятельства считаются признанными ответчиком согласно частей 3.1. и 5 статьи 70 Арбитражного процессуального кодекса Российской Федерации, суд не вправе принимать на себя функцию ответчика и опровергать доводы и доказательства, представленные истцом. </w:t>
      </w:r>
      <w:proofErr w:type="gramEnd"/>
    </w:p>
    <w:p w:rsidR="0014758A" w:rsidRPr="000413CD" w:rsidRDefault="00C739AB">
      <w:pPr>
        <w:ind w:firstLine="720"/>
        <w:contextualSpacing/>
        <w:jc w:val="both"/>
        <w:rPr>
          <w:rFonts w:ascii="Times New Roman" w:eastAsia="Times New Roman" w:hAnsi="Times New Roman" w:cs="Times New Roman"/>
        </w:rPr>
      </w:pPr>
      <w:r w:rsidRPr="000413CD">
        <w:rPr>
          <w:rFonts w:ascii="Times New Roman" w:eastAsia="Times New Roman" w:hAnsi="Times New Roman" w:cs="Times New Roman"/>
        </w:rPr>
        <w:t>В постановлении Президиума Высшего Арбитражного Суда Российской Федерации от 06.03.2012 № 12505/11 указано, что нежелание представить доказательства должно квалифицироваться исключительно как отказ от опровержения того факта, на наличие которого аргументированно со ссылкой на конкретные документы указывает процессуальный оппонент. Участвующее в деле лицо, не совершившее процессуальное действие, несет риск наступления последствий такого своего поведения.</w:t>
      </w:r>
    </w:p>
    <w:p w:rsidR="0014758A" w:rsidRPr="000413CD" w:rsidRDefault="00C739AB">
      <w:pPr>
        <w:ind w:firstLine="720"/>
        <w:contextualSpacing/>
        <w:jc w:val="both"/>
      </w:pPr>
      <w:r w:rsidRPr="000413CD">
        <w:rPr>
          <w:rFonts w:ascii="Times New Roman" w:eastAsia="Times New Roman" w:hAnsi="Times New Roman" w:cs="Times New Roman"/>
        </w:rPr>
        <w:t>Ответчиком в материалы дела отзыв на исковое заявление не представлен,</w:t>
      </w:r>
      <w:r w:rsidR="000413CD" w:rsidRPr="000413CD">
        <w:rPr>
          <w:rFonts w:ascii="Times New Roman" w:eastAsia="Times New Roman" w:hAnsi="Times New Roman" w:cs="Times New Roman"/>
        </w:rPr>
        <w:t xml:space="preserve"> </w:t>
      </w:r>
      <w:r w:rsidRPr="000413CD">
        <w:rPr>
          <w:rFonts w:ascii="Times New Roman" w:eastAsia="Times New Roman" w:hAnsi="Times New Roman" w:cs="Times New Roman"/>
        </w:rPr>
        <w:t>доказательств возврата кредитных сре</w:t>
      </w:r>
      <w:proofErr w:type="gramStart"/>
      <w:r w:rsidRPr="000413CD">
        <w:rPr>
          <w:rFonts w:ascii="Times New Roman" w:eastAsia="Times New Roman" w:hAnsi="Times New Roman" w:cs="Times New Roman"/>
        </w:rPr>
        <w:t>дств в п</w:t>
      </w:r>
      <w:proofErr w:type="gramEnd"/>
      <w:r w:rsidRPr="000413CD">
        <w:rPr>
          <w:rFonts w:ascii="Times New Roman" w:eastAsia="Times New Roman" w:hAnsi="Times New Roman" w:cs="Times New Roman"/>
        </w:rPr>
        <w:t>олном объеме не представлено.</w:t>
      </w:r>
    </w:p>
    <w:p w:rsidR="0014758A" w:rsidRPr="000413CD" w:rsidRDefault="00C739AB">
      <w:pPr>
        <w:ind w:firstLine="720"/>
        <w:contextualSpacing/>
        <w:jc w:val="both"/>
        <w:rPr>
          <w:rFonts w:ascii="Times New Roman" w:eastAsia="Times New Roman" w:hAnsi="Times New Roman" w:cs="Times New Roman"/>
        </w:rPr>
      </w:pPr>
      <w:r w:rsidRPr="000413CD">
        <w:rPr>
          <w:rFonts w:ascii="Times New Roman" w:eastAsia="Times New Roman" w:hAnsi="Times New Roman" w:cs="Times New Roman"/>
        </w:rPr>
        <w:t>Расчет суммы основного долга и процентов за пользование займом судом проверен и признается надлежащим.</w:t>
      </w:r>
    </w:p>
    <w:p w:rsidR="0014758A" w:rsidRPr="000413CD" w:rsidRDefault="00C739AB">
      <w:pPr>
        <w:ind w:firstLine="720"/>
        <w:contextualSpacing/>
        <w:jc w:val="both"/>
        <w:rPr>
          <w:rFonts w:ascii="Times New Roman" w:eastAsia="Times New Roman" w:hAnsi="Times New Roman" w:cs="Times New Roman"/>
        </w:rPr>
      </w:pPr>
      <w:r>
        <w:rPr>
          <w:rFonts w:ascii="Times New Roman" w:hAnsi="Times New Roman"/>
        </w:rPr>
        <w:t>На основании вышеизложенного с ответчика в пользу истца надлежит взыскать задолженность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основного долга в размере [13] руб., просроченных процентов в размере [14] руб.</w:t>
      </w:r>
    </w:p>
    <w:p w:rsidR="0014758A" w:rsidRPr="000413CD" w:rsidRDefault="00C739AB">
      <w:pPr>
        <w:ind w:firstLine="720"/>
        <w:contextualSpacing/>
        <w:jc w:val="both"/>
        <w:rPr>
          <w:rFonts w:ascii="Times New Roman" w:eastAsia="Times New Roman" w:hAnsi="Times New Roman" w:cs="Times New Roman"/>
        </w:rPr>
      </w:pPr>
      <w:r w:rsidRPr="000413CD">
        <w:rPr>
          <w:rFonts w:ascii="Times New Roman" w:eastAsia="Times New Roman" w:hAnsi="Times New Roman" w:cs="Times New Roman"/>
        </w:rPr>
        <w:t xml:space="preserve">Кроме того, истцом заявлено требование о взыскании неустойки </w:t>
      </w:r>
      <w:r w:rsidR="00E45790" w:rsidRPr="000413CD">
        <w:rPr>
          <w:rFonts w:ascii="Times New Roman" w:eastAsia="Times New Roman" w:hAnsi="Times New Roman" w:cs="Times New Roman"/>
        </w:rPr>
        <w:t xml:space="preserve"> </w:t>
      </w:r>
      <w:r w:rsidRPr="000413CD">
        <w:rPr>
          <w:rFonts w:ascii="Times New Roman" w:eastAsia="Times New Roman" w:hAnsi="Times New Roman" w:cs="Times New Roman"/>
        </w:rPr>
        <w:t>в размере  [15]руб.</w:t>
      </w:r>
    </w:p>
    <w:p w:rsidR="0014758A" w:rsidRPr="000413CD" w:rsidRDefault="00C739AB">
      <w:pPr>
        <w:ind w:firstLine="720"/>
        <w:contextualSpacing/>
        <w:jc w:val="both"/>
      </w:pPr>
      <w:r w:rsidRPr="000413CD">
        <w:rPr>
          <w:rFonts w:ascii="Times New Roman" w:eastAsia="Times New Roman" w:hAnsi="Times New Roman" w:cs="Times New Roman"/>
        </w:rPr>
        <w:lastRenderedPageBreak/>
        <w:t>В соответствии с пунктом 1 статьи 330 Гражданского кодекса Российской Федерации неустойкой (штрафом, пеней) признается определенная законом или договором денежная сумма, которую должник обязан уплатить кредитору в случае неисполнения или ненадлежащего исполнения обязательства, в частности в случае просрочки исполнения. По требованию об уплате неустойки кредитор не обязан доказывать причинение ему убытков.</w:t>
      </w:r>
    </w:p>
    <w:p w:rsidR="0014758A" w:rsidRPr="000413CD" w:rsidRDefault="00C739AB">
      <w:pPr>
        <w:spacing w:line="240" w:lineRule="auto"/>
        <w:ind w:firstLine="720"/>
        <w:contextualSpacing/>
        <w:jc w:val="both"/>
        <w:rPr>
          <w:rFonts w:ascii="Times New Roman" w:eastAsia="Times New Roman" w:hAnsi="Times New Roman" w:cs="Times New Roman"/>
        </w:rPr>
      </w:pPr>
      <w:r w:rsidRPr="000413CD">
        <w:rPr>
          <w:rFonts w:ascii="Times New Roman" w:eastAsia="Times New Roman" w:hAnsi="Times New Roman" w:cs="Times New Roman"/>
        </w:rPr>
        <w:t>Согласно условиям Кредитного договора при несвоевременном перечислении Обязательного платежа по кредиту, включающего уплату процентов и иных платежей по Кредитному договору  ЗАЕМЩИК уплачивает Банку неустойку в размере, в Условиях кредитования.</w:t>
      </w:r>
    </w:p>
    <w:p w:rsidR="0014758A" w:rsidRPr="000413CD" w:rsidRDefault="00C739AB">
      <w:pPr>
        <w:spacing w:line="240" w:lineRule="auto"/>
        <w:ind w:firstLine="720"/>
        <w:contextualSpacing/>
        <w:jc w:val="both"/>
        <w:rPr>
          <w:rFonts w:ascii="Times New Roman" w:eastAsia="Times New Roman" w:hAnsi="Times New Roman" w:cs="Times New Roman"/>
        </w:rPr>
      </w:pPr>
      <w:r w:rsidRPr="000413CD">
        <w:rPr>
          <w:rFonts w:ascii="Times New Roman" w:eastAsia="Times New Roman" w:hAnsi="Times New Roman" w:cs="Times New Roman"/>
        </w:rPr>
        <w:t xml:space="preserve">Неустойка рассчитывается от суммы просроченного обязательства за каждый день просрочки </w:t>
      </w:r>
      <w:proofErr w:type="gramStart"/>
      <w:r w:rsidRPr="000413CD">
        <w:rPr>
          <w:rFonts w:ascii="Times New Roman" w:eastAsia="Times New Roman" w:hAnsi="Times New Roman" w:cs="Times New Roman"/>
        </w:rPr>
        <w:t>с даты возникновения</w:t>
      </w:r>
      <w:proofErr w:type="gramEnd"/>
      <w:r w:rsidRPr="000413CD">
        <w:rPr>
          <w:rFonts w:ascii="Times New Roman" w:eastAsia="Times New Roman" w:hAnsi="Times New Roman" w:cs="Times New Roman"/>
        </w:rPr>
        <w:t xml:space="preserve"> просроченной задолженности (не включая эту дату) по дату полного погашения просроченной задолженности (включительно).</w:t>
      </w:r>
    </w:p>
    <w:p w:rsidR="0014758A" w:rsidRPr="000413CD" w:rsidRDefault="00C739AB">
      <w:pPr>
        <w:spacing w:line="240" w:lineRule="auto"/>
        <w:ind w:firstLine="720"/>
        <w:contextualSpacing/>
        <w:jc w:val="both"/>
        <w:rPr>
          <w:rFonts w:ascii="Times New Roman" w:eastAsia="Times New Roman" w:hAnsi="Times New Roman" w:cs="Times New Roman"/>
        </w:rPr>
      </w:pPr>
      <w:proofErr w:type="gramStart"/>
      <w:r w:rsidRPr="000413CD">
        <w:rPr>
          <w:rFonts w:ascii="Times New Roman" w:eastAsia="Times New Roman" w:hAnsi="Times New Roman" w:cs="Times New Roman"/>
        </w:rPr>
        <w:t>Установив, что ответчиком не представлено доказательств исключительности данного случая и доказательств того, что взыскание неустойки в предусмотренном договором размере может привести к получению кредитором необоснованной выгоды, не представлено доказательств несоответствия размера заявленной к взысканию неустойки последствиям нарушения обязательства, суд не усматривает оснований для применения положений ст. 333 Гражданского кодекса Российской Федерации.</w:t>
      </w:r>
      <w:proofErr w:type="gramEnd"/>
    </w:p>
    <w:p w:rsidR="0014758A" w:rsidRPr="000413CD" w:rsidRDefault="00C739AB">
      <w:pPr>
        <w:spacing w:line="240" w:lineRule="auto"/>
        <w:ind w:firstLine="720"/>
        <w:contextualSpacing/>
        <w:jc w:val="both"/>
        <w:rPr>
          <w:rFonts w:ascii="Times New Roman" w:eastAsia="Times New Roman" w:hAnsi="Times New Roman" w:cs="Times New Roman"/>
        </w:rPr>
      </w:pPr>
      <w:r w:rsidRPr="000413CD">
        <w:rPr>
          <w:rFonts w:ascii="Times New Roman" w:eastAsia="Times New Roman" w:hAnsi="Times New Roman" w:cs="Times New Roman"/>
        </w:rPr>
        <w:t>С учетом установленного факта просрочки исполнения обязательств по договору, истцом правомерно заявлено требование о взыскании неустойки. Расчет произведен арифметически и методологически верно, оснований для перерасчета не установлено.</w:t>
      </w:r>
    </w:p>
    <w:p w:rsidR="0014758A" w:rsidRPr="000413CD" w:rsidRDefault="00C739AB">
      <w:pPr>
        <w:spacing w:line="240" w:lineRule="auto"/>
        <w:ind w:firstLine="720"/>
        <w:contextualSpacing/>
        <w:jc w:val="both"/>
        <w:rPr>
          <w:rFonts w:ascii="Times New Roman" w:eastAsia="Times New Roman" w:hAnsi="Times New Roman" w:cs="Times New Roman"/>
        </w:rPr>
      </w:pPr>
      <w:r w:rsidRPr="000413CD">
        <w:rPr>
          <w:rFonts w:ascii="Times New Roman" w:eastAsia="Times New Roman" w:hAnsi="Times New Roman" w:cs="Times New Roman"/>
        </w:rPr>
        <w:t>Таким образом, требование о взыскании неустойки в размере [15] руб. подлежит удовлетворению.</w:t>
      </w:r>
    </w:p>
    <w:p w:rsidR="0014758A" w:rsidRPr="000413CD" w:rsidRDefault="00C739AB">
      <w:pPr>
        <w:ind w:firstLine="720"/>
        <w:contextualSpacing/>
        <w:jc w:val="both"/>
        <w:rPr>
          <w:rFonts w:ascii="Times New Roman" w:eastAsia="Times New Roman" w:hAnsi="Times New Roman" w:cs="Times New Roman"/>
        </w:rPr>
      </w:pPr>
      <w:r w:rsidRPr="000413CD">
        <w:rPr>
          <w:rFonts w:ascii="Times New Roman" w:eastAsia="Times New Roman" w:hAnsi="Times New Roman" w:cs="Times New Roman"/>
        </w:rPr>
        <w:t xml:space="preserve">Истцом также заявлено требование об обращении взыскания на заложенное имущество по договору залога № </w:t>
      </w:r>
      <w:r w:rsidRPr="000413CD">
        <w:rPr>
          <w:rFonts w:ascii="Times New Roman" w:eastAsia="Times New Roman" w:hAnsi="Times New Roman"/>
          <w:b/>
        </w:rPr>
        <w:t>[0005]</w:t>
      </w:r>
      <w:r w:rsidRPr="000413CD">
        <w:rPr>
          <w:rFonts w:ascii="Times New Roman" w:eastAsia="Times New Roman" w:hAnsi="Times New Roman" w:cs="Times New Roman"/>
        </w:rPr>
        <w:t xml:space="preserve"> от </w:t>
      </w:r>
      <w:r w:rsidRPr="000413CD">
        <w:rPr>
          <w:rFonts w:ascii="Times New Roman" w:eastAsia="Times New Roman" w:hAnsi="Times New Roman"/>
          <w:b/>
        </w:rPr>
        <w:t>[0006]</w:t>
      </w:r>
      <w:r w:rsidRPr="000413CD">
        <w:rPr>
          <w:rFonts w:ascii="Times New Roman" w:eastAsia="Times New Roman" w:hAnsi="Times New Roman" w:cs="Times New Roman"/>
        </w:rPr>
        <w:t xml:space="preserve"> .</w:t>
      </w:r>
    </w:p>
    <w:p w:rsidR="0014758A" w:rsidRPr="000413CD" w:rsidRDefault="00C739AB">
      <w:pPr>
        <w:ind w:firstLine="720"/>
        <w:contextualSpacing/>
        <w:jc w:val="both"/>
        <w:rPr>
          <w:rFonts w:ascii="Times New Roman" w:eastAsia="Times New Roman" w:hAnsi="Times New Roman" w:cs="Times New Roman"/>
        </w:rPr>
      </w:pPr>
      <w:r w:rsidRPr="000413CD">
        <w:rPr>
          <w:rFonts w:ascii="Times New Roman" w:eastAsia="Times New Roman" w:hAnsi="Times New Roman" w:cs="Times New Roman"/>
        </w:rPr>
        <w:t>Залог обеспечивает требование в том объеме, какой оно имеет к моменту удовлетворения.</w:t>
      </w:r>
    </w:p>
    <w:p w:rsidR="0014758A" w:rsidRPr="000413CD" w:rsidRDefault="00C739AB">
      <w:pPr>
        <w:ind w:firstLine="720"/>
        <w:contextualSpacing/>
        <w:jc w:val="both"/>
        <w:rPr>
          <w:rFonts w:ascii="Times New Roman" w:eastAsia="Times New Roman" w:hAnsi="Times New Roman" w:cs="Times New Roman"/>
        </w:rPr>
      </w:pPr>
      <w:r w:rsidRPr="000413CD">
        <w:rPr>
          <w:rFonts w:ascii="Times New Roman" w:eastAsia="Times New Roman" w:hAnsi="Times New Roman" w:cs="Times New Roman"/>
        </w:rPr>
        <w:t xml:space="preserve">Предметом залога № </w:t>
      </w:r>
      <w:r w:rsidRPr="000413CD">
        <w:rPr>
          <w:rFonts w:ascii="Times New Roman" w:eastAsia="Times New Roman" w:hAnsi="Times New Roman"/>
          <w:b/>
        </w:rPr>
        <w:t>[0005]</w:t>
      </w:r>
      <w:r w:rsidRPr="000413CD">
        <w:rPr>
          <w:rFonts w:ascii="Times New Roman" w:eastAsia="Times New Roman" w:hAnsi="Times New Roman" w:cs="Times New Roman"/>
        </w:rPr>
        <w:t xml:space="preserve"> от </w:t>
      </w:r>
      <w:r w:rsidRPr="000413CD">
        <w:rPr>
          <w:rFonts w:ascii="Times New Roman" w:eastAsia="Times New Roman" w:hAnsi="Times New Roman"/>
          <w:b/>
        </w:rPr>
        <w:t>[0006]</w:t>
      </w:r>
      <w:r w:rsidR="00E45790" w:rsidRPr="000413CD">
        <w:rPr>
          <w:rFonts w:ascii="Times New Roman" w:eastAsia="Times New Roman" w:hAnsi="Times New Roman" w:cs="Times New Roman"/>
        </w:rPr>
        <w:t xml:space="preserve">, являются </w:t>
      </w:r>
      <w:r w:rsidR="000413CD" w:rsidRPr="000413CD">
        <w:rPr>
          <w:rFonts w:ascii="Times New Roman" w:eastAsia="Times New Roman" w:hAnsi="Times New Roman" w:cs="Times New Roman"/>
        </w:rPr>
        <w:t>[122</w:t>
      </w:r>
      <w:r w:rsidR="00AA69BE">
        <w:rPr>
          <w:rFonts w:ascii="Times New Roman" w:eastAsia="Times New Roman" w:hAnsi="Times New Roman" w:cs="Times New Roman"/>
        </w:rPr>
        <w:t>1</w:t>
      </w:r>
      <w:r w:rsidR="000413CD" w:rsidRPr="000413CD">
        <w:rPr>
          <w:rFonts w:ascii="Times New Roman" w:eastAsia="Times New Roman" w:hAnsi="Times New Roman" w:cs="Times New Roman"/>
        </w:rPr>
        <w:t>]</w:t>
      </w:r>
      <w:r w:rsidR="00AA69BE" w:rsidRPr="00AA69BE">
        <w:rPr>
          <w:rFonts w:ascii="Times New Roman" w:eastAsia="Times New Roman" w:hAnsi="Times New Roman" w:cs="Times New Roman"/>
        </w:rPr>
        <w:t xml:space="preserve"> </w:t>
      </w:r>
      <w:proofErr w:type="gramStart"/>
      <w:r w:rsidR="00E45790" w:rsidRPr="000413CD">
        <w:rPr>
          <w:rFonts w:ascii="Times New Roman" w:eastAsia="Times New Roman" w:hAnsi="Times New Roman" w:cs="Times New Roman"/>
        </w:rPr>
        <w:t>принадлежащее</w:t>
      </w:r>
      <w:proofErr w:type="gramEnd"/>
      <w:r w:rsidR="004176F9" w:rsidRPr="000413CD">
        <w:rPr>
          <w:rFonts w:ascii="Times New Roman" w:eastAsia="Times New Roman" w:hAnsi="Times New Roman" w:cs="Times New Roman"/>
        </w:rPr>
        <w:t xml:space="preserve">: </w:t>
      </w:r>
      <w:r w:rsidR="000413CD" w:rsidRPr="000413CD">
        <w:rPr>
          <w:rFonts w:ascii="Times New Roman" w:eastAsia="Times New Roman" w:hAnsi="Times New Roman" w:cs="Times New Roman"/>
        </w:rPr>
        <w:t>[2.2</w:t>
      </w:r>
      <w:r w:rsidRPr="000413CD">
        <w:rPr>
          <w:rFonts w:ascii="Times New Roman" w:eastAsia="Times New Roman" w:hAnsi="Times New Roman" w:cs="Times New Roman"/>
        </w:rPr>
        <w:t>].</w:t>
      </w:r>
    </w:p>
    <w:p w:rsidR="0014758A" w:rsidRPr="000413CD" w:rsidRDefault="00C739AB">
      <w:pPr>
        <w:ind w:firstLine="720"/>
        <w:contextualSpacing/>
        <w:jc w:val="both"/>
        <w:rPr>
          <w:rFonts w:ascii="Times New Roman" w:eastAsia="Times New Roman" w:hAnsi="Times New Roman" w:cs="Times New Roman"/>
        </w:rPr>
      </w:pPr>
      <w:r w:rsidRPr="000413CD">
        <w:rPr>
          <w:rFonts w:ascii="Times New Roman" w:eastAsia="Times New Roman" w:hAnsi="Times New Roman" w:cs="Times New Roman"/>
        </w:rPr>
        <w:t xml:space="preserve">Оценочная стоимость заложенного имущества определяется сторонами в сумме </w:t>
      </w:r>
      <w:r w:rsidR="00BE660F">
        <w:rPr>
          <w:rFonts w:ascii="Times New Roman" w:eastAsia="Times New Roman" w:hAnsi="Times New Roman" w:cs="Times New Roman"/>
        </w:rPr>
        <w:t>________</w:t>
      </w:r>
      <w:bookmarkStart w:id="0" w:name="_GoBack"/>
      <w:bookmarkEnd w:id="0"/>
      <w:r w:rsidRPr="000413CD">
        <w:rPr>
          <w:rFonts w:ascii="Times New Roman" w:eastAsia="Times New Roman" w:hAnsi="Times New Roman" w:cs="Times New Roman"/>
        </w:rPr>
        <w:t>.</w:t>
      </w:r>
    </w:p>
    <w:p w:rsidR="0014758A" w:rsidRPr="000413CD" w:rsidRDefault="00C739AB">
      <w:pPr>
        <w:ind w:firstLine="720"/>
        <w:contextualSpacing/>
        <w:jc w:val="both"/>
        <w:rPr>
          <w:rFonts w:ascii="Times New Roman" w:eastAsia="Times New Roman" w:hAnsi="Times New Roman" w:cs="Times New Roman"/>
        </w:rPr>
      </w:pPr>
      <w:r w:rsidRPr="000413CD">
        <w:rPr>
          <w:rFonts w:ascii="Times New Roman" w:eastAsia="Times New Roman" w:hAnsi="Times New Roman" w:cs="Times New Roman"/>
        </w:rPr>
        <w:t>Согласно п. 1 статьи 329 Гражданского кодекса Российской Федерации, исполнение обязательств может обеспечиваться неустойкой, залогом, удержанием имущества должника, поручительством, банковской гарантией, задатком и другими способами, предусмотренными законом или договором.</w:t>
      </w:r>
    </w:p>
    <w:p w:rsidR="0014758A" w:rsidRPr="000413CD" w:rsidRDefault="00C739AB">
      <w:pPr>
        <w:ind w:firstLine="720"/>
        <w:contextualSpacing/>
        <w:jc w:val="both"/>
        <w:rPr>
          <w:rFonts w:ascii="Times New Roman" w:eastAsia="Times New Roman" w:hAnsi="Times New Roman" w:cs="Times New Roman"/>
        </w:rPr>
      </w:pPr>
      <w:r w:rsidRPr="000413CD">
        <w:rPr>
          <w:rFonts w:ascii="Times New Roman" w:eastAsia="Times New Roman" w:hAnsi="Times New Roman" w:cs="Times New Roman"/>
        </w:rPr>
        <w:t xml:space="preserve">В соответствии со статьей 334 Гражданского кодекса Российской Федерации, кредитор по, обеспеченному залогом, обязательству (залогодержатель) имеет право в случае неисполнения должником этого обязательства получить удовлетворение из стоимости заложенного имущества преимущественно перед другими кредиторами лица, которому принадлежит это имущество (залогодателя), за изъятиями, установленными законом. В случаях и в порядке, которые установлены законами, удовлетворение требования кредитора по обеспеченному </w:t>
      </w:r>
      <w:proofErr w:type="gramStart"/>
      <w:r w:rsidRPr="000413CD">
        <w:rPr>
          <w:rFonts w:ascii="Times New Roman" w:eastAsia="Times New Roman" w:hAnsi="Times New Roman" w:cs="Times New Roman"/>
        </w:rPr>
        <w:t>залогом обязательству</w:t>
      </w:r>
      <w:proofErr w:type="gramEnd"/>
      <w:r w:rsidRPr="000413CD">
        <w:rPr>
          <w:rFonts w:ascii="Times New Roman" w:eastAsia="Times New Roman" w:hAnsi="Times New Roman" w:cs="Times New Roman"/>
        </w:rPr>
        <w:t xml:space="preserve"> (залогодержателя) может осуществляться путем передачи предмета залога в собственность залогодержателя.</w:t>
      </w:r>
    </w:p>
    <w:p w:rsidR="0014758A" w:rsidRPr="000413CD" w:rsidRDefault="00C739AB">
      <w:pPr>
        <w:ind w:firstLine="720"/>
        <w:contextualSpacing/>
        <w:jc w:val="both"/>
        <w:rPr>
          <w:rFonts w:ascii="Times New Roman" w:eastAsia="Times New Roman" w:hAnsi="Times New Roman" w:cs="Times New Roman"/>
        </w:rPr>
      </w:pPr>
      <w:r w:rsidRPr="000413CD">
        <w:rPr>
          <w:rFonts w:ascii="Times New Roman" w:eastAsia="Times New Roman" w:hAnsi="Times New Roman" w:cs="Times New Roman"/>
        </w:rPr>
        <w:t>В соответствии со статьей 337 Гражданского кодекса Российской Федерации, если иное не предусмотрено договором, залог обеспечивает требование в том объеме, какой оно имеет к моменту удовлетворения, в частности, проценты, неустойку, возмещение убытков, причиненных просрочкой исполнения, а также возмещение необходимых расходов залогодержателя на содержание заложенной вещи и расходов по взысканию.</w:t>
      </w:r>
    </w:p>
    <w:p w:rsidR="0014758A" w:rsidRPr="000413CD" w:rsidRDefault="00C739AB">
      <w:pPr>
        <w:ind w:firstLine="720"/>
        <w:contextualSpacing/>
        <w:jc w:val="both"/>
        <w:rPr>
          <w:rFonts w:ascii="Times New Roman" w:eastAsia="Times New Roman" w:hAnsi="Times New Roman" w:cs="Times New Roman"/>
        </w:rPr>
      </w:pPr>
      <w:r w:rsidRPr="000413CD">
        <w:rPr>
          <w:rFonts w:ascii="Times New Roman" w:eastAsia="Times New Roman" w:hAnsi="Times New Roman" w:cs="Times New Roman"/>
        </w:rPr>
        <w:t xml:space="preserve">Факт ненадлежащего исполнения ответчиком взятых на себя обязательств по кредитному договору подтвержден имеющимися в материалах дела доказательствами. </w:t>
      </w:r>
    </w:p>
    <w:p w:rsidR="0014758A" w:rsidRPr="000413CD" w:rsidRDefault="00C739AB">
      <w:pPr>
        <w:ind w:firstLine="720"/>
        <w:contextualSpacing/>
        <w:jc w:val="both"/>
        <w:rPr>
          <w:rFonts w:ascii="Times New Roman" w:eastAsia="Times New Roman" w:hAnsi="Times New Roman" w:cs="Times New Roman"/>
        </w:rPr>
      </w:pPr>
      <w:r w:rsidRPr="000413CD">
        <w:rPr>
          <w:rFonts w:ascii="Times New Roman" w:eastAsia="Times New Roman" w:hAnsi="Times New Roman" w:cs="Times New Roman"/>
        </w:rPr>
        <w:t>В силу статьи 348 Гражданского кодекса Российской Федерации взыскание на заложенное имущество для удовлетворения требований залогодержателя может быть обращено в случае неисполнения или ненадлежащего исполнения должником обеспеченного залогом обязательства.</w:t>
      </w:r>
    </w:p>
    <w:p w:rsidR="0014758A" w:rsidRPr="000413CD" w:rsidRDefault="00C739AB">
      <w:pPr>
        <w:ind w:firstLine="720"/>
        <w:contextualSpacing/>
        <w:jc w:val="both"/>
        <w:rPr>
          <w:rFonts w:ascii="Times New Roman" w:eastAsia="Times New Roman" w:hAnsi="Times New Roman" w:cs="Times New Roman"/>
        </w:rPr>
      </w:pPr>
      <w:r w:rsidRPr="000413CD">
        <w:rPr>
          <w:rFonts w:ascii="Times New Roman" w:eastAsia="Times New Roman" w:hAnsi="Times New Roman" w:cs="Times New Roman"/>
        </w:rPr>
        <w:t xml:space="preserve">Обращение взыскания на заложенное имущество не допускается, если допущенное должником нарушение обеспеченного залогом обязательства незначительно и размер требований </w:t>
      </w:r>
      <w:r w:rsidRPr="000413CD">
        <w:rPr>
          <w:rFonts w:ascii="Times New Roman" w:eastAsia="Times New Roman" w:hAnsi="Times New Roman" w:cs="Times New Roman"/>
        </w:rPr>
        <w:lastRenderedPageBreak/>
        <w:t>залогодержателя вследствие этого явно несоразмерен стоимости заложенного имущества. Если не доказано иное, предполагается, что нарушение обеспеченного залогом обязательства незначительно и размер требований залогодержателя явно несоразмерен стоимости заложенного имущества при условии, что одновременно соблюдены следующие условия:</w:t>
      </w:r>
    </w:p>
    <w:p w:rsidR="0014758A" w:rsidRPr="000413CD" w:rsidRDefault="00C739AB">
      <w:pPr>
        <w:ind w:firstLine="720"/>
        <w:contextualSpacing/>
        <w:jc w:val="both"/>
      </w:pPr>
      <w:r w:rsidRPr="000413CD">
        <w:rPr>
          <w:rFonts w:ascii="Times New Roman" w:eastAsia="Times New Roman" w:hAnsi="Times New Roman" w:cs="Times New Roman"/>
        </w:rPr>
        <w:t>1) сумма неисполненного обязательства составляет менее чем пять процентов от размера стоимости заложенного имущества;</w:t>
      </w:r>
    </w:p>
    <w:p w:rsidR="0014758A" w:rsidRPr="000413CD" w:rsidRDefault="00C739AB">
      <w:pPr>
        <w:ind w:firstLine="720"/>
        <w:contextualSpacing/>
        <w:jc w:val="both"/>
      </w:pPr>
      <w:r w:rsidRPr="000413CD">
        <w:rPr>
          <w:rFonts w:ascii="Times New Roman" w:eastAsia="Times New Roman" w:hAnsi="Times New Roman" w:cs="Times New Roman"/>
        </w:rPr>
        <w:t>2) период просрочки исполнения обязательства, обеспеченного залогом, составляет менее чем три месяца.</w:t>
      </w:r>
    </w:p>
    <w:p w:rsidR="0014758A" w:rsidRPr="000413CD" w:rsidRDefault="00C739AB">
      <w:pPr>
        <w:ind w:firstLine="720"/>
        <w:contextualSpacing/>
        <w:jc w:val="both"/>
        <w:rPr>
          <w:rFonts w:ascii="Times New Roman" w:eastAsia="Times New Roman" w:hAnsi="Times New Roman" w:cs="Times New Roman"/>
        </w:rPr>
      </w:pPr>
      <w:proofErr w:type="gramStart"/>
      <w:r w:rsidRPr="000413CD">
        <w:rPr>
          <w:rFonts w:ascii="Times New Roman" w:eastAsia="Times New Roman" w:hAnsi="Times New Roman" w:cs="Times New Roman"/>
        </w:rPr>
        <w:t>Если договором залога не предусмотрено иное, обращение взыскания на имущество, заложенное для обеспечения обязательства, исполняемого периодическими платежами, допускается при систематическом нарушении сроков их внесения, то есть при нарушении сроков внесения платежей более чем три раза в течение двенадцати месяцев, предшествующих дате обращения в суд или дате направления уведомления об обращении взыскания на заложенное имущество во внесудебном порядке, даже при условии</w:t>
      </w:r>
      <w:proofErr w:type="gramEnd"/>
      <w:r w:rsidRPr="000413CD">
        <w:rPr>
          <w:rFonts w:ascii="Times New Roman" w:eastAsia="Times New Roman" w:hAnsi="Times New Roman" w:cs="Times New Roman"/>
        </w:rPr>
        <w:t>, что каждая просрочка незначительна.</w:t>
      </w:r>
    </w:p>
    <w:p w:rsidR="0014758A" w:rsidRPr="000413CD" w:rsidRDefault="00C739AB">
      <w:pPr>
        <w:ind w:firstLine="720"/>
        <w:contextualSpacing/>
        <w:jc w:val="both"/>
      </w:pPr>
      <w:r w:rsidRPr="000413CD">
        <w:rPr>
          <w:rFonts w:ascii="Times New Roman" w:eastAsia="Times New Roman" w:hAnsi="Times New Roman" w:cs="Times New Roman"/>
        </w:rPr>
        <w:t xml:space="preserve">Учитывая, что в рамках данного дела не установлено наличие условий, предусмотренных частью 2 статьи 348 Гражданского кодекса Российской Федерации, то отсутствуют основания для отказа в удовлетворении требований истца в части обращения взыскания на имущество, заложенное по Договору залога № </w:t>
      </w:r>
      <w:r w:rsidRPr="000413CD">
        <w:rPr>
          <w:rFonts w:ascii="Times New Roman" w:eastAsia="Times New Roman" w:hAnsi="Times New Roman"/>
          <w:b/>
        </w:rPr>
        <w:t>[0005]</w:t>
      </w:r>
      <w:r w:rsidRPr="000413CD">
        <w:rPr>
          <w:rFonts w:ascii="Times New Roman" w:eastAsia="Times New Roman" w:hAnsi="Times New Roman" w:cs="Times New Roman"/>
        </w:rPr>
        <w:t xml:space="preserve">от </w:t>
      </w:r>
      <w:r w:rsidRPr="000413CD">
        <w:rPr>
          <w:rFonts w:ascii="Times New Roman" w:eastAsia="Times New Roman" w:hAnsi="Times New Roman"/>
          <w:b/>
        </w:rPr>
        <w:t>[0006]</w:t>
      </w:r>
    </w:p>
    <w:p w:rsidR="0014758A" w:rsidRPr="000413CD" w:rsidRDefault="00C739AB">
      <w:pPr>
        <w:spacing w:line="240" w:lineRule="auto"/>
        <w:ind w:firstLine="720"/>
        <w:contextualSpacing/>
        <w:jc w:val="both"/>
        <w:rPr>
          <w:rFonts w:ascii="Times New Roman" w:eastAsia="Times New Roman" w:hAnsi="Times New Roman" w:cs="Times New Roman"/>
        </w:rPr>
      </w:pPr>
      <w:r w:rsidRPr="000413CD">
        <w:rPr>
          <w:rFonts w:ascii="Times New Roman" w:eastAsia="Times New Roman" w:hAnsi="Times New Roman" w:cs="Times New Roman"/>
        </w:rPr>
        <w:t>В соответствии с частью 2 статьи 168 Арбитражного процессуального кодекса Российской Федерации, при принятии решения арбитражный суд, в том числе, распределяет судебные расходы.</w:t>
      </w:r>
    </w:p>
    <w:p w:rsidR="0014758A" w:rsidRPr="000413CD" w:rsidRDefault="00C739AB">
      <w:pPr>
        <w:spacing w:line="240" w:lineRule="auto"/>
        <w:ind w:firstLine="720"/>
        <w:contextualSpacing/>
        <w:jc w:val="both"/>
        <w:rPr>
          <w:rFonts w:ascii="Times New Roman" w:eastAsia="Times New Roman" w:hAnsi="Times New Roman" w:cs="Times New Roman"/>
        </w:rPr>
      </w:pPr>
      <w:r w:rsidRPr="000413CD">
        <w:rPr>
          <w:rFonts w:ascii="Times New Roman" w:eastAsia="Times New Roman" w:hAnsi="Times New Roman" w:cs="Times New Roman"/>
        </w:rPr>
        <w:t>Частью 1 статьи 110 Арбитражного процессуального кодекса Российской Федерации предусмотрено, что судебные расходы, понесенные лицами, участвующими в деле, в пользу которых принят судебный акт, взыскиваются арбитражным судом со стороны пропорционально размеру удовлетворенных требований.</w:t>
      </w:r>
    </w:p>
    <w:p w:rsidR="0014758A" w:rsidRPr="000413CD" w:rsidRDefault="00C739AB">
      <w:pPr>
        <w:spacing w:line="240" w:lineRule="auto"/>
        <w:ind w:firstLine="720"/>
        <w:contextualSpacing/>
        <w:jc w:val="both"/>
        <w:rPr>
          <w:rFonts w:ascii="Times New Roman" w:eastAsia="Times New Roman" w:hAnsi="Times New Roman" w:cs="Times New Roman"/>
        </w:rPr>
      </w:pPr>
      <w:r>
        <w:rPr>
          <w:rFonts w:ascii="Times New Roman" w:hAnsi="Times New Roman"/>
        </w:rPr>
        <w:t>Истцом при подаче искового заявления была оплачена государственная пошлина в размере [16]   руб., что подтверждается платежным поручением от [81] № [801] .</w:t>
      </w:r>
    </w:p>
    <w:p w:rsidR="0014758A" w:rsidRPr="000413CD" w:rsidRDefault="00C739AB">
      <w:pPr>
        <w:spacing w:line="240" w:lineRule="auto"/>
        <w:ind w:firstLine="720"/>
        <w:contextualSpacing/>
        <w:jc w:val="both"/>
        <w:rPr>
          <w:rFonts w:ascii="Times New Roman" w:eastAsia="Times New Roman" w:hAnsi="Times New Roman" w:cs="Times New Roman"/>
        </w:rPr>
      </w:pPr>
      <w:r w:rsidRPr="000413CD">
        <w:rPr>
          <w:rFonts w:ascii="Times New Roman" w:eastAsia="Times New Roman" w:hAnsi="Times New Roman" w:cs="Times New Roman"/>
        </w:rPr>
        <w:t>Исходя из правил, установленных статьей 110 Арбитражного процессуального кодекса Российской Федерации, судебные расходы по оплате государственной пошлины, понесенные истцом при подаче искового заявления, подлежат отнесению судом на отве</w:t>
      </w:r>
      <w:r w:rsidR="00E45790" w:rsidRPr="000413CD">
        <w:rPr>
          <w:rFonts w:ascii="Times New Roman" w:eastAsia="Times New Roman" w:hAnsi="Times New Roman" w:cs="Times New Roman"/>
        </w:rPr>
        <w:t>тчика в сумме</w:t>
      </w:r>
      <w:r w:rsidRPr="000413CD">
        <w:rPr>
          <w:rFonts w:ascii="Times New Roman" w:eastAsia="Times New Roman" w:hAnsi="Times New Roman" w:cs="Times New Roman"/>
        </w:rPr>
        <w:t xml:space="preserve"> [16]руб.</w:t>
      </w:r>
    </w:p>
    <w:p w:rsidR="0014758A" w:rsidRPr="000413CD" w:rsidRDefault="00C739AB">
      <w:pPr>
        <w:spacing w:line="240" w:lineRule="auto"/>
        <w:ind w:firstLine="720"/>
        <w:contextualSpacing/>
        <w:jc w:val="both"/>
        <w:rPr>
          <w:rFonts w:ascii="Times New Roman" w:eastAsia="Times New Roman" w:hAnsi="Times New Roman" w:cs="Times New Roman"/>
        </w:rPr>
      </w:pPr>
      <w:r w:rsidRPr="000413CD">
        <w:rPr>
          <w:rFonts w:ascii="Times New Roman" w:eastAsia="Times New Roman" w:hAnsi="Times New Roman" w:cs="Times New Roman"/>
        </w:rPr>
        <w:t>Руководствуясь статьями 110, 167-170 Арбитражного процессуального кодекса Российской Федерации, арбитражный суд</w:t>
      </w:r>
    </w:p>
    <w:p w:rsidR="0014758A" w:rsidRPr="000413CD" w:rsidRDefault="00C739AB">
      <w:pPr>
        <w:ind w:firstLine="720"/>
        <w:contextualSpacing/>
        <w:jc w:val="center"/>
        <w:rPr>
          <w:rFonts w:ascii="Times New Roman" w:eastAsia="Times New Roman" w:hAnsi="Times New Roman" w:cs="Times New Roman"/>
        </w:rPr>
      </w:pPr>
      <w:proofErr w:type="gramStart"/>
      <w:r w:rsidRPr="000413CD">
        <w:rPr>
          <w:rFonts w:ascii="Times New Roman" w:eastAsia="Times New Roman" w:hAnsi="Times New Roman" w:cs="Times New Roman"/>
        </w:rPr>
        <w:t>Р</w:t>
      </w:r>
      <w:proofErr w:type="gramEnd"/>
      <w:r w:rsidRPr="000413CD">
        <w:rPr>
          <w:rFonts w:ascii="Times New Roman" w:eastAsia="Times New Roman" w:hAnsi="Times New Roman" w:cs="Times New Roman"/>
        </w:rPr>
        <w:t xml:space="preserve"> Е Ш И Л:</w:t>
      </w:r>
    </w:p>
    <w:p w:rsidR="0014758A" w:rsidRPr="000413CD" w:rsidRDefault="0014758A">
      <w:pPr>
        <w:ind w:firstLine="720"/>
        <w:contextualSpacing/>
        <w:jc w:val="center"/>
        <w:rPr>
          <w:rFonts w:ascii="Times New Roman" w:eastAsia="Times New Roman" w:hAnsi="Times New Roman" w:cs="Times New Roman"/>
        </w:rPr>
      </w:pPr>
    </w:p>
    <w:p w:rsidR="0014758A" w:rsidRPr="000413CD" w:rsidRDefault="00C739AB">
      <w:pPr>
        <w:spacing w:line="240" w:lineRule="auto"/>
        <w:ind w:firstLine="720"/>
        <w:contextualSpacing/>
        <w:jc w:val="both"/>
        <w:rPr>
          <w:rFonts w:ascii="Times New Roman" w:eastAsia="Times New Roman" w:hAnsi="Times New Roman" w:cs="Times New Roman"/>
        </w:rPr>
      </w:pPr>
      <w:r>
        <w:t>Взыскать с общества с ограниченной ответственностью «[2]» в пользу «[989]» (ОГРН [990], ИНН [991]) задолженность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основного долга в размере [13] руб., просроченных процентов в размере [14] руб., неустойки в размере [15] руб., комиссия Банка –  [122] руб., расходы по оплате государственной пошлины в размере [16] руб.</w:t>
      </w:r>
    </w:p>
    <w:p w:rsidR="0014758A" w:rsidRPr="000413CD" w:rsidRDefault="00C739AB">
      <w:pPr>
        <w:spacing w:line="240" w:lineRule="auto"/>
        <w:ind w:firstLine="709"/>
        <w:contextualSpacing/>
        <w:jc w:val="both"/>
        <w:rPr>
          <w:rFonts w:ascii="Times New Roman" w:hAnsi="Times New Roman" w:cs="Times New Roman"/>
        </w:rPr>
      </w:pPr>
      <w:r>
        <w:rPr>
          <w:rFonts w:ascii="Times New Roman" w:hAnsi="Times New Roman"/>
        </w:rPr>
        <w:t>В счет погашения задолженности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обратить взыскание на заложенное имущество по договору залога № [0005] от [0006], принадлежащее [2.2] : [1221].</w:t>
      </w:r>
    </w:p>
    <w:p w:rsidR="0014758A" w:rsidRPr="000413CD" w:rsidRDefault="00C739AB">
      <w:pPr>
        <w:ind w:firstLine="720"/>
        <w:contextualSpacing/>
        <w:jc w:val="both"/>
        <w:rPr>
          <w:rFonts w:ascii="Times New Roman" w:eastAsia="Times New Roman" w:hAnsi="Times New Roman" w:cs="Times New Roman"/>
        </w:rPr>
      </w:pPr>
      <w:r w:rsidRPr="000413CD">
        <w:rPr>
          <w:rFonts w:ascii="Times New Roman" w:eastAsia="Times New Roman" w:hAnsi="Times New Roman" w:cs="Times New Roman"/>
        </w:rPr>
        <w:t>Решение суда по настоящему делу вступает в законную силу по истечении месячного срока со дня его принятия, если не подана апелляционная жалоба. В случае подачи апелляционной жалобы решение, если оно не отменено и не изменено, вступает в законную силу со дня принятия постановления арбитражного суда апелляционной инстанции.</w:t>
      </w:r>
    </w:p>
    <w:p w:rsidR="0014758A" w:rsidRPr="000413CD" w:rsidRDefault="00C739AB">
      <w:pPr>
        <w:spacing w:line="240" w:lineRule="auto"/>
        <w:ind w:firstLine="720"/>
        <w:contextualSpacing/>
        <w:jc w:val="both"/>
        <w:rPr>
          <w:rFonts w:ascii="Times New Roman" w:eastAsia="Times New Roman" w:hAnsi="Times New Roman" w:cs="Times New Roman"/>
        </w:rPr>
      </w:pPr>
      <w:r w:rsidRPr="000413CD">
        <w:rPr>
          <w:rFonts w:ascii="Times New Roman" w:eastAsia="Times New Roman" w:hAnsi="Times New Roman" w:cs="Times New Roman"/>
        </w:rPr>
        <w:t>Решение может быть обжаловано через суд, вынесший решение, в апелляционном порядке в Пятнадцатый арбитражный апелляционный суд в течение месяца с даты принятия решения, а также в кассационном порядке в Арбитражный суд Север</w:t>
      </w:r>
      <w:proofErr w:type="gramStart"/>
      <w:r w:rsidRPr="000413CD">
        <w:rPr>
          <w:rFonts w:ascii="Times New Roman" w:eastAsia="Times New Roman" w:hAnsi="Times New Roman" w:cs="Times New Roman"/>
        </w:rPr>
        <w:t>о-</w:t>
      </w:r>
      <w:proofErr w:type="gramEnd"/>
      <w:r w:rsidRPr="000413CD">
        <w:rPr>
          <w:rFonts w:ascii="Times New Roman" w:eastAsia="Times New Roman" w:hAnsi="Times New Roman" w:cs="Times New Roman"/>
        </w:rPr>
        <w:t xml:space="preserve"> Кавказского округа, в течение двух </w:t>
      </w:r>
      <w:r w:rsidRPr="000413CD">
        <w:rPr>
          <w:rFonts w:ascii="Times New Roman" w:eastAsia="Times New Roman" w:hAnsi="Times New Roman" w:cs="Times New Roman"/>
        </w:rPr>
        <w:lastRenderedPageBreak/>
        <w:t>месяцев с даты вступления решения по делу в законную силу при условии,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w:t>
      </w:r>
    </w:p>
    <w:p w:rsidR="0014758A" w:rsidRPr="000413CD" w:rsidRDefault="0014758A">
      <w:pPr>
        <w:spacing w:line="240" w:lineRule="auto"/>
        <w:ind w:firstLine="720"/>
        <w:contextualSpacing/>
        <w:jc w:val="both"/>
        <w:rPr>
          <w:rFonts w:ascii="Times New Roman" w:eastAsia="Times New Roman" w:hAnsi="Times New Roman" w:cs="Times New Roman"/>
        </w:rPr>
      </w:pPr>
    </w:p>
    <w:p w:rsidR="0014758A" w:rsidRPr="000413CD" w:rsidRDefault="0014758A">
      <w:pPr>
        <w:spacing w:line="240" w:lineRule="auto"/>
        <w:ind w:firstLine="720"/>
        <w:contextualSpacing/>
        <w:jc w:val="both"/>
        <w:rPr>
          <w:rFonts w:ascii="Times New Roman" w:eastAsia="Times New Roman" w:hAnsi="Times New Roman" w:cs="Times New Roman"/>
        </w:rPr>
      </w:pPr>
    </w:p>
    <w:tbl>
      <w:tblPr>
        <w:tblStyle w:val="af"/>
        <w:tblW w:w="0" w:type="auto"/>
        <w:tblLook w:val="04A0" w:firstRow="1" w:lastRow="0" w:firstColumn="1" w:lastColumn="0" w:noHBand="0" w:noVBand="1"/>
      </w:tblPr>
      <w:tblGrid>
        <w:gridCol w:w="4677"/>
        <w:gridCol w:w="4677"/>
      </w:tblGrid>
      <w:tr w:rsidR="0014758A">
        <w:trPr>
          <w:trHeight w:val="299"/>
        </w:trPr>
        <w:tc>
          <w:tcPr>
            <w:tcW w:w="4677" w:type="dxa"/>
            <w:tcBorders>
              <w:top w:val="none" w:sz="4" w:space="0" w:color="000000"/>
              <w:left w:val="none" w:sz="4" w:space="0" w:color="000000"/>
              <w:bottom w:val="none" w:sz="4" w:space="0" w:color="000000"/>
              <w:right w:val="none" w:sz="4" w:space="0" w:color="000000"/>
            </w:tcBorders>
          </w:tcPr>
          <w:p w:rsidR="0014758A" w:rsidRPr="000413CD" w:rsidRDefault="00C739AB">
            <w:pPr>
              <w:contextualSpacing/>
              <w:jc w:val="both"/>
              <w:rPr>
                <w:rFonts w:ascii="Times New Roman" w:eastAsia="Times New Roman" w:hAnsi="Times New Roman" w:cs="Times New Roman"/>
              </w:rPr>
            </w:pPr>
            <w:r w:rsidRPr="000413CD">
              <w:rPr>
                <w:rFonts w:ascii="Times New Roman" w:eastAsia="Times New Roman" w:hAnsi="Times New Roman" w:cs="Times New Roman"/>
              </w:rPr>
              <w:t>Судья</w:t>
            </w:r>
          </w:p>
        </w:tc>
        <w:tc>
          <w:tcPr>
            <w:tcW w:w="4677" w:type="dxa"/>
            <w:tcBorders>
              <w:top w:val="none" w:sz="4" w:space="0" w:color="000000"/>
              <w:left w:val="none" w:sz="4" w:space="0" w:color="000000"/>
              <w:bottom w:val="none" w:sz="4" w:space="0" w:color="000000"/>
              <w:right w:val="none" w:sz="4" w:space="0" w:color="000000"/>
            </w:tcBorders>
          </w:tcPr>
          <w:p w:rsidR="0014758A" w:rsidRPr="000413CD" w:rsidRDefault="000413CD">
            <w:pPr>
              <w:contextualSpacing/>
              <w:jc w:val="right"/>
              <w:rPr>
                <w:rFonts w:ascii="Times New Roman" w:eastAsia="Times New Roman" w:hAnsi="Times New Roman" w:cs="Times New Roman"/>
                <w:lang w:val="en-US"/>
              </w:rPr>
            </w:pPr>
            <w:r w:rsidRPr="000413CD">
              <w:rPr>
                <w:rFonts w:ascii="Times New Roman" w:eastAsia="Times New Roman" w:hAnsi="Times New Roman" w:cs="Times New Roman"/>
                <w:lang w:val="en-US"/>
              </w:rPr>
              <w:t>[415]</w:t>
            </w:r>
          </w:p>
        </w:tc>
      </w:tr>
    </w:tbl>
    <w:p w:rsidR="0014758A" w:rsidRDefault="0014758A">
      <w:pPr>
        <w:spacing w:line="240" w:lineRule="auto"/>
        <w:ind w:firstLine="720"/>
        <w:contextualSpacing/>
        <w:jc w:val="both"/>
        <w:rPr>
          <w:rFonts w:ascii="Times New Roman" w:hAnsi="Times New Roman" w:cs="Times New Roman"/>
        </w:rPr>
      </w:pPr>
    </w:p>
    <w:sectPr w:rsidR="0014758A">
      <w:pgSz w:w="11906" w:h="16838"/>
      <w:pgMar w:top="1134" w:right="850" w:bottom="1134" w:left="1701"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3099B" w:rsidRDefault="0053099B">
      <w:pPr>
        <w:spacing w:after="0" w:line="240" w:lineRule="auto"/>
      </w:pPr>
      <w:r>
        <w:separator/>
      </w:r>
    </w:p>
  </w:endnote>
  <w:endnote w:type="continuationSeparator" w:id="0">
    <w:p w:rsidR="0053099B" w:rsidRDefault="005309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CC"/>
    <w:family w:val="swiss"/>
    <w:pitch w:val="variable"/>
    <w:sig w:usb0="E0002EFF" w:usb1="C000785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3099B" w:rsidRDefault="0053099B">
      <w:pPr>
        <w:spacing w:after="0" w:line="240" w:lineRule="auto"/>
      </w:pPr>
      <w:r>
        <w:separator/>
      </w:r>
    </w:p>
  </w:footnote>
  <w:footnote w:type="continuationSeparator" w:id="0">
    <w:p w:rsidR="0053099B" w:rsidRDefault="0053099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4758A"/>
    <w:rsid w:val="00031D36"/>
    <w:rsid w:val="000413CD"/>
    <w:rsid w:val="000B35E0"/>
    <w:rsid w:val="000E7200"/>
    <w:rsid w:val="0014758A"/>
    <w:rsid w:val="001D007E"/>
    <w:rsid w:val="00250286"/>
    <w:rsid w:val="004176F9"/>
    <w:rsid w:val="0053099B"/>
    <w:rsid w:val="006356DA"/>
    <w:rsid w:val="009952CA"/>
    <w:rsid w:val="00AA69BE"/>
    <w:rsid w:val="00AD6F5C"/>
    <w:rsid w:val="00AE0A90"/>
    <w:rsid w:val="00BE660F"/>
    <w:rsid w:val="00C14E74"/>
    <w:rsid w:val="00C739AB"/>
    <w:rsid w:val="00D61D0A"/>
    <w:rsid w:val="00E4579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pPr>
      <w:keepNext/>
      <w:keepLines/>
      <w:spacing w:before="48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Arial" w:eastAsia="Arial" w:hAnsi="Arial" w:cs="Arial"/>
      <w:sz w:val="40"/>
      <w:szCs w:val="40"/>
    </w:rPr>
  </w:style>
  <w:style w:type="character" w:customStyle="1" w:styleId="20">
    <w:name w:val="Заголовок 2 Знак"/>
    <w:link w:val="2"/>
    <w:uiPriority w:val="9"/>
    <w:rPr>
      <w:rFonts w:ascii="Arial" w:eastAsia="Arial" w:hAnsi="Arial" w:cs="Arial"/>
      <w:sz w:val="34"/>
    </w:rPr>
  </w:style>
  <w:style w:type="character" w:customStyle="1" w:styleId="30">
    <w:name w:val="Заголовок 3 Знак"/>
    <w:link w:val="3"/>
    <w:uiPriority w:val="9"/>
    <w:rPr>
      <w:rFonts w:ascii="Arial" w:eastAsia="Arial" w:hAnsi="Arial" w:cs="Arial"/>
      <w:sz w:val="30"/>
      <w:szCs w:val="30"/>
    </w:rPr>
  </w:style>
  <w:style w:type="character" w:customStyle="1" w:styleId="40">
    <w:name w:val="Заголовок 4 Знак"/>
    <w:link w:val="4"/>
    <w:uiPriority w:val="9"/>
    <w:rPr>
      <w:rFonts w:ascii="Arial" w:eastAsia="Arial" w:hAnsi="Arial" w:cs="Arial"/>
      <w:b/>
      <w:bCs/>
      <w:sz w:val="26"/>
      <w:szCs w:val="26"/>
    </w:rPr>
  </w:style>
  <w:style w:type="character" w:customStyle="1" w:styleId="50">
    <w:name w:val="Заголовок 5 Знак"/>
    <w:link w:val="5"/>
    <w:uiPriority w:val="9"/>
    <w:rPr>
      <w:rFonts w:ascii="Arial" w:eastAsia="Arial" w:hAnsi="Arial" w:cs="Arial"/>
      <w:b/>
      <w:bCs/>
      <w:sz w:val="24"/>
      <w:szCs w:val="24"/>
    </w:rPr>
  </w:style>
  <w:style w:type="character" w:customStyle="1" w:styleId="60">
    <w:name w:val="Заголовок 6 Знак"/>
    <w:link w:val="6"/>
    <w:uiPriority w:val="9"/>
    <w:rPr>
      <w:rFonts w:ascii="Arial" w:eastAsia="Arial" w:hAnsi="Arial" w:cs="Arial"/>
      <w:b/>
      <w:bCs/>
      <w:sz w:val="22"/>
      <w:szCs w:val="22"/>
    </w:rPr>
  </w:style>
  <w:style w:type="character" w:customStyle="1" w:styleId="70">
    <w:name w:val="Заголовок 7 Знак"/>
    <w:link w:val="7"/>
    <w:uiPriority w:val="9"/>
    <w:rPr>
      <w:rFonts w:ascii="Arial" w:eastAsia="Arial" w:hAnsi="Arial" w:cs="Arial"/>
      <w:b/>
      <w:bCs/>
      <w:i/>
      <w:iCs/>
      <w:sz w:val="22"/>
      <w:szCs w:val="22"/>
    </w:rPr>
  </w:style>
  <w:style w:type="character" w:customStyle="1" w:styleId="80">
    <w:name w:val="Заголовок 8 Знак"/>
    <w:link w:val="8"/>
    <w:uiPriority w:val="9"/>
    <w:rPr>
      <w:rFonts w:ascii="Arial" w:eastAsia="Arial" w:hAnsi="Arial" w:cs="Arial"/>
      <w:i/>
      <w:iCs/>
      <w:sz w:val="22"/>
      <w:szCs w:val="22"/>
    </w:rPr>
  </w:style>
  <w:style w:type="character" w:customStyle="1" w:styleId="90">
    <w:name w:val="Заголовок 9 Знак"/>
    <w:link w:val="9"/>
    <w:uiPriority w:val="9"/>
    <w:rPr>
      <w:rFonts w:ascii="Arial" w:eastAsia="Arial" w:hAnsi="Arial" w:cs="Arial"/>
      <w:i/>
      <w:iCs/>
      <w:sz w:val="21"/>
      <w:szCs w:val="21"/>
    </w:rPr>
  </w:style>
  <w:style w:type="paragraph" w:styleId="a3">
    <w:name w:val="Title"/>
    <w:basedOn w:val="a"/>
    <w:next w:val="a"/>
    <w:link w:val="a4"/>
    <w:uiPriority w:val="10"/>
    <w:qFormat/>
    <w:pPr>
      <w:spacing w:before="300"/>
      <w:contextualSpacing/>
    </w:pPr>
    <w:rPr>
      <w:sz w:val="48"/>
      <w:szCs w:val="48"/>
    </w:rPr>
  </w:style>
  <w:style w:type="character" w:customStyle="1" w:styleId="a4">
    <w:name w:val="Название Знак"/>
    <w:link w:val="a3"/>
    <w:uiPriority w:val="10"/>
    <w:rPr>
      <w:sz w:val="48"/>
      <w:szCs w:val="48"/>
    </w:rPr>
  </w:style>
  <w:style w:type="paragraph" w:styleId="a5">
    <w:name w:val="Subtitle"/>
    <w:basedOn w:val="a"/>
    <w:next w:val="a"/>
    <w:link w:val="a6"/>
    <w:uiPriority w:val="11"/>
    <w:qFormat/>
    <w:pPr>
      <w:spacing w:before="200"/>
    </w:pPr>
    <w:rPr>
      <w:sz w:val="24"/>
      <w:szCs w:val="24"/>
    </w:rPr>
  </w:style>
  <w:style w:type="character" w:customStyle="1" w:styleId="a6">
    <w:name w:val="Подзаголовок Знак"/>
    <w:link w:val="a5"/>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7">
    <w:name w:val="Intense Quote"/>
    <w:basedOn w:val="a"/>
    <w:next w:val="a"/>
    <w:link w:val="a8"/>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8">
    <w:name w:val="Выделенная цитата Знак"/>
    <w:link w:val="a7"/>
    <w:uiPriority w:val="30"/>
    <w:rPr>
      <w:i/>
    </w:rPr>
  </w:style>
  <w:style w:type="paragraph" w:styleId="a9">
    <w:name w:val="header"/>
    <w:basedOn w:val="a"/>
    <w:link w:val="aa"/>
    <w:uiPriority w:val="99"/>
    <w:unhideWhenUsed/>
    <w:pPr>
      <w:tabs>
        <w:tab w:val="center" w:pos="7143"/>
        <w:tab w:val="right" w:pos="14287"/>
      </w:tabs>
      <w:spacing w:after="0" w:line="240" w:lineRule="auto"/>
    </w:pPr>
  </w:style>
  <w:style w:type="character" w:customStyle="1" w:styleId="aa">
    <w:name w:val="Верхний колонтитул Знак"/>
    <w:link w:val="a9"/>
    <w:uiPriority w:val="99"/>
  </w:style>
  <w:style w:type="paragraph" w:styleId="ab">
    <w:name w:val="footer"/>
    <w:basedOn w:val="a"/>
    <w:link w:val="ac"/>
    <w:uiPriority w:val="99"/>
    <w:unhideWhenUsed/>
    <w:pPr>
      <w:tabs>
        <w:tab w:val="center" w:pos="7143"/>
        <w:tab w:val="right" w:pos="14287"/>
      </w:tabs>
      <w:spacing w:after="0" w:line="240" w:lineRule="auto"/>
    </w:pPr>
  </w:style>
  <w:style w:type="character" w:customStyle="1" w:styleId="ac">
    <w:name w:val="Нижний колонтитул Знак"/>
    <w:link w:val="ab"/>
    <w:uiPriority w:val="99"/>
  </w:style>
  <w:style w:type="paragraph" w:styleId="ad">
    <w:name w:val="caption"/>
    <w:basedOn w:val="a"/>
    <w:next w:val="a"/>
    <w:link w:val="ae"/>
    <w:uiPriority w:val="35"/>
    <w:semiHidden/>
    <w:unhideWhenUsed/>
    <w:qFormat/>
    <w:rPr>
      <w:b/>
      <w:bCs/>
      <w:color w:val="5B9BD5" w:themeColor="accent1"/>
      <w:sz w:val="18"/>
      <w:szCs w:val="18"/>
    </w:rPr>
  </w:style>
  <w:style w:type="character" w:customStyle="1" w:styleId="ae">
    <w:name w:val="Название объекта Знак"/>
    <w:link w:val="ad"/>
    <w:uiPriority w:val="35"/>
    <w:rPr>
      <w:b/>
      <w:bCs/>
      <w:color w:val="5B9BD5" w:themeColor="accent1"/>
      <w:sz w:val="18"/>
      <w:szCs w:val="18"/>
    </w:rPr>
  </w:style>
  <w:style w:type="table" w:styleId="af">
    <w:name w:val="Table Grid"/>
    <w:basedOn w:val="a1"/>
    <w:uiPriority w:val="59"/>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customStyle="1" w:styleId="PlainTable1">
    <w:name w:val="Plain Table 1"/>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
    <w:name w:val="Plain Table 2"/>
    <w:basedOn w:val="a1"/>
    <w:uiPriority w:val="59"/>
    <w:pPr>
      <w:spacing w:after="0" w:line="240" w:lineRule="auto"/>
    </w:pPr>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
    <w:name w:val="Plain Table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
    <w:name w:val="Plain Table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
    <w:name w:val="Plain Table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
    <w:name w:val="Grid Table 1 Light"/>
    <w:basedOn w:val="a1"/>
    <w:uiPriority w:val="99"/>
    <w:pPr>
      <w:spacing w:after="0" w:line="240" w:lineRule="auto"/>
    </w:pPr>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108" w:type="dxa"/>
        <w:bottom w:w="0" w:type="dxa"/>
        <w:right w:w="108"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GridTable2">
    <w:name w:val="Grid Table 2"/>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3">
    <w:name w:val="Grid Table 3"/>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4">
    <w:name w:val="Grid Table 4"/>
    <w:basedOn w:val="a1"/>
    <w:uiPriority w:val="59"/>
    <w:pPr>
      <w:spacing w:after="0" w:line="240" w:lineRule="auto"/>
    </w:pPr>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5Dark">
    <w:name w:val="Grid Table 5 Dark"/>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GridTable6Colorful">
    <w:name w:val="Grid Table 6 Colorful"/>
    <w:basedOn w:val="a1"/>
    <w:uiPriority w:val="99"/>
    <w:pPr>
      <w:spacing w:after="0" w:line="240" w:lineRule="auto"/>
    </w:pPr>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Ind w:w="0" w:type="dxa"/>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Ind w:w="0" w:type="dxa"/>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Ind w:w="0" w:type="dxa"/>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Ind w:w="0" w:type="dxa"/>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customStyle="1" w:styleId="GridTable7Colorful">
    <w:name w:val="Grid Table 7 Colorful"/>
    <w:basedOn w:val="a1"/>
    <w:uiPriority w:val="99"/>
    <w:pPr>
      <w:spacing w:after="0" w:line="240" w:lineRule="auto"/>
    </w:pPr>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Ind w:w="0" w:type="dxa"/>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Ind w:w="0" w:type="dxa"/>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Ind w:w="0" w:type="dxa"/>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Ind w:w="0" w:type="dxa"/>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Ind w:w="0" w:type="dxa"/>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Ind w:w="0" w:type="dxa"/>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ListTable1Light">
    <w:name w:val="List Table 1 Light"/>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ListTable2">
    <w:name w:val="List Table 2"/>
    <w:basedOn w:val="a1"/>
    <w:uiPriority w:val="99"/>
    <w:pPr>
      <w:spacing w:after="0" w:line="240" w:lineRule="auto"/>
    </w:pPr>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Ind w:w="0" w:type="dxa"/>
      <w:tblBorders>
        <w:top w:val="single" w:sz="4" w:space="0" w:color="A2C6E7" w:themeColor="accent1" w:themeTint="90"/>
        <w:bottom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Ind w:w="0" w:type="dxa"/>
      <w:tblBorders>
        <w:top w:val="single" w:sz="4" w:space="0" w:color="F4B58A" w:themeColor="accent2" w:themeTint="90"/>
        <w:bottom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Ind w:w="0" w:type="dxa"/>
      <w:tblBorders>
        <w:top w:val="single" w:sz="4" w:space="0" w:color="CCCCCC" w:themeColor="accent3" w:themeTint="90"/>
        <w:bottom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Ind w:w="0" w:type="dxa"/>
      <w:tblBorders>
        <w:top w:val="single" w:sz="4" w:space="0" w:color="FFDB6F" w:themeColor="accent4" w:themeTint="90"/>
        <w:bottom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Ind w:w="0" w:type="dxa"/>
      <w:tblBorders>
        <w:top w:val="single" w:sz="4" w:space="0" w:color="95AFDD" w:themeColor="accent5" w:themeTint="90"/>
        <w:bottom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Ind w:w="0" w:type="dxa"/>
      <w:tblBorders>
        <w:top w:val="single" w:sz="4" w:space="0" w:color="ADD394" w:themeColor="accent6" w:themeTint="90"/>
        <w:bottom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3">
    <w:name w:val="List Table 3"/>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Ind w:w="0" w:type="dxa"/>
      <w:tblBorders>
        <w:top w:val="single" w:sz="4" w:space="0" w:color="5B9BD5" w:themeColor="accent1"/>
        <w:left w:val="single" w:sz="4" w:space="0" w:color="5B9BD5" w:themeColor="accent1"/>
        <w:bottom w:val="single" w:sz="4" w:space="0" w:color="5B9BD5" w:themeColor="accent1"/>
        <w:right w:val="single" w:sz="4" w:space="0" w:color="5B9BD5" w:themeColor="accent1"/>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CellMar>
        <w:top w:w="0" w:type="dxa"/>
        <w:left w:w="108" w:type="dxa"/>
        <w:bottom w:w="0" w:type="dxa"/>
        <w:right w:w="108" w:type="dxa"/>
      </w:tblCellMar>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Ind w:w="0" w:type="dxa"/>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CellMar>
        <w:top w:w="0" w:type="dxa"/>
        <w:left w:w="108" w:type="dxa"/>
        <w:bottom w:w="0" w:type="dxa"/>
        <w:right w:w="108" w:type="dxa"/>
      </w:tblCellMar>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CellMar>
        <w:top w:w="0" w:type="dxa"/>
        <w:left w:w="108" w:type="dxa"/>
        <w:bottom w:w="0" w:type="dxa"/>
        <w:right w:w="108" w:type="dxa"/>
      </w:tblCellMar>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Ind w:w="0" w:type="dxa"/>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CellMar>
        <w:top w:w="0" w:type="dxa"/>
        <w:left w:w="108" w:type="dxa"/>
        <w:bottom w:w="0" w:type="dxa"/>
        <w:right w:w="108" w:type="dxa"/>
      </w:tblCellMar>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Ind w:w="0" w:type="dxa"/>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CellMar>
        <w:top w:w="0" w:type="dxa"/>
        <w:left w:w="108" w:type="dxa"/>
        <w:bottom w:w="0" w:type="dxa"/>
        <w:right w:w="108" w:type="dxa"/>
      </w:tblCellMar>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ListTable4">
    <w:name w:val="List Table 4"/>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5Dark">
    <w:name w:val="List Table 5 Dark"/>
    <w:basedOn w:val="a1"/>
    <w:uiPriority w:val="99"/>
    <w:pPr>
      <w:spacing w:after="0" w:line="240" w:lineRule="auto"/>
    </w:pPr>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Ind w:w="0" w:type="dxa"/>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Ind w:w="0" w:type="dxa"/>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Ind w:w="0" w:type="dxa"/>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Ind w:w="0" w:type="dxa"/>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Ind w:w="0" w:type="dxa"/>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Ind w:w="0" w:type="dxa"/>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ListTable6Colorful">
    <w:name w:val="List Table 6 Colorful"/>
    <w:basedOn w:val="a1"/>
    <w:uiPriority w:val="99"/>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Ind w:w="0" w:type="dxa"/>
      <w:tblBorders>
        <w:top w:val="single" w:sz="4" w:space="0" w:color="5B9BD5" w:themeColor="accent1"/>
        <w:bottom w:val="single" w:sz="4" w:space="0" w:color="5B9BD5" w:themeColor="accent1"/>
      </w:tblBorders>
      <w:tblCellMar>
        <w:top w:w="0" w:type="dxa"/>
        <w:left w:w="108" w:type="dxa"/>
        <w:bottom w:w="0" w:type="dxa"/>
        <w:right w:w="108" w:type="dxa"/>
      </w:tblCellMar>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bottom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Ind w:w="0" w:type="dxa"/>
      <w:tblBorders>
        <w:top w:val="single" w:sz="4" w:space="0" w:color="C9C9C9" w:themeColor="accent3" w:themeTint="98"/>
        <w:bottom w:val="single" w:sz="4" w:space="0" w:color="C9C9C9" w:themeColor="accent3" w:themeTint="98"/>
      </w:tblBorders>
      <w:tblCellMar>
        <w:top w:w="0" w:type="dxa"/>
        <w:left w:w="108" w:type="dxa"/>
        <w:bottom w:w="0" w:type="dxa"/>
        <w:right w:w="108" w:type="dxa"/>
      </w:tblCellMar>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bottom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Ind w:w="0" w:type="dxa"/>
      <w:tblBorders>
        <w:top w:val="single" w:sz="4" w:space="0" w:color="8DA9DB" w:themeColor="accent5" w:themeTint="9A"/>
        <w:bottom w:val="single" w:sz="4" w:space="0" w:color="8DA9DB" w:themeColor="accent5" w:themeTint="9A"/>
      </w:tblBorders>
      <w:tblCellMar>
        <w:top w:w="0" w:type="dxa"/>
        <w:left w:w="108" w:type="dxa"/>
        <w:bottom w:w="0" w:type="dxa"/>
        <w:right w:w="108" w:type="dxa"/>
      </w:tblCellMar>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Ind w:w="0" w:type="dxa"/>
      <w:tblBorders>
        <w:top w:val="single" w:sz="4" w:space="0" w:color="A9D08E" w:themeColor="accent6" w:themeTint="98"/>
        <w:bottom w:val="single" w:sz="4" w:space="0" w:color="A9D08E" w:themeColor="accent6" w:themeTint="98"/>
      </w:tblBorders>
      <w:tblCellMar>
        <w:top w:w="0" w:type="dxa"/>
        <w:left w:w="108" w:type="dxa"/>
        <w:bottom w:w="0" w:type="dxa"/>
        <w:right w:w="108" w:type="dxa"/>
      </w:tblCellMar>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stTable7Colorful">
    <w:name w:val="List Table 7 Colorful"/>
    <w:basedOn w:val="a1"/>
    <w:uiPriority w:val="99"/>
    <w:pPr>
      <w:spacing w:after="0" w:line="240" w:lineRule="auto"/>
    </w:pPr>
    <w:tblPr>
      <w:tblStyleRowBandSize w:val="1"/>
      <w:tblStyleColBandSize w:val="1"/>
      <w:tblInd w:w="0" w:type="dxa"/>
      <w:tblBorders>
        <w:right w:val="single" w:sz="4" w:space="0" w:color="7F7F7F" w:themeColor="text1" w:themeTint="80"/>
      </w:tblBorders>
      <w:tblCellMar>
        <w:top w:w="0" w:type="dxa"/>
        <w:left w:w="108" w:type="dxa"/>
        <w:bottom w:w="0" w:type="dxa"/>
        <w:right w:w="108" w:type="dxa"/>
      </w:tblCellMar>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Ind w:w="0" w:type="dxa"/>
      <w:tblBorders>
        <w:right w:val="single" w:sz="4" w:space="0" w:color="5B9BD5" w:themeColor="accent1"/>
      </w:tblBorders>
      <w:tblCellMar>
        <w:top w:w="0" w:type="dxa"/>
        <w:left w:w="108" w:type="dxa"/>
        <w:bottom w:w="0" w:type="dxa"/>
        <w:right w:w="108" w:type="dxa"/>
      </w:tblCellMar>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Ind w:w="0" w:type="dxa"/>
      <w:tblBorders>
        <w:right w:val="single" w:sz="4" w:space="0" w:color="F4B184" w:themeColor="accent2" w:themeTint="97"/>
      </w:tblBorders>
      <w:tblCellMar>
        <w:top w:w="0" w:type="dxa"/>
        <w:left w:w="108" w:type="dxa"/>
        <w:bottom w:w="0" w:type="dxa"/>
        <w:right w:w="108" w:type="dxa"/>
      </w:tblCellMar>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Ind w:w="0" w:type="dxa"/>
      <w:tblBorders>
        <w:right w:val="single" w:sz="4" w:space="0" w:color="C9C9C9" w:themeColor="accent3" w:themeTint="98"/>
      </w:tblBorders>
      <w:tblCellMar>
        <w:top w:w="0" w:type="dxa"/>
        <w:left w:w="108" w:type="dxa"/>
        <w:bottom w:w="0" w:type="dxa"/>
        <w:right w:w="108" w:type="dxa"/>
      </w:tblCellMar>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Ind w:w="0" w:type="dxa"/>
      <w:tblBorders>
        <w:right w:val="single" w:sz="4" w:space="0" w:color="FFD865" w:themeColor="accent4" w:themeTint="9A"/>
      </w:tblBorders>
      <w:tblCellMar>
        <w:top w:w="0" w:type="dxa"/>
        <w:left w:w="108" w:type="dxa"/>
        <w:bottom w:w="0" w:type="dxa"/>
        <w:right w:w="108" w:type="dxa"/>
      </w:tblCellMar>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Ind w:w="0" w:type="dxa"/>
      <w:tblBorders>
        <w:right w:val="single" w:sz="4" w:space="0" w:color="8DA9DB" w:themeColor="accent5" w:themeTint="9A"/>
      </w:tblBorders>
      <w:tblCellMar>
        <w:top w:w="0" w:type="dxa"/>
        <w:left w:w="108" w:type="dxa"/>
        <w:bottom w:w="0" w:type="dxa"/>
        <w:right w:w="108" w:type="dxa"/>
      </w:tblCellMar>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Ind w:w="0" w:type="dxa"/>
      <w:tblBorders>
        <w:right w:val="single" w:sz="4" w:space="0" w:color="A9D08E" w:themeColor="accent6" w:themeTint="98"/>
      </w:tblBorders>
      <w:tblCellMar>
        <w:top w:w="0" w:type="dxa"/>
        <w:left w:w="108" w:type="dxa"/>
        <w:bottom w:w="0" w:type="dxa"/>
        <w:right w:w="108" w:type="dxa"/>
      </w:tblCellMar>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0">
    <w:name w:val="Hyperlink"/>
    <w:uiPriority w:val="99"/>
    <w:unhideWhenUsed/>
    <w:rPr>
      <w:color w:val="0563C1"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uiPriority w:val="99"/>
    <w:semiHidden/>
    <w:unhideWhenUsed/>
    <w:rPr>
      <w:vertAlign w:val="superscript"/>
    </w:rPr>
  </w:style>
  <w:style w:type="paragraph" w:styleId="11">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1">
    <w:name w:val="toc 3"/>
    <w:basedOn w:val="a"/>
    <w:next w:val="a"/>
    <w:uiPriority w:val="39"/>
    <w:unhideWhenUsed/>
    <w:pPr>
      <w:spacing w:after="57"/>
      <w:ind w:left="567"/>
    </w:pPr>
  </w:style>
  <w:style w:type="paragraph" w:styleId="41">
    <w:name w:val="toc 4"/>
    <w:basedOn w:val="a"/>
    <w:next w:val="a"/>
    <w:uiPriority w:val="39"/>
    <w:unhideWhenUsed/>
    <w:pPr>
      <w:spacing w:after="57"/>
      <w:ind w:left="850"/>
    </w:pPr>
  </w:style>
  <w:style w:type="paragraph" w:styleId="51">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7">
    <w:name w:val="TOC Heading"/>
    <w:uiPriority w:val="39"/>
    <w:unhideWhenUsed/>
  </w:style>
  <w:style w:type="paragraph" w:styleId="af8">
    <w:name w:val="table of figures"/>
    <w:basedOn w:val="a"/>
    <w:next w:val="a"/>
    <w:uiPriority w:val="99"/>
    <w:unhideWhenUsed/>
    <w:pPr>
      <w:spacing w:after="0"/>
    </w:pPr>
  </w:style>
  <w:style w:type="paragraph" w:styleId="af9">
    <w:name w:val="No Spacing"/>
    <w:basedOn w:val="a"/>
    <w:uiPriority w:val="1"/>
    <w:qFormat/>
    <w:pPr>
      <w:spacing w:after="0" w:line="240" w:lineRule="auto"/>
    </w:pPr>
  </w:style>
  <w:style w:type="paragraph" w:styleId="afa">
    <w:name w:val="List Paragraph"/>
    <w:basedOn w:val="a"/>
    <w:uiPriority w:val="34"/>
    <w:qFormat/>
    <w:pPr>
      <w:ind w:left="720"/>
      <w:contextualSpacing/>
    </w:pPr>
  </w:style>
  <w:style w:type="paragraph" w:customStyle="1" w:styleId="pohead">
    <w:name w:val="po_head"/>
    <w:qFormat/>
    <w:pPr>
      <w:pBdr>
        <w:top w:val="none" w:sz="4" w:space="0" w:color="000000"/>
        <w:left w:val="none" w:sz="4" w:space="0" w:color="000000"/>
        <w:bottom w:val="none" w:sz="4" w:space="0" w:color="000000"/>
        <w:right w:val="none" w:sz="4" w:space="0" w:color="000000"/>
        <w:between w:val="none" w:sz="4" w:space="0" w:color="000000"/>
      </w:pBdr>
      <w:spacing w:after="0" w:line="240" w:lineRule="auto"/>
    </w:pPr>
    <w:rPr>
      <w:rFonts w:ascii="Calibri" w:eastAsia="Calibri" w:hAnsi="Calibri" w:cs="Times New Roman"/>
      <w:lang w:val="en-US"/>
    </w:rPr>
  </w:style>
  <w:style w:type="paragraph" w:customStyle="1" w:styleId="pobody">
    <w:name w:val="po_body"/>
    <w:qFormat/>
    <w:pPr>
      <w:pBdr>
        <w:top w:val="none" w:sz="4" w:space="0" w:color="000000"/>
        <w:left w:val="none" w:sz="4" w:space="0" w:color="000000"/>
        <w:bottom w:val="none" w:sz="4" w:space="0" w:color="000000"/>
        <w:right w:val="none" w:sz="4" w:space="0" w:color="000000"/>
        <w:between w:val="none" w:sz="4" w:space="0" w:color="000000"/>
      </w:pBdr>
      <w:spacing w:after="0" w:line="240" w:lineRule="auto"/>
    </w:pPr>
    <w:rPr>
      <w:rFonts w:ascii="Calibri" w:eastAsia="Calibri" w:hAnsi="Calibri" w:cs="Times New Roman"/>
      <w:lang w:val="en-US"/>
    </w:rPr>
  </w:style>
  <w:style w:type="character" w:customStyle="1" w:styleId="afb">
    <w:name w:val="Основной текст_"/>
    <w:rPr>
      <w:rFonts w:ascii="Cambria" w:eastAsia="Cambria" w:hAnsi="Cambria" w:cs="Cambria"/>
      <w:b w:val="0"/>
      <w:bCs w:val="0"/>
      <w:i w:val="0"/>
      <w:iCs w:val="0"/>
      <w:smallCaps w:val="0"/>
      <w:strike w:val="0"/>
      <w:u w:val="non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pPr>
      <w:keepNext/>
      <w:keepLines/>
      <w:spacing w:before="48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Arial" w:eastAsia="Arial" w:hAnsi="Arial" w:cs="Arial"/>
      <w:sz w:val="40"/>
      <w:szCs w:val="40"/>
    </w:rPr>
  </w:style>
  <w:style w:type="character" w:customStyle="1" w:styleId="20">
    <w:name w:val="Заголовок 2 Знак"/>
    <w:link w:val="2"/>
    <w:uiPriority w:val="9"/>
    <w:rPr>
      <w:rFonts w:ascii="Arial" w:eastAsia="Arial" w:hAnsi="Arial" w:cs="Arial"/>
      <w:sz w:val="34"/>
    </w:rPr>
  </w:style>
  <w:style w:type="character" w:customStyle="1" w:styleId="30">
    <w:name w:val="Заголовок 3 Знак"/>
    <w:link w:val="3"/>
    <w:uiPriority w:val="9"/>
    <w:rPr>
      <w:rFonts w:ascii="Arial" w:eastAsia="Arial" w:hAnsi="Arial" w:cs="Arial"/>
      <w:sz w:val="30"/>
      <w:szCs w:val="30"/>
    </w:rPr>
  </w:style>
  <w:style w:type="character" w:customStyle="1" w:styleId="40">
    <w:name w:val="Заголовок 4 Знак"/>
    <w:link w:val="4"/>
    <w:uiPriority w:val="9"/>
    <w:rPr>
      <w:rFonts w:ascii="Arial" w:eastAsia="Arial" w:hAnsi="Arial" w:cs="Arial"/>
      <w:b/>
      <w:bCs/>
      <w:sz w:val="26"/>
      <w:szCs w:val="26"/>
    </w:rPr>
  </w:style>
  <w:style w:type="character" w:customStyle="1" w:styleId="50">
    <w:name w:val="Заголовок 5 Знак"/>
    <w:link w:val="5"/>
    <w:uiPriority w:val="9"/>
    <w:rPr>
      <w:rFonts w:ascii="Arial" w:eastAsia="Arial" w:hAnsi="Arial" w:cs="Arial"/>
      <w:b/>
      <w:bCs/>
      <w:sz w:val="24"/>
      <w:szCs w:val="24"/>
    </w:rPr>
  </w:style>
  <w:style w:type="character" w:customStyle="1" w:styleId="60">
    <w:name w:val="Заголовок 6 Знак"/>
    <w:link w:val="6"/>
    <w:uiPriority w:val="9"/>
    <w:rPr>
      <w:rFonts w:ascii="Arial" w:eastAsia="Arial" w:hAnsi="Arial" w:cs="Arial"/>
      <w:b/>
      <w:bCs/>
      <w:sz w:val="22"/>
      <w:szCs w:val="22"/>
    </w:rPr>
  </w:style>
  <w:style w:type="character" w:customStyle="1" w:styleId="70">
    <w:name w:val="Заголовок 7 Знак"/>
    <w:link w:val="7"/>
    <w:uiPriority w:val="9"/>
    <w:rPr>
      <w:rFonts w:ascii="Arial" w:eastAsia="Arial" w:hAnsi="Arial" w:cs="Arial"/>
      <w:b/>
      <w:bCs/>
      <w:i/>
      <w:iCs/>
      <w:sz w:val="22"/>
      <w:szCs w:val="22"/>
    </w:rPr>
  </w:style>
  <w:style w:type="character" w:customStyle="1" w:styleId="80">
    <w:name w:val="Заголовок 8 Знак"/>
    <w:link w:val="8"/>
    <w:uiPriority w:val="9"/>
    <w:rPr>
      <w:rFonts w:ascii="Arial" w:eastAsia="Arial" w:hAnsi="Arial" w:cs="Arial"/>
      <w:i/>
      <w:iCs/>
      <w:sz w:val="22"/>
      <w:szCs w:val="22"/>
    </w:rPr>
  </w:style>
  <w:style w:type="character" w:customStyle="1" w:styleId="90">
    <w:name w:val="Заголовок 9 Знак"/>
    <w:link w:val="9"/>
    <w:uiPriority w:val="9"/>
    <w:rPr>
      <w:rFonts w:ascii="Arial" w:eastAsia="Arial" w:hAnsi="Arial" w:cs="Arial"/>
      <w:i/>
      <w:iCs/>
      <w:sz w:val="21"/>
      <w:szCs w:val="21"/>
    </w:rPr>
  </w:style>
  <w:style w:type="paragraph" w:styleId="a3">
    <w:name w:val="Title"/>
    <w:basedOn w:val="a"/>
    <w:next w:val="a"/>
    <w:link w:val="a4"/>
    <w:uiPriority w:val="10"/>
    <w:qFormat/>
    <w:pPr>
      <w:spacing w:before="300"/>
      <w:contextualSpacing/>
    </w:pPr>
    <w:rPr>
      <w:sz w:val="48"/>
      <w:szCs w:val="48"/>
    </w:rPr>
  </w:style>
  <w:style w:type="character" w:customStyle="1" w:styleId="a4">
    <w:name w:val="Название Знак"/>
    <w:link w:val="a3"/>
    <w:uiPriority w:val="10"/>
    <w:rPr>
      <w:sz w:val="48"/>
      <w:szCs w:val="48"/>
    </w:rPr>
  </w:style>
  <w:style w:type="paragraph" w:styleId="a5">
    <w:name w:val="Subtitle"/>
    <w:basedOn w:val="a"/>
    <w:next w:val="a"/>
    <w:link w:val="a6"/>
    <w:uiPriority w:val="11"/>
    <w:qFormat/>
    <w:pPr>
      <w:spacing w:before="200"/>
    </w:pPr>
    <w:rPr>
      <w:sz w:val="24"/>
      <w:szCs w:val="24"/>
    </w:rPr>
  </w:style>
  <w:style w:type="character" w:customStyle="1" w:styleId="a6">
    <w:name w:val="Подзаголовок Знак"/>
    <w:link w:val="a5"/>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7">
    <w:name w:val="Intense Quote"/>
    <w:basedOn w:val="a"/>
    <w:next w:val="a"/>
    <w:link w:val="a8"/>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8">
    <w:name w:val="Выделенная цитата Знак"/>
    <w:link w:val="a7"/>
    <w:uiPriority w:val="30"/>
    <w:rPr>
      <w:i/>
    </w:rPr>
  </w:style>
  <w:style w:type="paragraph" w:styleId="a9">
    <w:name w:val="header"/>
    <w:basedOn w:val="a"/>
    <w:link w:val="aa"/>
    <w:uiPriority w:val="99"/>
    <w:unhideWhenUsed/>
    <w:pPr>
      <w:tabs>
        <w:tab w:val="center" w:pos="7143"/>
        <w:tab w:val="right" w:pos="14287"/>
      </w:tabs>
      <w:spacing w:after="0" w:line="240" w:lineRule="auto"/>
    </w:pPr>
  </w:style>
  <w:style w:type="character" w:customStyle="1" w:styleId="aa">
    <w:name w:val="Верхний колонтитул Знак"/>
    <w:link w:val="a9"/>
    <w:uiPriority w:val="99"/>
  </w:style>
  <w:style w:type="paragraph" w:styleId="ab">
    <w:name w:val="footer"/>
    <w:basedOn w:val="a"/>
    <w:link w:val="ac"/>
    <w:uiPriority w:val="99"/>
    <w:unhideWhenUsed/>
    <w:pPr>
      <w:tabs>
        <w:tab w:val="center" w:pos="7143"/>
        <w:tab w:val="right" w:pos="14287"/>
      </w:tabs>
      <w:spacing w:after="0" w:line="240" w:lineRule="auto"/>
    </w:pPr>
  </w:style>
  <w:style w:type="character" w:customStyle="1" w:styleId="ac">
    <w:name w:val="Нижний колонтитул Знак"/>
    <w:link w:val="ab"/>
    <w:uiPriority w:val="99"/>
  </w:style>
  <w:style w:type="paragraph" w:styleId="ad">
    <w:name w:val="caption"/>
    <w:basedOn w:val="a"/>
    <w:next w:val="a"/>
    <w:link w:val="ae"/>
    <w:uiPriority w:val="35"/>
    <w:semiHidden/>
    <w:unhideWhenUsed/>
    <w:qFormat/>
    <w:rPr>
      <w:b/>
      <w:bCs/>
      <w:color w:val="5B9BD5" w:themeColor="accent1"/>
      <w:sz w:val="18"/>
      <w:szCs w:val="18"/>
    </w:rPr>
  </w:style>
  <w:style w:type="character" w:customStyle="1" w:styleId="ae">
    <w:name w:val="Название объекта Знак"/>
    <w:link w:val="ad"/>
    <w:uiPriority w:val="35"/>
    <w:rPr>
      <w:b/>
      <w:bCs/>
      <w:color w:val="5B9BD5" w:themeColor="accent1"/>
      <w:sz w:val="18"/>
      <w:szCs w:val="18"/>
    </w:rPr>
  </w:style>
  <w:style w:type="table" w:styleId="af">
    <w:name w:val="Table Grid"/>
    <w:basedOn w:val="a1"/>
    <w:uiPriority w:val="59"/>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customStyle="1" w:styleId="PlainTable1">
    <w:name w:val="Plain Table 1"/>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
    <w:name w:val="Plain Table 2"/>
    <w:basedOn w:val="a1"/>
    <w:uiPriority w:val="59"/>
    <w:pPr>
      <w:spacing w:after="0" w:line="240" w:lineRule="auto"/>
    </w:pPr>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
    <w:name w:val="Plain Table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
    <w:name w:val="Plain Table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
    <w:name w:val="Plain Table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
    <w:name w:val="Grid Table 1 Light"/>
    <w:basedOn w:val="a1"/>
    <w:uiPriority w:val="99"/>
    <w:pPr>
      <w:spacing w:after="0" w:line="240" w:lineRule="auto"/>
    </w:pPr>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108" w:type="dxa"/>
        <w:bottom w:w="0" w:type="dxa"/>
        <w:right w:w="108"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GridTable2">
    <w:name w:val="Grid Table 2"/>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3">
    <w:name w:val="Grid Table 3"/>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4">
    <w:name w:val="Grid Table 4"/>
    <w:basedOn w:val="a1"/>
    <w:uiPriority w:val="59"/>
    <w:pPr>
      <w:spacing w:after="0" w:line="240" w:lineRule="auto"/>
    </w:pPr>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5Dark">
    <w:name w:val="Grid Table 5 Dark"/>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GridTable6Colorful">
    <w:name w:val="Grid Table 6 Colorful"/>
    <w:basedOn w:val="a1"/>
    <w:uiPriority w:val="99"/>
    <w:pPr>
      <w:spacing w:after="0" w:line="240" w:lineRule="auto"/>
    </w:pPr>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Ind w:w="0" w:type="dxa"/>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Ind w:w="0" w:type="dxa"/>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Ind w:w="0" w:type="dxa"/>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Ind w:w="0" w:type="dxa"/>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customStyle="1" w:styleId="GridTable7Colorful">
    <w:name w:val="Grid Table 7 Colorful"/>
    <w:basedOn w:val="a1"/>
    <w:uiPriority w:val="99"/>
    <w:pPr>
      <w:spacing w:after="0" w:line="240" w:lineRule="auto"/>
    </w:pPr>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Ind w:w="0" w:type="dxa"/>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Ind w:w="0" w:type="dxa"/>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Ind w:w="0" w:type="dxa"/>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Ind w:w="0" w:type="dxa"/>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Ind w:w="0" w:type="dxa"/>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Ind w:w="0" w:type="dxa"/>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ListTable1Light">
    <w:name w:val="List Table 1 Light"/>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ListTable2">
    <w:name w:val="List Table 2"/>
    <w:basedOn w:val="a1"/>
    <w:uiPriority w:val="99"/>
    <w:pPr>
      <w:spacing w:after="0" w:line="240" w:lineRule="auto"/>
    </w:pPr>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Ind w:w="0" w:type="dxa"/>
      <w:tblBorders>
        <w:top w:val="single" w:sz="4" w:space="0" w:color="A2C6E7" w:themeColor="accent1" w:themeTint="90"/>
        <w:bottom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Ind w:w="0" w:type="dxa"/>
      <w:tblBorders>
        <w:top w:val="single" w:sz="4" w:space="0" w:color="F4B58A" w:themeColor="accent2" w:themeTint="90"/>
        <w:bottom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Ind w:w="0" w:type="dxa"/>
      <w:tblBorders>
        <w:top w:val="single" w:sz="4" w:space="0" w:color="CCCCCC" w:themeColor="accent3" w:themeTint="90"/>
        <w:bottom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Ind w:w="0" w:type="dxa"/>
      <w:tblBorders>
        <w:top w:val="single" w:sz="4" w:space="0" w:color="FFDB6F" w:themeColor="accent4" w:themeTint="90"/>
        <w:bottom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Ind w:w="0" w:type="dxa"/>
      <w:tblBorders>
        <w:top w:val="single" w:sz="4" w:space="0" w:color="95AFDD" w:themeColor="accent5" w:themeTint="90"/>
        <w:bottom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Ind w:w="0" w:type="dxa"/>
      <w:tblBorders>
        <w:top w:val="single" w:sz="4" w:space="0" w:color="ADD394" w:themeColor="accent6" w:themeTint="90"/>
        <w:bottom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3">
    <w:name w:val="List Table 3"/>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Ind w:w="0" w:type="dxa"/>
      <w:tblBorders>
        <w:top w:val="single" w:sz="4" w:space="0" w:color="5B9BD5" w:themeColor="accent1"/>
        <w:left w:val="single" w:sz="4" w:space="0" w:color="5B9BD5" w:themeColor="accent1"/>
        <w:bottom w:val="single" w:sz="4" w:space="0" w:color="5B9BD5" w:themeColor="accent1"/>
        <w:right w:val="single" w:sz="4" w:space="0" w:color="5B9BD5" w:themeColor="accent1"/>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CellMar>
        <w:top w:w="0" w:type="dxa"/>
        <w:left w:w="108" w:type="dxa"/>
        <w:bottom w:w="0" w:type="dxa"/>
        <w:right w:w="108" w:type="dxa"/>
      </w:tblCellMar>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Ind w:w="0" w:type="dxa"/>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CellMar>
        <w:top w:w="0" w:type="dxa"/>
        <w:left w:w="108" w:type="dxa"/>
        <w:bottom w:w="0" w:type="dxa"/>
        <w:right w:w="108" w:type="dxa"/>
      </w:tblCellMar>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CellMar>
        <w:top w:w="0" w:type="dxa"/>
        <w:left w:w="108" w:type="dxa"/>
        <w:bottom w:w="0" w:type="dxa"/>
        <w:right w:w="108" w:type="dxa"/>
      </w:tblCellMar>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Ind w:w="0" w:type="dxa"/>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CellMar>
        <w:top w:w="0" w:type="dxa"/>
        <w:left w:w="108" w:type="dxa"/>
        <w:bottom w:w="0" w:type="dxa"/>
        <w:right w:w="108" w:type="dxa"/>
      </w:tblCellMar>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Ind w:w="0" w:type="dxa"/>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CellMar>
        <w:top w:w="0" w:type="dxa"/>
        <w:left w:w="108" w:type="dxa"/>
        <w:bottom w:w="0" w:type="dxa"/>
        <w:right w:w="108" w:type="dxa"/>
      </w:tblCellMar>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ListTable4">
    <w:name w:val="List Table 4"/>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5Dark">
    <w:name w:val="List Table 5 Dark"/>
    <w:basedOn w:val="a1"/>
    <w:uiPriority w:val="99"/>
    <w:pPr>
      <w:spacing w:after="0" w:line="240" w:lineRule="auto"/>
    </w:pPr>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Ind w:w="0" w:type="dxa"/>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Ind w:w="0" w:type="dxa"/>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Ind w:w="0" w:type="dxa"/>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Ind w:w="0" w:type="dxa"/>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Ind w:w="0" w:type="dxa"/>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Ind w:w="0" w:type="dxa"/>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ListTable6Colorful">
    <w:name w:val="List Table 6 Colorful"/>
    <w:basedOn w:val="a1"/>
    <w:uiPriority w:val="99"/>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Ind w:w="0" w:type="dxa"/>
      <w:tblBorders>
        <w:top w:val="single" w:sz="4" w:space="0" w:color="5B9BD5" w:themeColor="accent1"/>
        <w:bottom w:val="single" w:sz="4" w:space="0" w:color="5B9BD5" w:themeColor="accent1"/>
      </w:tblBorders>
      <w:tblCellMar>
        <w:top w:w="0" w:type="dxa"/>
        <w:left w:w="108" w:type="dxa"/>
        <w:bottom w:w="0" w:type="dxa"/>
        <w:right w:w="108" w:type="dxa"/>
      </w:tblCellMar>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bottom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Ind w:w="0" w:type="dxa"/>
      <w:tblBorders>
        <w:top w:val="single" w:sz="4" w:space="0" w:color="C9C9C9" w:themeColor="accent3" w:themeTint="98"/>
        <w:bottom w:val="single" w:sz="4" w:space="0" w:color="C9C9C9" w:themeColor="accent3" w:themeTint="98"/>
      </w:tblBorders>
      <w:tblCellMar>
        <w:top w:w="0" w:type="dxa"/>
        <w:left w:w="108" w:type="dxa"/>
        <w:bottom w:w="0" w:type="dxa"/>
        <w:right w:w="108" w:type="dxa"/>
      </w:tblCellMar>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bottom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Ind w:w="0" w:type="dxa"/>
      <w:tblBorders>
        <w:top w:val="single" w:sz="4" w:space="0" w:color="8DA9DB" w:themeColor="accent5" w:themeTint="9A"/>
        <w:bottom w:val="single" w:sz="4" w:space="0" w:color="8DA9DB" w:themeColor="accent5" w:themeTint="9A"/>
      </w:tblBorders>
      <w:tblCellMar>
        <w:top w:w="0" w:type="dxa"/>
        <w:left w:w="108" w:type="dxa"/>
        <w:bottom w:w="0" w:type="dxa"/>
        <w:right w:w="108" w:type="dxa"/>
      </w:tblCellMar>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Ind w:w="0" w:type="dxa"/>
      <w:tblBorders>
        <w:top w:val="single" w:sz="4" w:space="0" w:color="A9D08E" w:themeColor="accent6" w:themeTint="98"/>
        <w:bottom w:val="single" w:sz="4" w:space="0" w:color="A9D08E" w:themeColor="accent6" w:themeTint="98"/>
      </w:tblBorders>
      <w:tblCellMar>
        <w:top w:w="0" w:type="dxa"/>
        <w:left w:w="108" w:type="dxa"/>
        <w:bottom w:w="0" w:type="dxa"/>
        <w:right w:w="108" w:type="dxa"/>
      </w:tblCellMar>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stTable7Colorful">
    <w:name w:val="List Table 7 Colorful"/>
    <w:basedOn w:val="a1"/>
    <w:uiPriority w:val="99"/>
    <w:pPr>
      <w:spacing w:after="0" w:line="240" w:lineRule="auto"/>
    </w:pPr>
    <w:tblPr>
      <w:tblStyleRowBandSize w:val="1"/>
      <w:tblStyleColBandSize w:val="1"/>
      <w:tblInd w:w="0" w:type="dxa"/>
      <w:tblBorders>
        <w:right w:val="single" w:sz="4" w:space="0" w:color="7F7F7F" w:themeColor="text1" w:themeTint="80"/>
      </w:tblBorders>
      <w:tblCellMar>
        <w:top w:w="0" w:type="dxa"/>
        <w:left w:w="108" w:type="dxa"/>
        <w:bottom w:w="0" w:type="dxa"/>
        <w:right w:w="108" w:type="dxa"/>
      </w:tblCellMar>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Ind w:w="0" w:type="dxa"/>
      <w:tblBorders>
        <w:right w:val="single" w:sz="4" w:space="0" w:color="5B9BD5" w:themeColor="accent1"/>
      </w:tblBorders>
      <w:tblCellMar>
        <w:top w:w="0" w:type="dxa"/>
        <w:left w:w="108" w:type="dxa"/>
        <w:bottom w:w="0" w:type="dxa"/>
        <w:right w:w="108" w:type="dxa"/>
      </w:tblCellMar>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Ind w:w="0" w:type="dxa"/>
      <w:tblBorders>
        <w:right w:val="single" w:sz="4" w:space="0" w:color="F4B184" w:themeColor="accent2" w:themeTint="97"/>
      </w:tblBorders>
      <w:tblCellMar>
        <w:top w:w="0" w:type="dxa"/>
        <w:left w:w="108" w:type="dxa"/>
        <w:bottom w:w="0" w:type="dxa"/>
        <w:right w:w="108" w:type="dxa"/>
      </w:tblCellMar>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Ind w:w="0" w:type="dxa"/>
      <w:tblBorders>
        <w:right w:val="single" w:sz="4" w:space="0" w:color="C9C9C9" w:themeColor="accent3" w:themeTint="98"/>
      </w:tblBorders>
      <w:tblCellMar>
        <w:top w:w="0" w:type="dxa"/>
        <w:left w:w="108" w:type="dxa"/>
        <w:bottom w:w="0" w:type="dxa"/>
        <w:right w:w="108" w:type="dxa"/>
      </w:tblCellMar>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Ind w:w="0" w:type="dxa"/>
      <w:tblBorders>
        <w:right w:val="single" w:sz="4" w:space="0" w:color="FFD865" w:themeColor="accent4" w:themeTint="9A"/>
      </w:tblBorders>
      <w:tblCellMar>
        <w:top w:w="0" w:type="dxa"/>
        <w:left w:w="108" w:type="dxa"/>
        <w:bottom w:w="0" w:type="dxa"/>
        <w:right w:w="108" w:type="dxa"/>
      </w:tblCellMar>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Ind w:w="0" w:type="dxa"/>
      <w:tblBorders>
        <w:right w:val="single" w:sz="4" w:space="0" w:color="8DA9DB" w:themeColor="accent5" w:themeTint="9A"/>
      </w:tblBorders>
      <w:tblCellMar>
        <w:top w:w="0" w:type="dxa"/>
        <w:left w:w="108" w:type="dxa"/>
        <w:bottom w:w="0" w:type="dxa"/>
        <w:right w:w="108" w:type="dxa"/>
      </w:tblCellMar>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Ind w:w="0" w:type="dxa"/>
      <w:tblBorders>
        <w:right w:val="single" w:sz="4" w:space="0" w:color="A9D08E" w:themeColor="accent6" w:themeTint="98"/>
      </w:tblBorders>
      <w:tblCellMar>
        <w:top w:w="0" w:type="dxa"/>
        <w:left w:w="108" w:type="dxa"/>
        <w:bottom w:w="0" w:type="dxa"/>
        <w:right w:w="108" w:type="dxa"/>
      </w:tblCellMar>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0">
    <w:name w:val="Hyperlink"/>
    <w:uiPriority w:val="99"/>
    <w:unhideWhenUsed/>
    <w:rPr>
      <w:color w:val="0563C1"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uiPriority w:val="99"/>
    <w:semiHidden/>
    <w:unhideWhenUsed/>
    <w:rPr>
      <w:vertAlign w:val="superscript"/>
    </w:rPr>
  </w:style>
  <w:style w:type="paragraph" w:styleId="11">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1">
    <w:name w:val="toc 3"/>
    <w:basedOn w:val="a"/>
    <w:next w:val="a"/>
    <w:uiPriority w:val="39"/>
    <w:unhideWhenUsed/>
    <w:pPr>
      <w:spacing w:after="57"/>
      <w:ind w:left="567"/>
    </w:pPr>
  </w:style>
  <w:style w:type="paragraph" w:styleId="41">
    <w:name w:val="toc 4"/>
    <w:basedOn w:val="a"/>
    <w:next w:val="a"/>
    <w:uiPriority w:val="39"/>
    <w:unhideWhenUsed/>
    <w:pPr>
      <w:spacing w:after="57"/>
      <w:ind w:left="850"/>
    </w:pPr>
  </w:style>
  <w:style w:type="paragraph" w:styleId="51">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7">
    <w:name w:val="TOC Heading"/>
    <w:uiPriority w:val="39"/>
    <w:unhideWhenUsed/>
  </w:style>
  <w:style w:type="paragraph" w:styleId="af8">
    <w:name w:val="table of figures"/>
    <w:basedOn w:val="a"/>
    <w:next w:val="a"/>
    <w:uiPriority w:val="99"/>
    <w:unhideWhenUsed/>
    <w:pPr>
      <w:spacing w:after="0"/>
    </w:pPr>
  </w:style>
  <w:style w:type="paragraph" w:styleId="af9">
    <w:name w:val="No Spacing"/>
    <w:basedOn w:val="a"/>
    <w:uiPriority w:val="1"/>
    <w:qFormat/>
    <w:pPr>
      <w:spacing w:after="0" w:line="240" w:lineRule="auto"/>
    </w:pPr>
  </w:style>
  <w:style w:type="paragraph" w:styleId="afa">
    <w:name w:val="List Paragraph"/>
    <w:basedOn w:val="a"/>
    <w:uiPriority w:val="34"/>
    <w:qFormat/>
    <w:pPr>
      <w:ind w:left="720"/>
      <w:contextualSpacing/>
    </w:pPr>
  </w:style>
  <w:style w:type="paragraph" w:customStyle="1" w:styleId="pohead">
    <w:name w:val="po_head"/>
    <w:qFormat/>
    <w:pPr>
      <w:pBdr>
        <w:top w:val="none" w:sz="4" w:space="0" w:color="000000"/>
        <w:left w:val="none" w:sz="4" w:space="0" w:color="000000"/>
        <w:bottom w:val="none" w:sz="4" w:space="0" w:color="000000"/>
        <w:right w:val="none" w:sz="4" w:space="0" w:color="000000"/>
        <w:between w:val="none" w:sz="4" w:space="0" w:color="000000"/>
      </w:pBdr>
      <w:spacing w:after="0" w:line="240" w:lineRule="auto"/>
    </w:pPr>
    <w:rPr>
      <w:rFonts w:ascii="Calibri" w:eastAsia="Calibri" w:hAnsi="Calibri" w:cs="Times New Roman"/>
      <w:lang w:val="en-US"/>
    </w:rPr>
  </w:style>
  <w:style w:type="paragraph" w:customStyle="1" w:styleId="pobody">
    <w:name w:val="po_body"/>
    <w:qFormat/>
    <w:pPr>
      <w:pBdr>
        <w:top w:val="none" w:sz="4" w:space="0" w:color="000000"/>
        <w:left w:val="none" w:sz="4" w:space="0" w:color="000000"/>
        <w:bottom w:val="none" w:sz="4" w:space="0" w:color="000000"/>
        <w:right w:val="none" w:sz="4" w:space="0" w:color="000000"/>
        <w:between w:val="none" w:sz="4" w:space="0" w:color="000000"/>
      </w:pBdr>
      <w:spacing w:after="0" w:line="240" w:lineRule="auto"/>
    </w:pPr>
    <w:rPr>
      <w:rFonts w:ascii="Calibri" w:eastAsia="Calibri" w:hAnsi="Calibri" w:cs="Times New Roman"/>
      <w:lang w:val="en-US"/>
    </w:rPr>
  </w:style>
  <w:style w:type="character" w:customStyle="1" w:styleId="afb">
    <w:name w:val="Основной текст_"/>
    <w:rPr>
      <w:rFonts w:ascii="Cambria" w:eastAsia="Cambria" w:hAnsi="Cambria" w:cs="Cambria"/>
      <w:b w:val="0"/>
      <w:bCs w:val="0"/>
      <w:i w:val="0"/>
      <w:iCs w:val="0"/>
      <w:smallCaps w:val="0"/>
      <w:strike w:val="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TotalTime>
  <Pages>8</Pages>
  <Words>4084</Words>
  <Characters>23280</Characters>
  <Application>Microsoft Office Word</Application>
  <DocSecurity>0</DocSecurity>
  <Lines>194</Lines>
  <Paragraphs>54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27310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BigBoss</cp:lastModifiedBy>
  <cp:revision>14</cp:revision>
  <dcterms:created xsi:type="dcterms:W3CDTF">2026-02-11T08:07:00Z</dcterms:created>
  <dcterms:modified xsi:type="dcterms:W3CDTF">2026-07-16T12:03:00Z</dcterms:modified>
</cp:coreProperties>
</file>