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A2B05" w:rsidRPr="000D6C65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3A2B05" w:rsidRPr="000D6C65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3A2B05" w:rsidRPr="000D6C65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  <w:lang w:val="en-US"/>
        </w:rPr>
        <w:t>http</w:t>
      </w:r>
      <w:r w:rsidRPr="000D6C65">
        <w:rPr>
          <w:rFonts w:ascii="Times New Roman" w:eastAsia="Times New Roman" w:hAnsi="Times New Roman" w:cs="Times New Roman"/>
        </w:rPr>
        <w:t>://</w:t>
      </w:r>
      <w:r w:rsidRPr="000D6C65">
        <w:rPr>
          <w:rFonts w:ascii="Times New Roman" w:eastAsia="Times New Roman" w:hAnsi="Times New Roman" w:cs="Times New Roman"/>
          <w:lang w:val="en-US"/>
        </w:rPr>
        <w:t>www</w:t>
      </w:r>
      <w:r w:rsidRPr="000D6C65">
        <w:rPr>
          <w:rFonts w:ascii="Times New Roman" w:eastAsia="Times New Roman" w:hAnsi="Times New Roman" w:cs="Times New Roman"/>
        </w:rPr>
        <w:t>.</w:t>
      </w:r>
      <w:proofErr w:type="spellStart"/>
      <w:r w:rsidRPr="000D6C65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0D6C65">
        <w:rPr>
          <w:rFonts w:ascii="Times New Roman" w:eastAsia="Times New Roman" w:hAnsi="Times New Roman" w:cs="Times New Roman"/>
        </w:rPr>
        <w:t>.</w:t>
      </w:r>
      <w:proofErr w:type="spellStart"/>
      <w:r w:rsidRPr="000D6C65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0D6C65">
        <w:rPr>
          <w:rFonts w:ascii="Times New Roman" w:eastAsia="Times New Roman" w:hAnsi="Times New Roman" w:cs="Times New Roman"/>
        </w:rPr>
        <w:t>.</w:t>
      </w:r>
      <w:proofErr w:type="spellStart"/>
      <w:r w:rsidRPr="000D6C65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0D6C65">
        <w:rPr>
          <w:rFonts w:ascii="Times New Roman" w:eastAsia="Times New Roman" w:hAnsi="Times New Roman" w:cs="Times New Roman"/>
        </w:rPr>
        <w:t>; е-</w:t>
      </w:r>
      <w:r w:rsidRPr="000D6C65">
        <w:rPr>
          <w:rFonts w:ascii="Times New Roman" w:eastAsia="Times New Roman" w:hAnsi="Times New Roman" w:cs="Times New Roman"/>
          <w:lang w:val="en-US"/>
        </w:rPr>
        <w:t>mail</w:t>
      </w:r>
      <w:r w:rsidRPr="000D6C65">
        <w:rPr>
          <w:rFonts w:ascii="Times New Roman" w:eastAsia="Times New Roman" w:hAnsi="Times New Roman" w:cs="Times New Roman"/>
        </w:rPr>
        <w:t xml:space="preserve">: </w:t>
      </w:r>
      <w:r w:rsidRPr="000D6C65">
        <w:rPr>
          <w:rFonts w:ascii="Times New Roman" w:eastAsia="Times New Roman" w:hAnsi="Times New Roman" w:cs="Times New Roman"/>
          <w:lang w:val="en-US"/>
        </w:rPr>
        <w:t>info</w:t>
      </w:r>
      <w:r w:rsidRPr="000D6C65">
        <w:rPr>
          <w:rFonts w:ascii="Times New Roman" w:eastAsia="Times New Roman" w:hAnsi="Times New Roman" w:cs="Times New Roman"/>
        </w:rPr>
        <w:t>@</w:t>
      </w:r>
      <w:proofErr w:type="spellStart"/>
      <w:r w:rsidRPr="000D6C65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0D6C65">
        <w:rPr>
          <w:rFonts w:ascii="Times New Roman" w:eastAsia="Times New Roman" w:hAnsi="Times New Roman" w:cs="Times New Roman"/>
        </w:rPr>
        <w:t>.</w:t>
      </w:r>
      <w:proofErr w:type="spellStart"/>
      <w:r w:rsidRPr="000D6C65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0D6C65">
        <w:rPr>
          <w:rFonts w:ascii="Times New Roman" w:eastAsia="Times New Roman" w:hAnsi="Times New Roman" w:cs="Times New Roman"/>
        </w:rPr>
        <w:t>.</w:t>
      </w:r>
      <w:proofErr w:type="spellStart"/>
      <w:r w:rsidRPr="000D6C65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3A2B05" w:rsidRPr="000D6C65" w:rsidRDefault="003A2B0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3A2B05" w:rsidRPr="000D6C65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ОПРЕДЕЛЕНИЕ</w:t>
      </w:r>
    </w:p>
    <w:p w:rsidR="003A2B05" w:rsidRPr="000D6C65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о включении в реестр требований кредиторов</w:t>
      </w:r>
      <w:bookmarkStart w:id="0" w:name="_GoBack"/>
      <w:bookmarkEnd w:id="0"/>
    </w:p>
    <w:p w:rsidR="003A2B05" w:rsidRPr="000D6C65" w:rsidRDefault="003A2B0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3A2B05" w:rsidRPr="000D6C65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3A2B05" w:rsidRPr="000D6C65" w:rsidRDefault="00113A60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0D6C65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3A2B05" w:rsidRPr="000D6C65" w:rsidRDefault="00560696">
            <w:pPr>
              <w:contextualSpacing/>
              <w:rPr>
                <w:rFonts w:ascii="Times New Roman" w:hAnsi="Times New Roman" w:cs="Times New Roman"/>
                <w:lang w:val="en-US"/>
              </w:rPr>
            </w:pPr>
            <w:r w:rsidRPr="000D6C65">
              <w:rPr>
                <w:rFonts w:ascii="Times New Roman" w:eastAsia="Times New Roman" w:hAnsi="Times New Roman" w:cs="Times New Roman"/>
                <w:lang w:val="en-US"/>
              </w:rPr>
              <w:t>[66]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3A2B05" w:rsidRPr="000D6C65" w:rsidRDefault="003A2B05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3A2B05" w:rsidRPr="000D6C65" w:rsidRDefault="00113A60" w:rsidP="00560696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0D6C65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560696" w:rsidRPr="000D6C65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:rsidR="003A2B05" w:rsidRPr="000D6C65" w:rsidRDefault="00113A60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            </w:t>
      </w:r>
    </w:p>
    <w:p w:rsidR="003A2B05" w:rsidRPr="000D6C65" w:rsidRDefault="00113A6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Судья Арбитражного суда Ростовской области</w:t>
      </w:r>
      <w:r w:rsidR="00560696" w:rsidRPr="000D6C65">
        <w:rPr>
          <w:rFonts w:ascii="Times New Roman" w:eastAsia="Times New Roman" w:hAnsi="Times New Roman" w:cs="Times New Roman"/>
        </w:rPr>
        <w:t xml:space="preserve"> [415]</w:t>
      </w:r>
      <w:r w:rsidRPr="000D6C65">
        <w:rPr>
          <w:rFonts w:ascii="Times New Roman" w:eastAsia="Times New Roman" w:hAnsi="Times New Roman" w:cs="Times New Roman"/>
        </w:rPr>
        <w:t>,</w:t>
      </w:r>
    </w:p>
    <w:p w:rsidR="003A2B05" w:rsidRPr="000D6C65" w:rsidRDefault="00113A6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t>при ведении протокола судебного заседания секретарем судебного заседания [29] ,</w:t>
      </w:r>
    </w:p>
    <w:p w:rsidR="003A2B05" w:rsidRPr="000D6C65" w:rsidRDefault="00113A6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t>ознакомившись с заявлением «[989]» (ОГРН [990], ИНН [991])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рамках дела о несостоятельности (банкротстве) [2</w:t>
      </w:r>
      <w:r w:rsidR="00890E3D" w:rsidRPr="000D6C65">
        <w:rPr>
          <w:rFonts w:ascii="Times New Roman" w:eastAsia="Times New Roman" w:hAnsi="Times New Roman" w:cs="Times New Roman"/>
        </w:rPr>
        <w:t>.1</w:t>
      </w:r>
      <w:r w:rsidRPr="000D6C65">
        <w:rPr>
          <w:rFonts w:ascii="Times New Roman" w:eastAsia="Times New Roman" w:hAnsi="Times New Roman" w:cs="Times New Roman"/>
        </w:rPr>
        <w:t>] (дата рождения: [3],  ИНН  [4], СНИЛС [5], место регистрации: [6])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установил: Определением Арбитражного суда Ростовской области от  [7] [2.1]  </w:t>
      </w:r>
      <w:proofErr w:type="gramStart"/>
      <w:r w:rsidRPr="000D6C65">
        <w:rPr>
          <w:rFonts w:ascii="Times New Roman" w:eastAsia="Times New Roman" w:hAnsi="Times New Roman" w:cs="Times New Roman"/>
        </w:rPr>
        <w:t>признан</w:t>
      </w:r>
      <w:proofErr w:type="gramEnd"/>
      <w:r w:rsidRPr="000D6C65">
        <w:rPr>
          <w:rFonts w:ascii="Times New Roman" w:eastAsia="Times New Roman" w:hAnsi="Times New Roman" w:cs="Times New Roman"/>
        </w:rPr>
        <w:t xml:space="preserve"> несостоятельным (банкротом), введена процедура, применяемая в деле о банкротстве граждан - реструктуризация долгов, ф</w:t>
      </w:r>
      <w:r w:rsidR="008855EE" w:rsidRPr="000D6C65">
        <w:rPr>
          <w:rFonts w:ascii="Times New Roman" w:eastAsia="Times New Roman" w:hAnsi="Times New Roman" w:cs="Times New Roman"/>
        </w:rPr>
        <w:t xml:space="preserve">инансовым управляющим утвержден </w:t>
      </w:r>
      <w:r w:rsidRPr="000D6C65">
        <w:rPr>
          <w:rFonts w:ascii="Times New Roman" w:eastAsia="Times New Roman" w:hAnsi="Times New Roman" w:cs="Times New Roman"/>
        </w:rPr>
        <w:t>[8] из числа членов саморегулируемой организации –[</w:t>
      </w:r>
      <w:r w:rsidR="008855EE" w:rsidRPr="000D6C65">
        <w:rPr>
          <w:rFonts w:ascii="Times New Roman" w:eastAsia="Times New Roman" w:hAnsi="Times New Roman" w:cs="Times New Roman"/>
        </w:rPr>
        <w:t>987</w:t>
      </w:r>
      <w:r w:rsidRPr="000D6C65">
        <w:rPr>
          <w:rFonts w:ascii="Times New Roman" w:eastAsia="Times New Roman" w:hAnsi="Times New Roman" w:cs="Times New Roman"/>
        </w:rPr>
        <w:t xml:space="preserve">] 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Сведения о признании должника банкротом и введении процедуры реструктуризации долгов опубликованы на сайте ЕФРСБ сообщение </w:t>
      </w:r>
      <w:r w:rsidR="00560696" w:rsidRPr="000D6C65">
        <w:rPr>
          <w:rFonts w:ascii="Times New Roman" w:eastAsia="Times New Roman" w:hAnsi="Times New Roman" w:cs="Times New Roman"/>
        </w:rPr>
        <w:t>[11]</w:t>
      </w:r>
      <w:r w:rsidRPr="000D6C65">
        <w:rPr>
          <w:rFonts w:ascii="Times New Roman" w:eastAsia="Times New Roman" w:hAnsi="Times New Roman" w:cs="Times New Roman"/>
        </w:rPr>
        <w:t>(сообщение №</w:t>
      </w:r>
      <w:r w:rsidR="008855EE" w:rsidRPr="000D6C65">
        <w:rPr>
          <w:rFonts w:ascii="Times New Roman" w:eastAsia="Times New Roman" w:hAnsi="Times New Roman" w:cs="Times New Roman"/>
        </w:rPr>
        <w:t>[9])</w:t>
      </w:r>
      <w:r w:rsidRPr="000D6C65">
        <w:rPr>
          <w:rFonts w:ascii="Times New Roman" w:eastAsia="Times New Roman" w:hAnsi="Times New Roman" w:cs="Times New Roman"/>
        </w:rPr>
        <w:t>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t>Заявление «[989]» о включении в реестр требований кредиторов  [2] направлено в Арбитражный суд Ростовской области посредством системы Мой арбитр [777], поступило в суд [23], (согласно штампу канцелярии суда).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t xml:space="preserve">В обоснование заявленных требований кредитор указал, что [989] и  [2.1]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</w:t>
      </w:r>
      <w:proofErr w:type="gramStart"/>
      <w:r w:rsidRPr="000D6C65">
        <w:rPr>
          <w:rFonts w:ascii="Times New Roman" w:hAnsi="Times New Roman" w:cs="Times New Roman"/>
        </w:rPr>
        <w:t>от</w:t>
      </w:r>
      <w:proofErr w:type="gramEnd"/>
      <w:r w:rsidRPr="000D6C65">
        <w:rPr>
          <w:rFonts w:ascii="Times New Roman" w:hAnsi="Times New Roman" w:cs="Times New Roman"/>
        </w:rPr>
        <w:t xml:space="preserve"> [105] № [115] [992].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обеспечение обязательств по кредитному договору с [2</w:t>
      </w:r>
      <w:r w:rsidR="00890E3D" w:rsidRPr="000D6C65">
        <w:rPr>
          <w:rFonts w:ascii="Times New Roman" w:eastAsia="Times New Roman" w:hAnsi="Times New Roman" w:cs="Times New Roman"/>
        </w:rPr>
        <w:t>.1</w:t>
      </w:r>
      <w:r w:rsidRPr="000D6C65">
        <w:rPr>
          <w:rFonts w:ascii="Times New Roman" w:eastAsia="Times New Roman" w:hAnsi="Times New Roman" w:cs="Times New Roman"/>
        </w:rPr>
        <w:t xml:space="preserve">] заключен договор залога № </w:t>
      </w:r>
      <w:r w:rsidR="008855EE" w:rsidRPr="000D6C65">
        <w:rPr>
          <w:rFonts w:ascii="Times New Roman" w:eastAsia="Times New Roman" w:hAnsi="Times New Roman" w:cs="Times New Roman"/>
        </w:rPr>
        <w:t>[0005]</w:t>
      </w:r>
      <w:r w:rsidRPr="000D6C65">
        <w:rPr>
          <w:rFonts w:ascii="Times New Roman" w:eastAsia="Times New Roman" w:hAnsi="Times New Roman" w:cs="Times New Roman"/>
        </w:rPr>
        <w:t xml:space="preserve"> от </w:t>
      </w:r>
      <w:r w:rsidR="008855EE" w:rsidRPr="000D6C65">
        <w:rPr>
          <w:rFonts w:ascii="Times New Roman" w:eastAsia="Times New Roman" w:hAnsi="Times New Roman" w:cs="Times New Roman"/>
        </w:rPr>
        <w:t>[0006]</w:t>
      </w:r>
      <w:r w:rsidRPr="000D6C65">
        <w:rPr>
          <w:rFonts w:ascii="Times New Roman" w:eastAsia="Times New Roman" w:hAnsi="Times New Roman" w:cs="Times New Roman"/>
        </w:rPr>
        <w:t xml:space="preserve"> согласно которому должник передает в залог [</w:t>
      </w:r>
      <w:r w:rsidRPr="000D6C65">
        <w:rPr>
          <w:rStyle w:val="afb"/>
          <w:rFonts w:ascii="Times New Roman" w:hAnsi="Times New Roman" w:cs="Times New Roman"/>
        </w:rPr>
        <w:t>1221</w:t>
      </w:r>
      <w:r w:rsidRPr="000D6C65">
        <w:rPr>
          <w:rFonts w:ascii="Times New Roman" w:eastAsia="Times New Roman" w:hAnsi="Times New Roman" w:cs="Times New Roman"/>
        </w:rPr>
        <w:t xml:space="preserve">]  Залоговая стоимость предмета залога </w:t>
      </w:r>
      <w:r w:rsidR="008855EE" w:rsidRPr="000D6C65">
        <w:rPr>
          <w:rFonts w:ascii="Times New Roman" w:eastAsia="Times New Roman" w:hAnsi="Times New Roman" w:cs="Times New Roman"/>
        </w:rPr>
        <w:t>–</w:t>
      </w:r>
      <w:r w:rsidRPr="000D6C65">
        <w:rPr>
          <w:rFonts w:ascii="Times New Roman" w:eastAsia="Times New Roman" w:hAnsi="Times New Roman" w:cs="Times New Roman"/>
        </w:rPr>
        <w:t xml:space="preserve"> </w:t>
      </w:r>
      <w:r w:rsidR="008855EE" w:rsidRPr="000D6C65">
        <w:rPr>
          <w:rFonts w:ascii="Times New Roman" w:eastAsia="Times New Roman" w:hAnsi="Times New Roman" w:cs="Times New Roman"/>
        </w:rPr>
        <w:t>[0007]</w:t>
      </w:r>
      <w:r w:rsidRPr="000D6C65">
        <w:rPr>
          <w:rFonts w:ascii="Times New Roman" w:eastAsia="Times New Roman" w:hAnsi="Times New Roman" w:cs="Times New Roman"/>
        </w:rPr>
        <w:t xml:space="preserve"> рублей.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Поскольку Ответчик обязательства по своевременному погашению кредита и процентов по нему исполнял ненадлежащим образом, образовалась проср</w:t>
      </w:r>
      <w:r w:rsidR="008855EE" w:rsidRPr="000D6C65">
        <w:rPr>
          <w:rFonts w:ascii="Times New Roman" w:eastAsia="Times New Roman" w:hAnsi="Times New Roman" w:cs="Times New Roman"/>
        </w:rPr>
        <w:t>оченная задолженность в размере</w:t>
      </w:r>
      <w:r w:rsidRPr="000D6C65">
        <w:rPr>
          <w:rFonts w:ascii="Times New Roman" w:eastAsia="Times New Roman" w:hAnsi="Times New Roman" w:cs="Times New Roman"/>
        </w:rPr>
        <w:t xml:space="preserve"> [12] руб., </w:t>
      </w:r>
      <w:proofErr w:type="gramStart"/>
      <w:r w:rsidRPr="000D6C65">
        <w:rPr>
          <w:rFonts w:ascii="Times New Roman" w:eastAsia="Times New Roman" w:hAnsi="Times New Roman" w:cs="Times New Roman"/>
        </w:rPr>
        <w:t>из</w:t>
      </w:r>
      <w:proofErr w:type="gramEnd"/>
      <w:r w:rsidRPr="000D6C65">
        <w:rPr>
          <w:rFonts w:ascii="Times New Roman" w:eastAsia="Times New Roman" w:hAnsi="Times New Roman" w:cs="Times New Roman"/>
        </w:rPr>
        <w:t xml:space="preserve"> которых: [13] руб. – просроченный основной долг, [14] руб. - просроченные проценты, [15] руб. – неустойка.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задолженность не погашена, заявитель обратился в Арбитражный суд Ростовской области с настоящим заявлением.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0D6C65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  <w:proofErr w:type="gramEnd"/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В случае предоставления кредита гражданину в целях, не связанных с осуществлением предпринимательской деятельности (в том числе кредита, обязательства заемщика по которому </w:t>
      </w:r>
      <w:r w:rsidRPr="000D6C65">
        <w:rPr>
          <w:rFonts w:ascii="Times New Roman" w:eastAsia="Times New Roman" w:hAnsi="Times New Roman" w:cs="Times New Roman"/>
        </w:rPr>
        <w:lastRenderedPageBreak/>
        <w:t>обеспечены ипотекой), ограничения, случаи и особенности взимания иных платежей, указанных в абзаце первом настоящего пункта, определяются законом о потребительском кредите (займе).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Согласно пункту 1 статьи 809 Гражданского кодекса Российской </w:t>
      </w:r>
      <w:proofErr w:type="gramStart"/>
      <w:r w:rsidRPr="000D6C65">
        <w:rPr>
          <w:rFonts w:ascii="Times New Roman" w:eastAsia="Times New Roman" w:hAnsi="Times New Roman" w:cs="Times New Roman"/>
        </w:rPr>
        <w:t>Федерации</w:t>
      </w:r>
      <w:proofErr w:type="gramEnd"/>
      <w:r w:rsidRPr="000D6C65">
        <w:rPr>
          <w:rFonts w:ascii="Times New Roman" w:eastAsia="Times New Roman" w:hAnsi="Times New Roman" w:cs="Times New Roman"/>
        </w:rPr>
        <w:t xml:space="preserve">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 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Доказательств надлежащего исполнения обязательств по возврату сумм кредита в материалы дела не представлено. 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Кредитором заявлено требование о признании за ним статуса залогового.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Согласно пункту 1 статьи 334 Гражданского кодекса Российской Федерации в силу залога кредитор по обеспеченному </w:t>
      </w:r>
      <w:proofErr w:type="gramStart"/>
      <w:r w:rsidRPr="000D6C65">
        <w:rPr>
          <w:rFonts w:ascii="Times New Roman" w:eastAsia="Times New Roman" w:hAnsi="Times New Roman" w:cs="Times New Roman"/>
        </w:rPr>
        <w:t>залогом обязательству</w:t>
      </w:r>
      <w:proofErr w:type="gramEnd"/>
      <w:r w:rsidRPr="000D6C65">
        <w:rPr>
          <w:rFonts w:ascii="Times New Roman" w:eastAsia="Times New Roman" w:hAnsi="Times New Roman" w:cs="Times New Roman"/>
        </w:rPr>
        <w:t xml:space="preserve"> (залогодержатель) имеет право в случае неисполнения или ненадлежащего исполнения должником этого обязательства получить удовлетворение из стоимости заложенного имущества (предмета залога) преимущественно перед другими кредиторами лица, которому принадлежит заложенное имущество (залогодателя).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На основании пункта 4 статьи 137 и статьи 138 Закона о банкротстве требования кредиторов, обеспеченные залогом, учитываются в составе третьей очереди реестра требований кредиторов и подлежат удовлетворению за счет денежных средств, полученных от реализации предмета залога, преимущественно перед требованиями других кредиторов данной очереди.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пункте 1 постановления Пленума Высшего Арбитражного Суда Российской Федерации от 23.07.2009 № 58 "О некоторых вопросах, связанных с удовлетворением требований залогодержателя при банкротстве залогодателя" разъяснено, что при рассмотрении вопроса об установлении и включении в реестр требований конкурсных кредиторов, обеспеченных залогом имущества должника (далее - залоговых кредиторов), судам необходимо учитывать следующее.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0D6C65">
        <w:rPr>
          <w:rFonts w:ascii="Times New Roman" w:eastAsia="Times New Roman" w:hAnsi="Times New Roman" w:cs="Times New Roman"/>
        </w:rPr>
        <w:lastRenderedPageBreak/>
        <w:t>Если судом не рассматривалось ранее требование залогодержателя об обращении взыскания на заложенное имущество, то суд при установлении требований кредитора проверяет, возникло ли право залогодержателя в установленном порядке (имеется ли надлежащий договор о залоге, наступили ли обстоятельства, влекущие возникновение залога в силу закона), не прекратилось ли оно по основаниям, предусмотренным законодательством, имеется ли у должника заложенное имущество в натуре (сохраняется ли</w:t>
      </w:r>
      <w:proofErr w:type="gramEnd"/>
      <w:r w:rsidRPr="000D6C65">
        <w:rPr>
          <w:rFonts w:ascii="Times New Roman" w:eastAsia="Times New Roman" w:hAnsi="Times New Roman" w:cs="Times New Roman"/>
        </w:rPr>
        <w:t xml:space="preserve"> возможность обращения взыскания на него).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ходе установления требований залогового кредитора при наличии судебного акта об обращении взыскания на заложенное имущество суд проверяет указанные обстоятельства, за исключением тех, которые касаются возникновения права залогодержателя.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Если заложенное имущество выбыло из владения залогодателя, в том числе в результате его отчуждения, но право залога сохраняется, то залогодержатель вправе реализовать свое право посредством предъявления иска к владельцу имущества. В этом случае суд отказывает кредитору в установлении его требований в деле о банкротстве как требований, обеспеченных залогом имущества должника.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Из анализа приведенных выше норм следует что, при рассмотрении вопроса об установлении за кредитором статуса кредитора, требования которого обеспечены залогом имущества должника, в целях реального исполнения судебного акта судом принимаются доказательства, свидетельствующие о наличии у должника заложенного имущества.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Устанавливая требования залогового кредитора, суд учитывает, что в соответствии со статьей 337, пунктом 1 статьи 339 Гражданского кодекса Российской Федерации обязательство должника признается обеспеченным залогом в целом независимо от оценки предмета залога (за исключением случая, когда обязательство обеспечивалось залогом не в полном объеме, а только в части).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При установлении требований залогодержателя в деле о банкротстве не применяются положения пункта 2 статьи 348 ГК РФ об основаниях для отказа в обращении взыскания на заложенное имущество.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Из материалов дела следует, что право залогодержателя на удовлетворение его требований за счет залогового имущества возникло на основании кредитного договоров, договора залога № </w:t>
      </w:r>
      <w:r w:rsidR="008855EE" w:rsidRPr="000D6C65">
        <w:rPr>
          <w:rFonts w:ascii="Times New Roman" w:eastAsia="Times New Roman" w:hAnsi="Times New Roman" w:cs="Times New Roman"/>
        </w:rPr>
        <w:t>[0005]</w:t>
      </w:r>
      <w:r w:rsidRPr="000D6C65">
        <w:rPr>
          <w:rFonts w:ascii="Times New Roman" w:eastAsia="Times New Roman" w:hAnsi="Times New Roman" w:cs="Times New Roman"/>
        </w:rPr>
        <w:t xml:space="preserve"> от  [</w:t>
      </w:r>
      <w:r w:rsidR="008855EE" w:rsidRPr="000D6C65">
        <w:rPr>
          <w:rFonts w:ascii="Times New Roman" w:eastAsia="Times New Roman" w:hAnsi="Times New Roman" w:cs="Times New Roman"/>
        </w:rPr>
        <w:t>0006</w:t>
      </w:r>
      <w:r w:rsidRPr="000D6C65">
        <w:rPr>
          <w:rFonts w:ascii="Times New Roman" w:eastAsia="Times New Roman" w:hAnsi="Times New Roman" w:cs="Times New Roman"/>
        </w:rPr>
        <w:t xml:space="preserve">]. 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данном случае должник является заемщиком и залогодателем, доказательства, свидетельствующие о прекращении права залога по основаниям, предусмотренным законом, или об отчуждении должником заложенного имущества третьим лицам отсутствуют.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Поскольку доказательства выбытия имущества отсутствуют, суд пришел к выводу о том, что требования заявителя подлежат установлению как обеспеченные залогом имущества.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0D6C65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</w:t>
      </w:r>
      <w:proofErr w:type="gramEnd"/>
      <w:r w:rsidRPr="000D6C65">
        <w:rPr>
          <w:rFonts w:ascii="Times New Roman" w:eastAsia="Times New Roman" w:hAnsi="Times New Roman" w:cs="Times New Roman"/>
        </w:rPr>
        <w:t xml:space="preserve"> задолженности и причитающихся процентов.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Руководствуясь статьей 60, 71, 100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3A2B05" w:rsidRPr="000D6C65" w:rsidRDefault="003A2B05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p w:rsidR="003A2B05" w:rsidRPr="000D6C65" w:rsidRDefault="00113A60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0D6C65">
        <w:rPr>
          <w:rFonts w:ascii="Times New Roman" w:eastAsia="Times New Roman" w:hAnsi="Times New Roman" w:cs="Times New Roman"/>
        </w:rPr>
        <w:t>П</w:t>
      </w:r>
      <w:proofErr w:type="gramEnd"/>
      <w:r w:rsidRPr="000D6C65">
        <w:rPr>
          <w:rFonts w:ascii="Times New Roman" w:eastAsia="Times New Roman" w:hAnsi="Times New Roman" w:cs="Times New Roman"/>
        </w:rPr>
        <w:t xml:space="preserve"> Р Е Д Е Л И Л:</w:t>
      </w:r>
    </w:p>
    <w:p w:rsidR="003A2B05" w:rsidRPr="000D6C65" w:rsidRDefault="003A2B0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0D6C65">
        <w:rPr>
          <w:rFonts w:ascii="Times New Roman" w:hAnsi="Times New Roman" w:cs="Times New Roman"/>
        </w:rPr>
        <w:t>Включить требование «[989]» (ИНН [991], ОГРН [990], адрес регистрации: [988])  [12] руб. из которых: [13] руб. – просроченный основной долг, [14] руб. - просроченные проценты, [15] руб. - неустойка, из них: как обеспеченные залогом – [0007] руб.</w:t>
      </w:r>
      <w:proofErr w:type="gramEnd"/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lastRenderedPageBreak/>
        <w:t>В соответствии с пунктом 3 статьи 137 Федерального закона от 26.10.2002 № 127-ФЗ «О несостоятельности (банкротст</w:t>
      </w:r>
      <w:r w:rsidR="008855EE" w:rsidRPr="000D6C65">
        <w:rPr>
          <w:rFonts w:ascii="Times New Roman" w:hAnsi="Times New Roman" w:cs="Times New Roman"/>
        </w:rPr>
        <w:t>ве)» требования об установлении</w:t>
      </w:r>
      <w:r w:rsidRPr="000D6C65">
        <w:rPr>
          <w:rFonts w:ascii="Times New Roman" w:eastAsia="Times New Roman" w:hAnsi="Times New Roman" w:cs="Times New Roman"/>
        </w:rPr>
        <w:t xml:space="preserve"> [15]</w:t>
      </w:r>
      <w:r w:rsidRPr="000D6C65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t>Судебные расходы по уплате государственной пошлины в размере  [16] рубля, подлежащие взысканию с  [2.1] (дата рождения: [3],  ИНН [4], СНИЛС [5], место регистрации: [6]) в пользу «[989]»,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0D6C65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0D6C65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0D6C65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3A2B05" w:rsidRPr="000D6C65" w:rsidRDefault="003A2B0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3A2B05" w:rsidRPr="000D6C65" w:rsidRDefault="003A2B0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3A2B05" w:rsidRPr="000D6C65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3A2B05" w:rsidRPr="000D6C65" w:rsidRDefault="00113A60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0D6C65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3A2B05" w:rsidRPr="000D6C65" w:rsidRDefault="00560696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0D6C65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3A2B05" w:rsidRPr="000D6C65" w:rsidRDefault="003A2B0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3A2B05" w:rsidRPr="000D6C65" w:rsidRDefault="003A2B05">
      <w:pPr>
        <w:rPr>
          <w:rFonts w:ascii="Times New Roman" w:hAnsi="Times New Roman" w:cs="Times New Roman"/>
        </w:rPr>
      </w:pPr>
    </w:p>
    <w:p w:rsidR="003A2B05" w:rsidRPr="000D6C65" w:rsidRDefault="003A2B05">
      <w:pPr>
        <w:rPr>
          <w:rFonts w:ascii="Times New Roman" w:hAnsi="Times New Roman" w:cs="Times New Roman"/>
        </w:rPr>
      </w:pPr>
    </w:p>
    <w:p w:rsidR="003A2B05" w:rsidRPr="000D6C65" w:rsidRDefault="003A2B05">
      <w:pPr>
        <w:rPr>
          <w:rFonts w:ascii="Times New Roman" w:hAnsi="Times New Roman" w:cs="Times New Roman"/>
        </w:rPr>
      </w:pPr>
    </w:p>
    <w:sectPr w:rsidR="003A2B05" w:rsidRPr="000D6C65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B309F" w:rsidRDefault="001B309F">
      <w:pPr>
        <w:spacing w:after="0" w:line="240" w:lineRule="auto"/>
      </w:pPr>
      <w:r>
        <w:separator/>
      </w:r>
    </w:p>
  </w:endnote>
  <w:endnote w:type="continuationSeparator" w:id="0">
    <w:p w:rsidR="001B309F" w:rsidRDefault="001B3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B309F" w:rsidRDefault="001B309F">
      <w:pPr>
        <w:spacing w:after="0" w:line="240" w:lineRule="auto"/>
      </w:pPr>
      <w:r>
        <w:separator/>
      </w:r>
    </w:p>
  </w:footnote>
  <w:footnote w:type="continuationSeparator" w:id="0">
    <w:p w:rsidR="001B309F" w:rsidRDefault="001B309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A2B05"/>
    <w:rsid w:val="00015916"/>
    <w:rsid w:val="000C227C"/>
    <w:rsid w:val="000D6C65"/>
    <w:rsid w:val="00113A60"/>
    <w:rsid w:val="00164BB0"/>
    <w:rsid w:val="001B309F"/>
    <w:rsid w:val="002340FB"/>
    <w:rsid w:val="002A4333"/>
    <w:rsid w:val="003A2B05"/>
    <w:rsid w:val="003E39DB"/>
    <w:rsid w:val="00433E54"/>
    <w:rsid w:val="005067D1"/>
    <w:rsid w:val="005273B7"/>
    <w:rsid w:val="00560696"/>
    <w:rsid w:val="008855EE"/>
    <w:rsid w:val="00890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1769</Words>
  <Characters>10087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16</cp:revision>
  <dcterms:created xsi:type="dcterms:W3CDTF">2025-12-08T20:29:00Z</dcterms:created>
  <dcterms:modified xsi:type="dcterms:W3CDTF">2026-07-21T10:57:00Z</dcterms:modified>
</cp:coreProperties>
</file>