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MAPTIVA™ Retirement Recordkeeping Conversion Platform</w:t>
        <w:br/>
        <w:t>Solution Architecture &amp; Design Specification (Engineering Blueprint)</w:t>
      </w:r>
    </w:p>
    <w:p>
      <w:r>
        <w:t>This document is a comprehensive architecture blueprint intended to guide the engineering of an enterprise retirement recordkeeping conversion platform. It is structured as a master design specification that can be expanded into a full 150–300 page implementation specification during detailed design.</w:t>
      </w:r>
    </w:p>
    <w:p>
      <w:pPr>
        <w:pStyle w:val="Heading2"/>
      </w:pPr>
      <w:r>
        <w:t>1. Vision &amp; Objectives</w:t>
      </w:r>
    </w:p>
    <w:p>
      <w:r>
        <w:t>Create an AI-enabled conversion platform that automates discovery, inventory, document intelligence,</w:t>
        <w:br/>
        <w:t>field taxonomy mapping, configuration translation, ETL, reconciliation, testing, cutover orchestration,</w:t>
        <w:br/>
        <w:t>and hypercare for 401(k), 403(b), 457, HSA, DB, Cash Balance, MEP and PEP recordkeeping migrations.</w:t>
      </w:r>
    </w:p>
    <w:p>
      <w:pPr>
        <w:pStyle w:val="Heading2"/>
      </w:pPr>
      <w:r>
        <w:t>2. Product Scope</w:t>
      </w:r>
    </w:p>
    <w:p>
      <w:r>
        <w:t>Supported source/target platforms, plan types, conversion modes (full, delta, pilot, parallel), cloud and on-prem deployments.</w:t>
      </w:r>
    </w:p>
    <w:p>
      <w:pPr>
        <w:pStyle w:val="Heading2"/>
      </w:pPr>
      <w:r>
        <w:t>3. Stakeholders</w:t>
      </w:r>
    </w:p>
    <w:p>
      <w:r>
        <w:t>TPAs, Recordkeepers, Implementation Consultants, Business Analysts, QA, Project Managers, Compliance, IT Operations, Clients.</w:t>
      </w:r>
    </w:p>
    <w:p>
      <w:pPr>
        <w:pStyle w:val="Heading2"/>
      </w:pPr>
      <w:r>
        <w:t>4. Business Capabilities</w:t>
      </w:r>
    </w:p>
    <w:p>
      <w:r>
        <w:t>• Discovery &amp; Inventory</w:t>
        <w:br/>
        <w:t>• Plan Document Intelligence</w:t>
        <w:br/>
        <w:t>• Plan Provision Extraction</w:t>
        <w:br/>
        <w:t>• Canonical Retirement Data Model</w:t>
        <w:br/>
        <w:t>• Metadata Repository</w:t>
        <w:br/>
        <w:t>• Field Taxonomy</w:t>
        <w:br/>
        <w:t>• Mapping Workbench</w:t>
        <w:br/>
        <w:t>• Rules Engine</w:t>
        <w:br/>
        <w:t>• ETL Engine</w:t>
        <w:br/>
        <w:t>• Validation Engine</w:t>
        <w:br/>
        <w:t>• Reconciliation Engine</w:t>
        <w:br/>
        <w:t>• Workflow &amp; Approvals</w:t>
        <w:br/>
        <w:t>• Reporting</w:t>
        <w:br/>
        <w:t>• Dashboards</w:t>
        <w:br/>
        <w:t>• Hypercare</w:t>
      </w:r>
    </w:p>
    <w:p>
      <w:pPr>
        <w:pStyle w:val="Heading2"/>
      </w:pPr>
      <w:r>
        <w:t>5. Reference Architecture</w:t>
      </w:r>
    </w:p>
    <w:p>
      <w:r>
        <w:t>Presentation Layer</w:t>
        <w:br/>
        <w:t>Application Services</w:t>
        <w:br/>
        <w:t>AI Services</w:t>
        <w:br/>
        <w:t>Rules Engine</w:t>
        <w:br/>
        <w:t>Metadata Repository</w:t>
        <w:br/>
        <w:t>Document Repository</w:t>
        <w:br/>
        <w:t>Conversion Database</w:t>
        <w:br/>
        <w:t>ETL Services</w:t>
        <w:br/>
        <w:t>Integration APIs</w:t>
        <w:br/>
        <w:t>Monitoring</w:t>
        <w:br/>
        <w:t>Security</w:t>
        <w:br/>
        <w:t>Cloud Infrastructure</w:t>
      </w:r>
    </w:p>
    <w:p>
      <w:pPr>
        <w:pStyle w:val="Heading2"/>
      </w:pPr>
      <w:r>
        <w:t>6. Canonical Data Model</w:t>
      </w:r>
    </w:p>
    <w:p>
      <w:r>
        <w:t>Entities: Plan, Employer, Participant, Employment, Payroll, Source, Contribution,</w:t>
        <w:br/>
        <w:t>Investment, Fund, Loan, Distribution, Beneficiary, Vesting, Eligibility, Compliance,</w:t>
        <w:br/>
        <w:t>Transaction, Audit, Interface, Conversion Project, Mapping, Exception, Test Case.</w:t>
      </w:r>
    </w:p>
    <w:p>
      <w:pPr>
        <w:pStyle w:val="Heading2"/>
      </w:pPr>
      <w:r>
        <w:t>7. AI Architecture</w:t>
      </w:r>
    </w:p>
    <w:p>
      <w:r>
        <w:t>LLM-assisted provision extraction, semantic classification, field mapping recommendations,</w:t>
        <w:br/>
        <w:t>risk scoring, exception summarization, document Q&amp;A, reconciliation explanation, report generation.</w:t>
      </w:r>
    </w:p>
    <w:p>
      <w:pPr>
        <w:pStyle w:val="Heading2"/>
      </w:pPr>
      <w:r>
        <w:t>8. Metadata Repository</w:t>
      </w:r>
    </w:p>
    <w:p>
      <w:r>
        <w:t>Stores canonical fields, source fields, target fields, acceptable values, transformation rules, validation rules, version history.</w:t>
      </w:r>
    </w:p>
    <w:p>
      <w:pPr>
        <w:pStyle w:val="Heading2"/>
      </w:pPr>
      <w:r>
        <w:t>9. Rules Engine</w:t>
      </w:r>
    </w:p>
    <w:p>
      <w:r>
        <w:t>Declarative business rules for eligibility, vesting, compensation, payroll validation, loan logic, compliance, investment restrictions.</w:t>
      </w:r>
    </w:p>
    <w:p>
      <w:pPr>
        <w:pStyle w:val="Heading2"/>
      </w:pPr>
      <w:r>
        <w:t>10. Workflow Engine</w:t>
      </w:r>
    </w:p>
    <w:p>
      <w:r>
        <w:t>Discovery → Analysis → Mapping → Review → Approval → ETL → Validation → Reconciliation → Cutover → Hypercare.</w:t>
      </w:r>
    </w:p>
    <w:p>
      <w:pPr>
        <w:pStyle w:val="Heading2"/>
      </w:pPr>
      <w:r>
        <w:t>11. ETL Framework</w:t>
      </w:r>
    </w:p>
    <w:p>
      <w:r>
        <w:t>Metadata-driven extract, transform, load with restartability, checkpoints, auditing, versioning, and rollback.</w:t>
      </w:r>
    </w:p>
    <w:p>
      <w:pPr>
        <w:pStyle w:val="Heading2"/>
      </w:pPr>
      <w:r>
        <w:t>12. Reconciliation Framework</w:t>
      </w:r>
    </w:p>
    <w:p>
      <w:r>
        <w:t>Plan, participant, fund, source, transaction, payroll, loan, vesting, compliance, and cash reconciliations with configurable tolerances.</w:t>
      </w:r>
    </w:p>
    <w:p>
      <w:pPr>
        <w:pStyle w:val="Heading2"/>
      </w:pPr>
      <w:r>
        <w:t>13. Testing Framework</w:t>
      </w:r>
    </w:p>
    <w:p>
      <w:r>
        <w:t>Unit, SIT, UAT, regression, parallel conversion, performance, reconciliation certification.</w:t>
      </w:r>
    </w:p>
    <w:p>
      <w:pPr>
        <w:pStyle w:val="Heading2"/>
      </w:pPr>
      <w:r>
        <w:t>14. Security</w:t>
      </w:r>
    </w:p>
    <w:p>
      <w:r>
        <w:t>RBAC, MFA, encryption, secrets management, immutable audit trail, PII masking, SOC2-aligned logging.</w:t>
      </w:r>
    </w:p>
    <w:p>
      <w:pPr>
        <w:pStyle w:val="Heading2"/>
      </w:pPr>
      <w:r>
        <w:t>15. APIs</w:t>
      </w:r>
    </w:p>
    <w:p>
      <w:r>
        <w:t>REST/GraphQL, import/export, payroll, custodians, HRIS, document ingestion, webhook framework.</w:t>
      </w:r>
    </w:p>
    <w:p>
      <w:pPr>
        <w:pStyle w:val="Heading2"/>
      </w:pPr>
      <w:r>
        <w:t>16. UI Modules</w:t>
      </w:r>
    </w:p>
    <w:p>
      <w:r>
        <w:t>Project dashboard, document viewer, taxonomy manager, mapping workbench, exception console, reconciliation dashboard, cutover manager.</w:t>
      </w:r>
    </w:p>
    <w:p>
      <w:pPr>
        <w:pStyle w:val="Heading2"/>
      </w:pPr>
      <w:r>
        <w:t>17. Data Dictionary Strategy</w:t>
      </w:r>
    </w:p>
    <w:p>
      <w:r>
        <w:t>Every canonical field includes description, datatype, source mappings, target mappings, validation, transformations, ownership.</w:t>
      </w:r>
    </w:p>
    <w:p>
      <w:pPr>
        <w:pStyle w:val="Heading2"/>
      </w:pPr>
      <w:r>
        <w:t>18. Conversion Issue Knowledge Base</w:t>
      </w:r>
    </w:p>
    <w:p>
      <w:r>
        <w:t>Pattern library of known issues, root causes, recommended fixes, AI-assisted diagnostics.</w:t>
      </w:r>
    </w:p>
    <w:p>
      <w:pPr>
        <w:pStyle w:val="Heading2"/>
      </w:pPr>
      <w:r>
        <w:t>19. DevOps</w:t>
      </w:r>
    </w:p>
    <w:p>
      <w:r>
        <w:t>CI/CD, automated testing, infrastructure-as-code, feature flags, observability, blue/green deployments.</w:t>
      </w:r>
    </w:p>
    <w:p>
      <w:pPr>
        <w:pStyle w:val="Heading2"/>
      </w:pPr>
      <w:r>
        <w:t>20. Future Roadmap</w:t>
      </w:r>
    </w:p>
    <w:p>
      <w:r>
        <w:t>Autonomous mapping agents, self-healing ETL, predictive risk analytics, continuous conversion learning, industry knowledge graph.</w:t>
      </w:r>
    </w:p>
    <w:p>
      <w:pPr>
        <w:pStyle w:val="Heading2"/>
      </w:pPr>
      <w:r>
        <w:t>Engineering Backlog (High-Level)</w:t>
      </w:r>
    </w:p>
    <w:p>
      <w:pPr>
        <w:pStyle w:val="ListBullet"/>
      </w:pPr>
      <w:r>
        <w:t>Canonical taxonomy implementation</w:t>
      </w:r>
    </w:p>
    <w:p>
      <w:pPr>
        <w:pStyle w:val="ListBullet"/>
      </w:pPr>
      <w:r>
        <w:t>Document AI pipeline</w:t>
      </w:r>
    </w:p>
    <w:p>
      <w:pPr>
        <w:pStyle w:val="ListBullet"/>
      </w:pPr>
      <w:r>
        <w:t>Plan provision parser</w:t>
      </w:r>
    </w:p>
    <w:p>
      <w:pPr>
        <w:pStyle w:val="ListBullet"/>
      </w:pPr>
      <w:r>
        <w:t>Metadata repository</w:t>
      </w:r>
    </w:p>
    <w:p>
      <w:pPr>
        <w:pStyle w:val="ListBullet"/>
      </w:pPr>
      <w:r>
        <w:t>Mapping workbench</w:t>
      </w:r>
    </w:p>
    <w:p>
      <w:pPr>
        <w:pStyle w:val="ListBullet"/>
      </w:pPr>
      <w:r>
        <w:t>Transformation engine</w:t>
      </w:r>
    </w:p>
    <w:p>
      <w:pPr>
        <w:pStyle w:val="ListBullet"/>
      </w:pPr>
      <w:r>
        <w:t>Validation engine</w:t>
      </w:r>
    </w:p>
    <w:p>
      <w:pPr>
        <w:pStyle w:val="ListBullet"/>
      </w:pPr>
      <w:r>
        <w:t>Reconciliation engine</w:t>
      </w:r>
    </w:p>
    <w:p>
      <w:pPr>
        <w:pStyle w:val="ListBullet"/>
      </w:pPr>
      <w:r>
        <w:t>Workflow orchestration</w:t>
      </w:r>
    </w:p>
    <w:p>
      <w:pPr>
        <w:pStyle w:val="ListBullet"/>
      </w:pPr>
      <w:r>
        <w:t>Exception management</w:t>
      </w:r>
    </w:p>
    <w:p>
      <w:pPr>
        <w:pStyle w:val="ListBullet"/>
      </w:pPr>
      <w:r>
        <w:t>Dashboard and analytics</w:t>
      </w:r>
    </w:p>
    <w:p>
      <w:pPr>
        <w:pStyle w:val="ListBullet"/>
      </w:pPr>
      <w:r>
        <w:t>Integration adapters</w:t>
      </w:r>
    </w:p>
    <w:p>
      <w:pPr>
        <w:pStyle w:val="ListBullet"/>
      </w:pPr>
      <w:r>
        <w:t>Security framework</w:t>
      </w:r>
    </w:p>
    <w:p>
      <w:pPr>
        <w:pStyle w:val="ListBullet"/>
      </w:pPr>
      <w:r>
        <w:t>Administration portal</w:t>
      </w:r>
    </w:p>
    <w:p>
      <w:pPr>
        <w:pStyle w:val="ListBullet"/>
      </w:pPr>
      <w:r>
        <w:t>Reporting framework</w:t>
      </w:r>
    </w:p>
    <w:p>
      <w:pPr>
        <w:pStyle w:val="Heading2"/>
      </w:pPr>
      <w:r>
        <w:t>Appendices to Expand During Detailed Design</w:t>
      </w:r>
    </w:p>
    <w:p>
      <w:pPr>
        <w:pStyle w:val="ListBullet"/>
      </w:pPr>
      <w:r>
        <w:t>A. Canonical data model (500+ entities/attributes)</w:t>
      </w:r>
    </w:p>
    <w:p>
      <w:pPr>
        <w:pStyle w:val="ListBullet"/>
      </w:pPr>
      <w:r>
        <w:t>B. Retirement field taxonomy (2,000–10,000 fields)</w:t>
      </w:r>
    </w:p>
    <w:p>
      <w:pPr>
        <w:pStyle w:val="ListBullet"/>
      </w:pPr>
      <w:r>
        <w:t>C. Platform adapters (Relius, Omni, FT Williams, Aspire, etc.)</w:t>
      </w:r>
    </w:p>
    <w:p>
      <w:pPr>
        <w:pStyle w:val="ListBullet"/>
      </w:pPr>
      <w:r>
        <w:t>D. API specifications</w:t>
      </w:r>
    </w:p>
    <w:p>
      <w:pPr>
        <w:pStyle w:val="ListBullet"/>
      </w:pPr>
      <w:r>
        <w:t>E. Database schema</w:t>
      </w:r>
    </w:p>
    <w:p>
      <w:pPr>
        <w:pStyle w:val="ListBullet"/>
      </w:pPr>
      <w:r>
        <w:t>F. Prompt library for AI extraction</w:t>
      </w:r>
    </w:p>
    <w:p>
      <w:pPr>
        <w:pStyle w:val="ListBullet"/>
      </w:pPr>
      <w:r>
        <w:t>G. Mapping templates</w:t>
      </w:r>
    </w:p>
    <w:p>
      <w:pPr>
        <w:pStyle w:val="ListBullet"/>
      </w:pPr>
      <w:r>
        <w:t>H. Test catalog</w:t>
      </w:r>
    </w:p>
    <w:p>
      <w:pPr>
        <w:pStyle w:val="ListBullet"/>
      </w:pPr>
      <w:r>
        <w:t>I. Reconciliation algorithms</w:t>
      </w:r>
    </w:p>
    <w:p>
      <w:pPr>
        <w:pStyle w:val="ListBullet"/>
      </w:pPr>
      <w:r>
        <w:t>J. Cutover runbooks</w:t>
      </w:r>
    </w:p>
    <w:p>
      <w:pPr>
        <w:pStyle w:val="ListBullet"/>
      </w:pPr>
      <w:r>
        <w:t>K. Risk register</w:t>
      </w:r>
    </w:p>
    <w:p>
      <w:pPr>
        <w:pStyle w:val="ListBullet"/>
      </w:pPr>
      <w:r>
        <w:t>L. Non-functional requirements</w:t>
      </w:r>
    </w:p>
    <w:p>
      <w:pPr>
        <w:pStyle w:val="ListBullet"/>
      </w:pPr>
      <w:r>
        <w:t>M. Performance benchmarks</w:t>
      </w:r>
    </w:p>
    <w:p>
      <w:pPr>
        <w:pStyle w:val="ListBullet"/>
      </w:pPr>
      <w:r>
        <w:t>N. Deployment architecture</w:t>
      </w:r>
    </w:p>
    <w:p>
      <w:pPr>
        <w:pStyle w:val="ListBullet"/>
      </w:pPr>
      <w:r>
        <w:t>O. User stories and acceptance criteria</w:t>
      </w:r>
    </w:p>
    <w:p>
      <w:pPr>
        <w:pStyle w:val="Heading2"/>
      </w:pPr>
      <w:r>
        <w:t>Next-Level Expansion Plan</w:t>
      </w:r>
    </w:p>
    <w:p>
      <w:r>
        <w:t>This blueprint is intentionally organized so each major section can be expanded into a dedicated chapter. A production-grade specification would elaborate every capability with UML diagrams, sequence diagrams, entity relationship models, database schemas, API contracts, UI wireframes, sample prompts, business rules, configuration taxonomies, conversion algorithms, reconciliation logic, and implementation stories. That expansion would naturally produce a 150–300 page engineering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