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0"/>
        <w:rPr/>
      </w:pPr>
      <w:r>
        <w:rPr/>
      </w:r>
    </w:p>
    <w:p>
      <w:pPr>
        <w:pStyle w:val="Normal"/>
        <w:spacing w:before="0" w:after="800"/>
        <w:jc w:val="center"/>
        <w:rPr>
          <w:rFonts w:ascii="Times New Roman" w:hAnsi="Times New Roman" w:eastAsia="Times New Roman" w:cs="Times New Roman"/>
          <w:b/>
          <w:bCs/>
          <w:i w:val="false"/>
          <w:i w:val="false"/>
          <w:iCs w:val="false"/>
          <w:sz w:val="24"/>
          <w:szCs w:val="24"/>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1570355"/>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5943600" cy="1570355"/>
                    </a:xfrm>
                    <a:prstGeom prst="rect">
                      <a:avLst/>
                    </a:prstGeom>
                    <a:noFill/>
                  </pic:spPr>
                </pic:pic>
              </a:graphicData>
            </a:graphic>
          </wp:anchor>
        </w:drawing>
      </w:r>
    </w:p>
    <w:p>
      <w:pPr>
        <w:pStyle w:val="Normal"/>
        <w:spacing w:before="0" w:after="400"/>
        <w:jc w:val="center"/>
        <w:rPr/>
      </w:pPr>
      <w:r>
        <w:rPr>
          <w:rFonts w:eastAsia="Times New Roman" w:cs="Times New Roman"/>
          <w:b/>
          <w:bCs/>
          <w:i w:val="false"/>
          <w:iCs w:val="false"/>
          <w:sz w:val="28"/>
          <w:szCs w:val="28"/>
        </w:rPr>
        <w:t>Actividad 3: Abstract Gráfico</w:t>
      </w:r>
    </w:p>
    <w:p>
      <w:pPr>
        <w:pStyle w:val="Normal"/>
        <w:spacing w:before="0" w:after="300"/>
        <w:jc w:val="center"/>
        <w:rPr/>
      </w:pPr>
      <w:r>
        <w:rPr>
          <w:rFonts w:eastAsia="Times New Roman" w:cs="Times New Roman"/>
          <w:b/>
          <w:bCs/>
          <w:i w:val="false"/>
          <w:iCs w:val="false"/>
          <w:sz w:val="24"/>
          <w:szCs w:val="24"/>
        </w:rPr>
        <w:t>Inteligencia artificial para textos científicos</w:t>
      </w:r>
    </w:p>
    <w:p>
      <w:pPr>
        <w:pStyle w:val="Normal"/>
        <w:spacing w:before="0" w:after="300"/>
        <w:jc w:val="center"/>
        <w:rPr/>
      </w:pPr>
      <w:r>
        <w:rPr>
          <w:rFonts w:eastAsia="Times New Roman" w:cs="Times New Roman"/>
          <w:b/>
          <w:bCs/>
          <w:i w:val="false"/>
          <w:iCs w:val="false"/>
          <w:sz w:val="24"/>
          <w:szCs w:val="24"/>
        </w:rPr>
        <w:t>Ileana Tapia Castillo – A01773374</w:t>
      </w:r>
    </w:p>
    <w:p>
      <w:pPr>
        <w:pStyle w:val="Normal"/>
        <w:spacing w:before="0" w:after="200"/>
        <w:jc w:val="center"/>
        <w:rPr/>
      </w:pPr>
      <w:r>
        <w:rPr>
          <w:rFonts w:eastAsia="Times New Roman" w:cs="Times New Roman"/>
          <w:b w:val="false"/>
          <w:bCs w:val="false"/>
          <w:i w:val="false"/>
          <w:iCs w:val="false"/>
          <w:sz w:val="24"/>
          <w:szCs w:val="24"/>
        </w:rPr>
        <w:t>Profesor: Andrés Antonio Abundis Serrano</w:t>
      </w:r>
    </w:p>
    <w:p>
      <w:pPr>
        <w:pStyle w:val="Normal"/>
        <w:spacing w:before="0" w:after="200"/>
        <w:jc w:val="center"/>
        <w:rPr/>
      </w:pPr>
      <w:r>
        <w:rPr>
          <w:rFonts w:eastAsia="Times New Roman" w:cs="Times New Roman"/>
          <w:b w:val="false"/>
          <w:bCs w:val="false"/>
          <w:i w:val="false"/>
          <w:iCs w:val="false"/>
          <w:sz w:val="24"/>
          <w:szCs w:val="24"/>
        </w:rPr>
        <w:t>Fecha: 17/09/2026</w:t>
      </w:r>
    </w:p>
    <w:p>
      <w:pPr>
        <w:pStyle w:val="Normal"/>
        <w:spacing w:before="0" w:after="200"/>
        <w:jc w:val="center"/>
        <w:rPr/>
      </w:pPr>
      <w:r>
        <w:rPr>
          <w:rFonts w:eastAsia="Times New Roman" w:cs="Times New Roman"/>
          <w:b w:val="false"/>
          <w:bCs w:val="false"/>
          <w:i w:val="false"/>
          <w:iCs w:val="false"/>
          <w:sz w:val="24"/>
          <w:szCs w:val="24"/>
        </w:rPr>
        <w:t>Tema: Robots colaborativos (cobots) en manufactura</w:t>
      </w:r>
    </w:p>
    <w:p>
      <w:pPr>
        <w:pStyle w:val="Normal"/>
        <w:rPr/>
      </w:pPr>
      <w:r>
        <w:rPr/>
      </w:r>
      <w:r>
        <w:br w:type="page"/>
      </w:r>
    </w:p>
    <w:p>
      <w:pPr>
        <w:pStyle w:val="Normal"/>
        <w:spacing w:before="0" w:after="100"/>
        <w:jc w:val="left"/>
        <w:rPr/>
      </w:pPr>
      <w:r>
        <w:rPr>
          <w:rFonts w:eastAsia="Times New Roman" w:cs="Times New Roman"/>
          <w:b/>
          <w:bCs/>
          <w:i w:val="false"/>
          <w:iCs w:val="false"/>
          <w:sz w:val="24"/>
          <w:szCs w:val="24"/>
        </w:rPr>
        <w:t>Artículo base:</w:t>
      </w:r>
    </w:p>
    <w:p>
      <w:pPr>
        <w:pStyle w:val="Normal"/>
        <w:spacing w:before="0" w:after="300"/>
        <w:jc w:val="left"/>
        <w:rPr/>
      </w:pPr>
      <w:r>
        <w:rPr>
          <w:rFonts w:eastAsia="Times New Roman" w:cs="Times New Roman"/>
          <w:b w:val="false"/>
          <w:bCs w:val="false"/>
          <w:i w:val="false"/>
          <w:iCs w:val="false"/>
          <w:sz w:val="24"/>
          <w:szCs w:val="24"/>
        </w:rPr>
        <w:t>Palanisamy, C., Perumal, L., &amp; Chin, C. W. (2025). A Comprehensive Review of Collaborative Robotics in Manufacturing. Engineering, Technology &amp; Applied Science Research, 15(2), 21970–21975. https://doi.org/10.48084/etasr.9709</w:t>
      </w:r>
    </w:p>
    <w:p>
      <w:pPr>
        <w:pStyle w:val="Normal"/>
        <w:spacing w:before="0" w:after="200"/>
        <w:jc w:val="left"/>
        <w:rPr/>
      </w:pPr>
      <w:r>
        <w:rPr>
          <w:rFonts w:eastAsia="Times New Roman" w:cs="Times New Roman"/>
          <w:b/>
          <w:bCs/>
          <w:i w:val="false"/>
          <w:iCs w:val="false"/>
          <w:sz w:val="24"/>
          <w:szCs w:val="24"/>
        </w:rPr>
        <w:t>Prompt utilizado:</w:t>
      </w:r>
    </w:p>
    <w:p>
      <w:pPr>
        <w:pStyle w:val="Normal"/>
        <w:spacing w:before="0" w:after="160"/>
        <w:rPr/>
      </w:pPr>
      <w:r>
        <w:rPr>
          <w:rFonts w:eastAsia="Times New Roman" w:cs="Times New Roman"/>
          <w:sz w:val="24"/>
          <w:szCs w:val="24"/>
        </w:rPr>
        <w:t>1. Task context: Generate a professional graphical abstract for a scientific review paper. The image should function as a visual summary of the research methodology, findings, and conclusion.</w:t>
      </w:r>
    </w:p>
    <w:p>
      <w:pPr>
        <w:pStyle w:val="Normal"/>
        <w:spacing w:before="0" w:after="160"/>
        <w:rPr/>
      </w:pPr>
      <w:r>
        <w:rPr>
          <w:rFonts w:eastAsia="Times New Roman" w:cs="Times New Roman"/>
          <w:sz w:val="24"/>
          <w:szCs w:val="24"/>
        </w:rPr>
        <w:t>2. Tone context: The tone must be scientific, clean, professional, and clear, like an infographic from a high-impact journal (e.g., Nature or an MDPI journal). Use a consistent, limited color palette (navy blue, steel gray, and a clean green/orange accent). Flat vector style, no 3D, no clutter.</w:t>
      </w:r>
    </w:p>
    <w:p>
      <w:pPr>
        <w:pStyle w:val="Normal"/>
        <w:spacing w:before="0" w:after="160"/>
        <w:rPr/>
      </w:pPr>
      <w:r>
        <w:rPr>
          <w:rFonts w:eastAsia="Times New Roman" w:cs="Times New Roman"/>
          <w:sz w:val="24"/>
          <w:szCs w:val="24"/>
        </w:rPr>
        <w:t>3. Background data: The study is "A Comprehensive Review of Collaborative Robotics in Manufacturing" by Palanisamy, Perumal &amp; Chin (2025), Engineering, Technology &amp; Applied Science Research, 15(2). It is a systematic literature review (2015-2024, Scopus/Web of Science/IEEE Xplore) on collaborative robots (cobots) in manufacturing, covering benefits, industry applications, human-robot interaction, safety, programming interfaces, and adoption challenges.</w:t>
      </w:r>
    </w:p>
    <w:p>
      <w:pPr>
        <w:pStyle w:val="Normal"/>
        <w:spacing w:before="0" w:after="0"/>
        <w:rPr/>
      </w:pPr>
      <w:r>
        <w:rPr>
          <w:rFonts w:eastAsia="Times New Roman" w:cs="Times New Roman"/>
          <w:sz w:val="24"/>
          <w:szCs w:val="24"/>
        </w:rPr>
        <w:t>4. Detailed task description &amp; rules: Create a widescreen (16:9) image organized into three horizontal sections.</w:t>
      </w:r>
    </w:p>
    <w:p>
      <w:pPr>
        <w:pStyle w:val="Normal"/>
        <w:spacing w:before="0" w:after="0"/>
        <w:rPr/>
      </w:pPr>
      <w:r>
        <w:rPr>
          <w:rFonts w:eastAsia="Times New Roman" w:cs="Times New Roman"/>
          <w:sz w:val="24"/>
          <w:szCs w:val="24"/>
        </w:rPr>
        <w:t>Top Title Banner: "A Comprehensive Review of Collaborative Robotics in Manufacturing" with subtitle "Palanisamy, Perumal &amp; Chin (2025)".</w:t>
      </w:r>
    </w:p>
    <w:p>
      <w:pPr>
        <w:pStyle w:val="Normal"/>
        <w:spacing w:before="0" w:after="0"/>
        <w:rPr/>
      </w:pPr>
      <w:r>
        <w:rPr>
          <w:rFonts w:eastAsia="Times New Roman" w:cs="Times New Roman"/>
          <w:sz w:val="24"/>
          <w:szCs w:val="24"/>
        </w:rPr>
        <w:t>Top Row (Methodology): a left-to-right flow with 3 icons connected by arrows.</w:t>
      </w:r>
    </w:p>
    <w:p>
      <w:pPr>
        <w:pStyle w:val="Normal"/>
        <w:spacing w:before="0" w:after="0"/>
        <w:rPr/>
      </w:pPr>
      <w:r>
        <w:rPr>
          <w:rFonts w:eastAsia="Times New Roman" w:cs="Times New Roman"/>
          <w:sz w:val="24"/>
          <w:szCs w:val="24"/>
        </w:rPr>
        <w:t xml:space="preserve">  </w:t>
      </w:r>
      <w:r>
        <w:rPr>
          <w:rFonts w:eastAsia="Times New Roman" w:cs="Times New Roman"/>
          <w:sz w:val="24"/>
          <w:szCs w:val="24"/>
        </w:rPr>
        <w:t>Icon 1: database icon, label "Systematic Search (2015-2024)".</w:t>
      </w:r>
    </w:p>
    <w:p>
      <w:pPr>
        <w:pStyle w:val="Normal"/>
        <w:spacing w:before="0" w:after="0"/>
        <w:rPr/>
      </w:pPr>
      <w:r>
        <w:rPr>
          <w:rFonts w:eastAsia="Times New Roman" w:cs="Times New Roman"/>
          <w:sz w:val="24"/>
          <w:szCs w:val="24"/>
        </w:rPr>
        <w:t xml:space="preserve">  </w:t>
      </w:r>
      <w:r>
        <w:rPr>
          <w:rFonts w:eastAsia="Times New Roman" w:cs="Times New Roman"/>
          <w:sz w:val="24"/>
          <w:szCs w:val="24"/>
        </w:rPr>
        <w:t>Icon 2: funnel icon, label "Study Selection".</w:t>
      </w:r>
    </w:p>
    <w:p>
      <w:pPr>
        <w:pStyle w:val="Normal"/>
        <w:spacing w:before="0" w:after="0"/>
        <w:rPr/>
      </w:pPr>
      <w:r>
        <w:rPr>
          <w:rFonts w:eastAsia="Times New Roman" w:cs="Times New Roman"/>
          <w:sz w:val="24"/>
          <w:szCs w:val="24"/>
        </w:rPr>
        <w:t xml:space="preserve">  </w:t>
      </w:r>
      <w:r>
        <w:rPr>
          <w:rFonts w:eastAsia="Times New Roman" w:cs="Times New Roman"/>
          <w:sz w:val="24"/>
          <w:szCs w:val="24"/>
        </w:rPr>
        <w:t>Icon 3: document with magnifying glass icon, label "Thematic Synthesis".</w:t>
      </w:r>
    </w:p>
    <w:p>
      <w:pPr>
        <w:pStyle w:val="Normal"/>
        <w:spacing w:before="0" w:after="0"/>
        <w:rPr/>
      </w:pPr>
      <w:r>
        <w:rPr>
          <w:rFonts w:eastAsia="Times New Roman" w:cs="Times New Roman"/>
          <w:sz w:val="24"/>
          <w:szCs w:val="24"/>
        </w:rPr>
        <w:t>Middle Section (Key Findings), two panels side by side:</w:t>
      </w:r>
    </w:p>
    <w:p>
      <w:pPr>
        <w:pStyle w:val="Normal"/>
        <w:spacing w:before="0" w:after="0"/>
        <w:rPr/>
      </w:pPr>
      <w:r>
        <w:rPr>
          <w:rFonts w:eastAsia="Times New Roman" w:cs="Times New Roman"/>
          <w:sz w:val="24"/>
          <w:szCs w:val="24"/>
        </w:rPr>
        <w:t xml:space="preserve">  </w:t>
      </w:r>
      <w:r>
        <w:rPr>
          <w:rFonts w:eastAsia="Times New Roman" w:cs="Times New Roman"/>
          <w:sz w:val="24"/>
          <w:szCs w:val="24"/>
        </w:rPr>
        <w:t>Left Panel, title "Benefits &amp; Industry Applications", bullets: Higher productivity and reduced repetitive strain; Applications in assembly, machine tending, healthcare, logistics, agriculture; Case studies: OMRON TM12 at CLECA, UR10 at Opel.</w:t>
      </w:r>
    </w:p>
    <w:p>
      <w:pPr>
        <w:pStyle w:val="Normal"/>
        <w:spacing w:before="0" w:after="0"/>
        <w:rPr/>
      </w:pPr>
      <w:r>
        <w:rPr>
          <w:rFonts w:eastAsia="Times New Roman" w:cs="Times New Roman"/>
          <w:sz w:val="24"/>
          <w:szCs w:val="24"/>
        </w:rPr>
        <w:t xml:space="preserve">  </w:t>
      </w:r>
      <w:r>
        <w:rPr>
          <w:rFonts w:eastAsia="Times New Roman" w:cs="Times New Roman"/>
          <w:sz w:val="24"/>
          <w:szCs w:val="24"/>
        </w:rPr>
        <w:t>Right Panel, title "Challenges &amp; Research Themes", bullets: Human-robot interaction and no-code programming interfaces; ML-based safety and collision avoidance; High cost, training needs, risk of job displacement.</w:t>
      </w:r>
    </w:p>
    <w:p>
      <w:pPr>
        <w:pStyle w:val="Normal"/>
        <w:spacing w:before="0" w:after="160"/>
        <w:rPr/>
      </w:pPr>
      <w:r>
        <w:rPr>
          <w:rFonts w:eastAsia="Times New Roman" w:cs="Times New Roman"/>
          <w:sz w:val="24"/>
          <w:szCs w:val="24"/>
        </w:rPr>
        <w:t>Bottom Section, heading "CONCLUSION &amp; FUTURE DIRECTIONS", bullets: Advance intuitive HRI (NLP, gesture recognition); Develop AI-driven, real-time learning cobots; Modular low-cost designs and universal safety standards; Reskilling programs to offset job displacement.</w:t>
      </w:r>
    </w:p>
    <w:p>
      <w:pPr>
        <w:pStyle w:val="Normal"/>
        <w:spacing w:before="0" w:after="160"/>
        <w:rPr/>
      </w:pPr>
      <w:r>
        <w:rPr>
          <w:rFonts w:eastAsia="Times New Roman" w:cs="Times New Roman"/>
          <w:sz w:val="24"/>
          <w:szCs w:val="24"/>
        </w:rPr>
        <w:t>5. Examples: Use the visual style of a scientific graphical abstract, similar to those in Kidney International or Nature reviews, with clear visual separation between sections.</w:t>
      </w:r>
    </w:p>
    <w:p>
      <w:pPr>
        <w:pStyle w:val="Normal"/>
        <w:spacing w:before="0" w:after="160"/>
        <w:rPr/>
      </w:pPr>
      <w:r>
        <w:rPr>
          <w:rFonts w:eastAsia="Times New Roman" w:cs="Times New Roman"/>
          <w:sz w:val="24"/>
          <w:szCs w:val="24"/>
        </w:rPr>
        <w:t>6. Conversation history: Not applicable.</w:t>
      </w:r>
    </w:p>
    <w:p>
      <w:pPr>
        <w:pStyle w:val="Normal"/>
        <w:spacing w:before="0" w:after="160"/>
        <w:rPr/>
      </w:pPr>
      <w:r>
        <w:rPr>
          <w:rFonts w:eastAsia="Times New Roman" w:cs="Times New Roman"/>
          <w:sz w:val="24"/>
          <w:szCs w:val="24"/>
        </w:rPr>
        <w:t>7. Immediate task: Generate the graphical abstract now based on the detailed description above.</w:t>
      </w:r>
    </w:p>
    <w:p>
      <w:pPr>
        <w:pStyle w:val="Normal"/>
        <w:spacing w:before="0" w:after="160"/>
        <w:rPr/>
      </w:pPr>
      <w:r>
        <w:rPr>
          <w:rFonts w:eastAsia="Times New Roman" w:cs="Times New Roman"/>
          <w:sz w:val="24"/>
          <w:szCs w:val="24"/>
        </w:rPr>
        <w:t>8. Step by step: First create the three-section horizontal layout. Place the title banner. Then build the methodology flow with the 3 icons and exact labels. Then design the two-panel findings section with bulleted lists as specified. Finally add the conclusion box at the bottom with its bulleted list. Ensure all text is legible, correctly spelled, and exactly as provided.</w:t>
      </w:r>
    </w:p>
    <w:p>
      <w:pPr>
        <w:pStyle w:val="Normal"/>
        <w:spacing w:before="0" w:after="160"/>
        <w:rPr/>
      </w:pPr>
      <w:r>
        <w:rPr>
          <w:rFonts w:eastAsia="Times New Roman" w:cs="Times New Roman"/>
          <w:sz w:val="24"/>
          <w:szCs w:val="24"/>
        </w:rPr>
        <w:t>9. Output formatting: A single, high-resolution PNG or JPEG image, 16:9 aspect ratio.</w:t>
      </w:r>
    </w:p>
    <w:p>
      <w:pPr>
        <w:pStyle w:val="Normal"/>
        <w:spacing w:before="0" w:after="160"/>
        <w:rPr/>
      </w:pPr>
      <w:r>
        <w:rPr>
          <w:rFonts w:eastAsia="Times New Roman" w:cs="Times New Roman"/>
          <w:sz w:val="24"/>
          <w:szCs w:val="24"/>
        </w:rPr>
        <w:t>10. Prefilled response: Not applicable.</w:t>
      </w:r>
    </w:p>
    <w:p>
      <w:pPr>
        <w:pStyle w:val="Normal"/>
        <w:rPr/>
      </w:pPr>
      <w:r>
        <w:rPr/>
      </w:r>
      <w:r>
        <w:br w:type="page"/>
      </w:r>
    </w:p>
    <w:p>
      <w:pPr>
        <w:pStyle w:val="Normal"/>
        <w:spacing w:before="0" w:after="200"/>
        <w:jc w:val="left"/>
        <w:rPr/>
      </w:pPr>
      <w:r>
        <w:rPr>
          <w:rFonts w:eastAsia="Times New Roman" w:cs="Times New Roman"/>
          <w:b/>
          <w:bCs/>
          <w:i w:val="false"/>
          <w:iCs w:val="false"/>
          <w:sz w:val="24"/>
          <w:szCs w:val="24"/>
        </w:rPr>
        <w:t>1.- Claude (diseño HTML/CSS)</w:t>
      </w:r>
    </w:p>
    <w:p>
      <w:pPr>
        <w:pStyle w:val="Normal"/>
        <w:spacing w:before="0" w:after="200"/>
        <w:jc w:val="center"/>
        <w:rPr/>
      </w:pPr>
      <w:r>
        <w:rPr/>
        <w:drawing>
          <wp:inline distT="0" distB="0" distL="0" distR="0">
            <wp:extent cx="5715000" cy="228600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715000" cy="2286000"/>
                    </a:xfrm>
                    <a:prstGeom prst="rect">
                      <a:avLst/>
                    </a:prstGeom>
                    <a:noFill/>
                  </pic:spPr>
                </pic:pic>
              </a:graphicData>
            </a:graphic>
          </wp:inline>
        </w:drawing>
      </w:r>
    </w:p>
    <w:p>
      <w:pPr>
        <w:pStyle w:val="Normal"/>
        <w:rPr/>
      </w:pPr>
      <w:r>
        <w:rPr/>
      </w:r>
      <w:r>
        <w:br w:type="page"/>
      </w:r>
    </w:p>
    <w:p>
      <w:pPr>
        <w:pStyle w:val="Normal"/>
        <w:spacing w:before="0" w:after="200"/>
        <w:jc w:val="left"/>
        <w:rPr/>
      </w:pPr>
      <w:r>
        <w:rPr>
          <w:rFonts w:eastAsia="Times New Roman" w:cs="Times New Roman"/>
          <w:b/>
          <w:bCs/>
          <w:i w:val="false"/>
          <w:iCs w:val="false"/>
          <w:sz w:val="24"/>
          <w:szCs w:val="24"/>
        </w:rPr>
        <w:t>2.- Gemini</w:t>
      </w:r>
    </w:p>
    <w:p>
      <w:pPr>
        <w:pStyle w:val="Normal"/>
        <w:spacing w:before="0" w:after="200"/>
        <w:jc w:val="center"/>
        <w:rPr/>
      </w:pPr>
      <w:r>
        <w:rPr/>
        <w:drawing>
          <wp:inline distT="0" distB="0" distL="0" distR="0">
            <wp:extent cx="5715000" cy="320992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715000" cy="3209925"/>
                    </a:xfrm>
                    <a:prstGeom prst="rect">
                      <a:avLst/>
                    </a:prstGeom>
                    <a:noFill/>
                  </pic:spPr>
                </pic:pic>
              </a:graphicData>
            </a:graphic>
          </wp:inline>
        </w:drawing>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5</Pages>
  <Words>487</Words>
  <Characters>3084</Characters>
  <CharactersWithSpaces>3551</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2026-09-17T21:23:55Z</dcterms:created>
  <dc:creator>Un-named</dc:creator>
  <dc:description/>
  <dc:language>en-US</dc:language>
  <cp:lastModifiedBy/>
  <dcterms:modified xsi:type="dcterms:W3CDTF">2026-09-17T15:27:32Z</dcterms:modified>
  <cp:revision>2</cp:revision>
  <dc:subject/>
  <dc:title/>
</cp:coreProperties>
</file>