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Instituto Tecnológico de Estudios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Superiores de Monterrey</w:t>
      </w:r>
    </w:p>
    <w:p>
      <w:pPr>
        <w:spacing w:after="6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Campus Toluca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Interconexión de dispositivos</w:t>
      </w:r>
    </w:p>
    <w:p>
      <w:pPr>
        <w:spacing w:after="60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(Gpo 301)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Packet Tracer 10.3.4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Profesores: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Yerly Flores Garcia</w:t>
      </w:r>
    </w:p>
    <w:p>
      <w:pPr>
        <w:spacing w:after="6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José María Aguilera Méndez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Alan Joseph Salazar Segura - A01773491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Ileana Tapia Castillo - A01773374</w:t>
      </w:r>
    </w:p>
    <w:p>
      <w:pPr>
        <w:spacing w:after="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Fátima M. Herrera González - A01770839</w:t>
      </w:r>
    </w:p>
    <w:p>
      <w:r>
        <w:br w:type="pag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1: Mostrar la información del router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Estadísticas de interfaces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Comando para todas las interfaces: </w:t>
      </w:r>
      <w:r>
        <w:rPr>
          <w:rFonts w:ascii="Arial" w:cs="Arial" w:eastAsia="Arial" w:hAnsi="Arial"/>
          <w:sz w:val="20"/>
          <w:szCs w:val="20"/>
        </w:rPr>
        <w:t xml:space="preserve">show interfaces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Comando para Serial 0/0/0: </w:t>
      </w:r>
      <w:r>
        <w:rPr>
          <w:rFonts w:ascii="Arial" w:cs="Arial" w:eastAsia="Arial" w:hAnsi="Arial"/>
          <w:sz w:val="20"/>
          <w:szCs w:val="20"/>
        </w:rPr>
        <w:t xml:space="preserve">show interface serial 0/0/0</w:t>
      </w:r>
    </w:p>
    <w:p>
      <w:r>
        <w:rPr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Resultados obtenidos de la interfaz Serial 0/0/0 en R1: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Dirección IP en R1: </w:t>
      </w:r>
      <w:r>
        <w:rPr>
          <w:rFonts w:ascii="Arial" w:cs="Arial" w:eastAsia="Arial" w:hAnsi="Arial"/>
          <w:sz w:val="20"/>
          <w:szCs w:val="20"/>
        </w:rPr>
        <w:t xml:space="preserve">209.165.200.225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Ancho de banda: </w:t>
      </w:r>
      <w:r>
        <w:rPr>
          <w:rFonts w:ascii="Arial" w:cs="Arial" w:eastAsia="Arial" w:hAnsi="Arial"/>
          <w:sz w:val="20"/>
          <w:szCs w:val="20"/>
        </w:rPr>
        <w:t xml:space="preserve">1544 Kbit/s</w:t>
      </w:r>
    </w:p>
    <w:p>
      <w:r>
        <w:rPr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Resultados obtenidos de GigabitEthernet 0/0 en R1: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Dirección IP: </w:t>
      </w:r>
      <w:r>
        <w:rPr>
          <w:rFonts w:ascii="Arial" w:cs="Arial" w:eastAsia="Arial" w:hAnsi="Arial"/>
          <w:sz w:val="20"/>
          <w:szCs w:val="20"/>
        </w:rPr>
        <w:t xml:space="preserve">No configurada aún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Dirección MAC: </w:t>
      </w:r>
      <w:r>
        <w:rPr>
          <w:rFonts w:ascii="Arial" w:cs="Arial" w:eastAsia="Arial" w:hAnsi="Arial"/>
          <w:sz w:val="20"/>
          <w:szCs w:val="20"/>
        </w:rPr>
        <w:t xml:space="preserve">000d.bd6c.7d01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Ancho de banda (BW): </w:t>
      </w:r>
      <w:r>
        <w:rPr>
          <w:rFonts w:ascii="Arial" w:cs="Arial" w:eastAsia="Arial" w:hAnsi="Arial"/>
          <w:sz w:val="20"/>
          <w:szCs w:val="20"/>
        </w:rPr>
        <w:t xml:space="preserve">100000 Kbit/s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Resumen de interfaces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Comando utilizado: </w:t>
      </w:r>
      <w:r>
        <w:rPr>
          <w:rFonts w:ascii="Arial" w:cs="Arial" w:eastAsia="Arial" w:hAnsi="Arial"/>
          <w:sz w:val="20"/>
          <w:szCs w:val="20"/>
        </w:rPr>
        <w:t xml:space="preserve">show ip interface brief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Interfaces seriales (R1 y R2): </w:t>
      </w:r>
      <w:r>
        <w:rPr>
          <w:rFonts w:ascii="Arial" w:cs="Arial" w:eastAsia="Arial" w:hAnsi="Arial"/>
          <w:sz w:val="20"/>
          <w:szCs w:val="20"/>
        </w:rPr>
        <w:t xml:space="preserve">2 cada uno (S0/0/0 y S0/0/1)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Interfaces Ethernet en R1: </w:t>
      </w:r>
      <w:r>
        <w:rPr>
          <w:rFonts w:ascii="Arial" w:cs="Arial" w:eastAsia="Arial" w:hAnsi="Arial"/>
          <w:sz w:val="20"/>
          <w:szCs w:val="20"/>
        </w:rPr>
        <w:t xml:space="preserve">6  (GigabitEthernet G0/0, G0/1 + FastEthernet 0/1/0 al 0/1/3)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Interfaces Ethernet en R2: </w:t>
      </w:r>
      <w:r>
        <w:rPr>
          <w:rFonts w:ascii="Arial" w:cs="Arial" w:eastAsia="Arial" w:hAnsi="Arial"/>
          <w:sz w:val="20"/>
          <w:szCs w:val="20"/>
        </w:rPr>
        <w:t xml:space="preserve">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Diferencias en Ethernet de R1: </w:t>
      </w:r>
      <w:r>
        <w:rPr>
          <w:rFonts w:ascii="Arial" w:cs="Arial" w:eastAsia="Arial" w:hAnsi="Arial"/>
          <w:sz w:val="20"/>
          <w:szCs w:val="20"/>
        </w:rPr>
        <w:t xml:space="preserve">R1 tiene GigabitEthernet (1000 Mbps) y FastEthernet (100 Mbps)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de enrutamiento inicial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Comando: </w:t>
      </w:r>
      <w:r>
        <w:rPr>
          <w:rFonts w:ascii="Arial" w:cs="Arial" w:eastAsia="Arial" w:hAnsi="Arial"/>
          <w:sz w:val="20"/>
          <w:szCs w:val="20"/>
        </w:rPr>
        <w:t xml:space="preserve">show ip route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Rutas conectadas (código C): </w:t>
      </w:r>
      <w:r>
        <w:rPr>
          <w:rFonts w:ascii="Arial" w:cs="Arial" w:eastAsia="Arial" w:hAnsi="Arial"/>
          <w:sz w:val="20"/>
          <w:szCs w:val="20"/>
        </w:rPr>
        <w:t xml:space="preserve">1 ruta  —  209.165.200.224/30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Manejo de paquetes sin ruta: </w:t>
      </w:r>
      <w:r>
        <w:rPr>
          <w:rFonts w:ascii="Arial" w:cs="Arial" w:eastAsia="Arial" w:hAnsi="Arial"/>
          <w:sz w:val="20"/>
          <w:szCs w:val="20"/>
        </w:rPr>
        <w:t xml:space="preserve">Los descarta; el Gateway of last resort no está configurado</w:t>
      </w:r>
    </w:p>
    <w:p>
      <w:r>
        <w:rPr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2: Configurar interfaces de routers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Se configuraron las interfaces de R1 y R2 asignando direcciones IP, máscaras de subred y descripciones según la tabla de direccionamiento de la actividad. Al finalizar, se guardó la configuración con el comando: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R1# copy running-config startup-config</w:t>
      </w:r>
    </w:p>
    <w:p>
      <w:r>
        <w:rPr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Parte 3: Verificar la configuración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Interfaces activas (up/up)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R1: </w:t>
      </w:r>
      <w:r>
        <w:rPr>
          <w:rFonts w:ascii="Arial" w:cs="Arial" w:eastAsia="Arial" w:hAnsi="Arial"/>
          <w:sz w:val="20"/>
          <w:szCs w:val="20"/>
        </w:rPr>
        <w:t xml:space="preserve">3 interfaces en estado up/up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R2: </w:t>
      </w:r>
      <w:r>
        <w:rPr>
          <w:rFonts w:ascii="Arial" w:cs="Arial" w:eastAsia="Arial" w:hAnsi="Arial"/>
          <w:sz w:val="20"/>
          <w:szCs w:val="20"/>
        </w:rPr>
        <w:t xml:space="preserve">3 interfaces en estado up/up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Limitaciones de show ip interface brief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El comando show ip interface brief no muestra la descripción de cada interfaz. Para verla es necesario usar: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R1# show running-config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o bien: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R1# show interfaces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Tabla de enrutamiento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de enrutamiento final — R1 y R2</w:t>
            </w:r>
          </w:p>
        </w:tc>
      </w:tr>
      <w:tr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Router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Rutas conectadas (C)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Rutas OSPF (O)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de rutas</w:t>
            </w:r>
          </w:p>
        </w:tc>
      </w:tr>
      <w:tr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Redes totales (LAN + WAN): </w:t>
      </w:r>
      <w:r>
        <w:rPr>
          <w:rFonts w:ascii="Arial" w:cs="Arial" w:eastAsia="Arial" w:hAnsi="Arial"/>
          <w:sz w:val="20"/>
          <w:szCs w:val="20"/>
        </w:rPr>
        <w:t xml:space="preserve">5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¿Coinciden las rutas?: </w:t>
      </w:r>
      <w:r>
        <w:rPr>
          <w:rFonts w:ascii="Arial" w:cs="Arial" w:eastAsia="Arial" w:hAnsi="Arial"/>
          <w:sz w:val="20"/>
          <w:szCs w:val="20"/>
        </w:rPr>
        <w:t xml:space="preserve">Sí — 3 rutas C + 2 rutas O = 5 rutas totales en cada router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1F3864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Conclusión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La actividad permitió practicar la visualización del estado de los routers, la configuración de interfaces y la verificación del enrutamiento. Tras configurar correctamente las interfaces en R1 y R2, ambos routers mostraron 5 rutas en su tabla de enrutamiento (3 conectadas + 2 OSPF), confirmando la plena comunicación entre todos los segmentos de la red.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2026-05-30T05:39:39.653Z</dcterms:created>
  <dcterms:modified xsi:type="dcterms:W3CDTF">2026-05-30T05:39:39.653Z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