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before="280" w:line="320" w:lineRule="auto"/>
        <w:rPr>
          <w:rFonts w:ascii="Courier New" w:cs="Courier New" w:eastAsia="Courier New" w:hAnsi="Courier New"/>
          <w:highlight w:val="white"/>
        </w:rPr>
      </w:pPr>
      <w:bookmarkStart w:colFirst="0" w:colLast="0" w:name="_ytapjvep1jv8" w:id="0"/>
      <w:bookmarkEnd w:id="0"/>
      <w:r w:rsidDel="00000000" w:rsidR="00000000" w:rsidRPr="00000000">
        <w:rPr>
          <w:color w:val="5c6c75"/>
          <w:sz w:val="36"/>
          <w:szCs w:val="36"/>
          <w:highlight w:val="white"/>
          <w:rtl w:val="0"/>
        </w:rPr>
        <w:t xml:space="preserve">StudyTask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"Entregar Proyecto"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"Completar el proyecto integrador: Base de datos"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"priority"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"completed"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 "id": 2,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"title": "Entregar Collection",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"description": "Terminar los campos solicitados para entrega",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"priority": 2,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"completed": false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 "id": 3,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"title": "Entregar Quiz", 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"description": "Estudiar antes de enviar respuestas",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"priority": 2,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"completed": true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 "id": 4,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"title": "Entregar proyecto",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"description": "Creando CRUD",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"priority": 2,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"completed": true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