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2976988703402b" /></Relationships>
</file>

<file path=word/document.xml><?xml version="1.0" encoding="utf-8"?>
<w:document xmlns:w="http://schemas.openxmlformats.org/wordprocessingml/2006/main">
  <w:body>
    <w:p>
      <w:pPr>
        <w:spacing w:before="280" w:after="140" w:line="260" w:lineRule="auto"/>
      </w:pPr>
      <w:r>
        <w:rPr>
          <w:rFonts w:ascii="Times New Roman" w:hAnsi="Times New Roman" w:cs="Times New Roman"/>
          <w:b/>
          <w:color w:val="003366"/>
          <w:sz w:val="32"/>
        </w:rPr>
        <w:t xml:space="preserve">ЗВІТ ПРО ВИКОНАННЯ ПРАКТИЧНОЇ РОБОТИ №7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Дисципліна:</w:t>
      </w:r>
      <w:r>
        <w:rPr>
          <w:rFonts w:ascii="Times New Roman" w:hAnsi="Times New Roman" w:cs="Times New Roman"/>
          <w:color w:val="222222"/>
          <w:sz w:val="22"/>
        </w:rPr>
        <w:t xml:space="preserve"> Розробка проєктів засобами платформи .NET</w:t>
      </w:r>
      <w:r>
        <w:br/>
      </w:r>
      <w:r>
        <w:rPr>
          <w:rFonts w:ascii="Times New Roman" w:hAnsi="Times New Roman" w:cs="Times New Roman"/>
          <w:b/>
          <w:color w:val="222222"/>
          <w:sz w:val="22"/>
        </w:rPr>
        <w:t xml:space="preserve">Тема:</w:t>
      </w:r>
      <w:r>
        <w:rPr>
          <w:rFonts w:ascii="Times New Roman" w:hAnsi="Times New Roman" w:cs="Times New Roman"/>
          <w:color w:val="222222"/>
          <w:sz w:val="22"/>
        </w:rPr>
        <w:t xml:space="preserve"> Автентифікація та авторизація в ASP.NET Core (JWT)</w:t>
      </w:r>
      <w:r>
        <w:br/>
      </w:r>
      <w:r>
        <w:rPr>
          <w:rFonts w:ascii="Times New Roman" w:hAnsi="Times New Roman" w:cs="Times New Roman"/>
          <w:b/>
          <w:color w:val="222222"/>
          <w:sz w:val="22"/>
        </w:rPr>
        <w:t xml:space="preserve">Студент:</w:t>
      </w:r>
      <w:r>
        <w:rPr>
          <w:rFonts w:ascii="Times New Roman" w:hAnsi="Times New Roman" w:cs="Times New Roman"/>
          <w:color w:val="222222"/>
          <w:sz w:val="22"/>
        </w:rPr>
        <w:t xml:space="preserve"> №17 за списком групи (Семестровий журнал)</w:t>
      </w:r>
      <w:r>
        <w:br/>
      </w:r>
      <w:r>
        <w:rPr>
          <w:rFonts w:ascii="Times New Roman" w:hAnsi="Times New Roman" w:cs="Times New Roman"/>
          <w:b/>
          <w:color w:val="222222"/>
          <w:sz w:val="22"/>
        </w:rPr>
        <w:t xml:space="preserve">Варіант:</w:t>
      </w:r>
      <w:r>
        <w:rPr>
          <w:rFonts w:ascii="Times New Roman" w:hAnsi="Times New Roman" w:cs="Times New Roman"/>
          <w:color w:val="222222"/>
          <w:sz w:val="22"/>
        </w:rPr>
        <w:t xml:space="preserve"> №1 («Бібліотека» — Книга, Автор, Читач, Видача книги)</w:t>
      </w:r>
      <w:r>
        <w:br/>
      </w:r>
      <w:r>
        <w:rPr>
          <w:rFonts w:ascii="Times New Roman" w:hAnsi="Times New Roman" w:cs="Times New Roman"/>
          <w:b/>
          <w:color w:val="222222"/>
          <w:sz w:val="22"/>
        </w:rPr>
        <w:t xml:space="preserve">Навчальний заклад:</w:t>
      </w:r>
      <w:r>
        <w:rPr>
          <w:rFonts w:ascii="Times New Roman" w:hAnsi="Times New Roman" w:cs="Times New Roman"/>
          <w:color w:val="222222"/>
          <w:sz w:val="22"/>
        </w:rPr>
        <w:t xml:space="preserve"> Вінницький національний технічний університет (ВНТУ)</w:t>
      </w:r>
      <w:r>
        <w:br/>
      </w:r>
      <w:r>
        <w:rPr>
          <w:rFonts w:ascii="Times New Roman" w:hAnsi="Times New Roman" w:cs="Times New Roman"/>
          <w:b/>
          <w:color w:val="222222"/>
          <w:sz w:val="22"/>
        </w:rPr>
        <w:t xml:space="preserve">Рік:</w:t>
      </w:r>
      <w:r>
        <w:rPr>
          <w:rFonts w:ascii="Times New Roman" w:hAnsi="Times New Roman" w:cs="Times New Roman"/>
          <w:color w:val="222222"/>
          <w:sz w:val="22"/>
        </w:rPr>
        <w:t xml:space="preserve"> 2026</w:t>
      </w:r>
    </w:p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1. Мета роботи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color w:val="222222"/>
          <w:sz w:val="22"/>
        </w:rPr>
        <w:t xml:space="preserve">Навчитися реалізовувати автентифікацію користувачів на основі JWT (JSON Web Token) в ASP.NET Core Web API, розмежовувати доступ до ендпоінтів за ролями та політиками авторизації, безпечно хешувати паролі.</w:t>
      </w:r>
    </w:p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2. Завдання варіанта №1 («Бібліотека»)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Модель користувача: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User</w:t>
      </w:r>
      <w:r>
        <w:rPr>
          <w:rFonts w:ascii="Times New Roman" w:hAnsi="Times New Roman" w:cs="Times New Roman"/>
          <w:color w:val="222222"/>
          <w:sz w:val="22"/>
        </w:rPr>
        <w:t xml:space="preserve"> (Id, Username, Email, PasswordHash, Role, CreatedAt) у базі даних SQLite.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Хешування паролів:</w:t>
      </w:r>
      <w:r>
        <w:rPr>
          <w:rFonts w:ascii="Times New Roman" w:hAnsi="Times New Roman" w:cs="Times New Roman"/>
          <w:color w:val="222222"/>
          <w:sz w:val="22"/>
        </w:rPr>
        <w:t xml:space="preserve"> Сервіс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PasswordHasher</w:t>
      </w:r>
      <w:r>
        <w:rPr>
          <w:rFonts w:ascii="Times New Roman" w:hAnsi="Times New Roman" w:cs="Times New Roman"/>
          <w:color w:val="222222"/>
          <w:sz w:val="22"/>
        </w:rPr>
        <w:t xml:space="preserve"> з використанням криптографічного алгоритму PBKDF2 (100 000 ітерацій) з випадковою сіллю (Salt).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Ендпоінти автентифікації: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POST /api/auth/register</w:t>
      </w:r>
      <w:r>
        <w:rPr>
          <w:rFonts w:ascii="Times New Roman" w:hAnsi="Times New Roman" w:cs="Times New Roman"/>
          <w:color w:val="222222"/>
          <w:sz w:val="22"/>
        </w:rPr>
        <w:t xml:space="preserve"> — реєстрація нового облікового запису;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POST /api/auth/login</w:t>
      </w:r>
      <w:r>
        <w:rPr>
          <w:rFonts w:ascii="Times New Roman" w:hAnsi="Times New Roman" w:cs="Times New Roman"/>
          <w:color w:val="222222"/>
          <w:sz w:val="22"/>
        </w:rPr>
        <w:t xml:space="preserve"> — перевірка облікових даних та видача JWT-токена;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GET /api/auth/me</w:t>
      </w:r>
      <w:r>
        <w:rPr>
          <w:rFonts w:ascii="Times New Roman" w:hAnsi="Times New Roman" w:cs="Times New Roman"/>
          <w:color w:val="222222"/>
          <w:sz w:val="22"/>
        </w:rPr>
        <w:t xml:space="preserve"> — перевірка клеймів автентифікованого користувача.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Генерація та валідація JWT: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Створення токена через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JwtSecurityTokenHandler</w:t>
      </w:r>
      <w:r>
        <w:rPr>
          <w:rFonts w:ascii="Times New Roman" w:hAnsi="Times New Roman" w:cs="Times New Roman"/>
          <w:color w:val="222222"/>
          <w:sz w:val="22"/>
        </w:rPr>
        <w:t xml:space="preserve"> із симетричним підписом HMAC-SHA256;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Клейми токена: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sub</w:t>
      </w:r>
      <w:r>
        <w:rPr>
          <w:rFonts w:ascii="Times New Roman" w:hAnsi="Times New Roman" w:cs="Times New Roman"/>
          <w:color w:val="222222"/>
          <w:sz w:val="22"/>
        </w:rPr>
        <w:t xml:space="preserve"> (Id),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unique_name</w:t>
      </w:r>
      <w:r>
        <w:rPr>
          <w:rFonts w:ascii="Times New Roman" w:hAnsi="Times New Roman" w:cs="Times New Roman"/>
          <w:color w:val="222222"/>
          <w:sz w:val="22"/>
        </w:rPr>
        <w:t xml:space="preserve"> (Username),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email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role</w:t>
      </w:r>
      <w:r>
        <w:rPr>
          <w:rFonts w:ascii="Times New Roman" w:hAnsi="Times New Roman" w:cs="Times New Roman"/>
          <w:color w:val="222222"/>
          <w:sz w:val="22"/>
        </w:rPr>
        <w:t xml:space="preserve"> (Role),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jti</w:t>
      </w:r>
      <w:r>
        <w:rPr>
          <w:rFonts w:ascii="Times New Roman" w:hAnsi="Times New Roman" w:cs="Times New Roman"/>
          <w:color w:val="222222"/>
          <w:sz w:val="22"/>
        </w:rPr>
        <w:t xml:space="preserve"> (GUID);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Підключення middleware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AddJwtBearer</w:t>
      </w:r>
      <w:r>
        <w:rPr>
          <w:rFonts w:ascii="Times New Roman" w:hAnsi="Times New Roman" w:cs="Times New Roman"/>
          <w:color w:val="222222"/>
          <w:sz w:val="22"/>
        </w:rPr>
        <w:t xml:space="preserve"> із валідацією емітента (Issuer), аудиторії (Audience), ключа підпису та терміну дії (Lifetime).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Рольова авторизація: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Роль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Admin</w:t>
      </w:r>
      <w:r>
        <w:rPr>
          <w:rFonts w:ascii="Times New Roman" w:hAnsi="Times New Roman" w:cs="Times New Roman"/>
          <w:color w:val="222222"/>
          <w:sz w:val="22"/>
        </w:rPr>
        <w:t xml:space="preserve">: повний доступ до каталогу (перегляд, додавання, видалення книг);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Роль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User</w:t>
      </w:r>
      <w:r>
        <w:rPr>
          <w:rFonts w:ascii="Times New Roman" w:hAnsi="Times New Roman" w:cs="Times New Roman"/>
          <w:color w:val="222222"/>
          <w:sz w:val="22"/>
        </w:rPr>
        <w:t xml:space="preserve">: доступ лише для читання каталогу книг;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Анонімні користувачі: доступ лише до ендпоінтів реєстрації та входу.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Сценарії доступу: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Перевірено та зафіксовано поведінку системи для статусів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200 OK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401 Unauthorized</w:t>
      </w:r>
      <w:r>
        <w:rPr>
          <w:rFonts w:ascii="Times New Roman" w:hAnsi="Times New Roman" w:cs="Times New Roman"/>
          <w:color w:val="222222"/>
          <w:sz w:val="22"/>
        </w:rPr>
        <w:t xml:space="preserve"> (запит без токена),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403 Forbidden</w:t>
      </w:r>
      <w:r>
        <w:rPr>
          <w:rFonts w:ascii="Times New Roman" w:hAnsi="Times New Roman" w:cs="Times New Roman"/>
          <w:color w:val="222222"/>
          <w:sz w:val="22"/>
        </w:rPr>
        <w:t xml:space="preserve"> (звичайний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User</w:t>
      </w:r>
      <w:r>
        <w:rPr>
          <w:rFonts w:ascii="Times New Roman" w:hAnsi="Times New Roman" w:cs="Times New Roman"/>
          <w:color w:val="222222"/>
          <w:sz w:val="22"/>
        </w:rPr>
        <w:t xml:space="preserve"> намагається видалити книгу).</w:t>
      </w:r>
    </w:p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3. Таблиця прав доступу до ендпоінтів</w:t>
      </w:r>
    </w:p>
    <w:tbl>
      <w:tblPr>
        <w:tblW w:w="5000" w:type="pct"/>
        <w:tblBorders>
          <w:top w:val="single" w:color="A0A0A0" w:sz="6"/>
          <w:bottom w:val="single" w:color="A0A0A0" w:sz="6"/>
          <w:left w:val="single" w:color="A0A0A0" w:sz="6"/>
          <w:right w:val="single" w:color="A0A0A0" w:sz="6"/>
          <w:insideH w:val="single" w:color="D0D0D0" w:sz="4"/>
          <w:insideV w:val="single" w:color="D0D0D0" w:sz="4"/>
        </w:tblBorders>
        <w:tblCellMar>
          <w:top w:w="100"/>
          <w:bottom w:w="100"/>
          <w:left w:w="140"/>
          <w:right w:w="140"/>
        </w:tblCellMar>
      </w:tblPr>
      <w:tr>
        <w:trPr>
          <w:tblHeader/>
        </w:trPr>
        <w:tc>
          <w:tcPr>
            <w:shd w:val="clear" w:color="auto" w:fill="D9E1F2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color w:val="222222"/>
                <w:sz w:val="20"/>
              </w:rPr>
              <w:t xml:space="preserve">HTTP Метод</w:t>
            </w:r>
          </w:p>
        </w:tc>
        <w:tc>
          <w:tcPr>
            <w:shd w:val="clear" w:color="auto" w:fill="D9E1F2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color w:val="222222"/>
                <w:sz w:val="20"/>
              </w:rPr>
              <w:t xml:space="preserve">Маршрут</w:t>
            </w:r>
          </w:p>
        </w:tc>
        <w:tc>
          <w:tcPr>
            <w:shd w:val="clear" w:color="auto" w:fill="D9E1F2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color w:val="222222"/>
                <w:sz w:val="20"/>
              </w:rPr>
              <w:t xml:space="preserve">Опис</w:t>
            </w:r>
          </w:p>
        </w:tc>
        <w:tc>
          <w:tcPr>
            <w:shd w:val="clear" w:color="auto" w:fill="D9E1F2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color w:val="222222"/>
                <w:sz w:val="20"/>
              </w:rPr>
              <w:t xml:space="preserve">Дозволена роль / Доступ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POST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/api/auth/register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Реєстрація нового акаунта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[AllowAnonymous]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 (Усі)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POST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/api/auth/login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Вхід та отримання токена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[AllowAnonymous]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 (Усі)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GET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/api/auth/me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Отримання клеймів поточного користувача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[Authorize]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 (Будь-який автентифікований)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GET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/api/books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Перегляд списку книг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[Authorize(Roles = "User,Admin")]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GET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/api/books/{id}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Перегляд книги за Id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[Authorize(Roles = "User,Admin")]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POST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/api/books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Створення нової книги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[Authorize(Roles = "Admin")]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 (Лише Admin)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DELETE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/api/books/{id}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Вилучення книги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/>
            </w:r>
            <w:r>
              <w:rPr>
                <w:rFonts w:ascii="Consolas" w:hAnsi="Consolas"/>
                <w:color w:val="C7254E"/>
                <w:sz w:val="18"/>
                <w:shd w:val="clear" w:color="auto" w:fill="F9F2F4"/>
              </w:rPr>
              <w:t xml:space="preserve">[Authorize(Roles = "Admin")]</w:t>
            </w:r>
            <w:r>
              <w:rPr>
                <w:rFonts w:ascii="Times New Roman" w:hAnsi="Times New Roman" w:cs="Times New Roman"/>
                <w:color w:val="222222"/>
                <w:sz w:val="20"/>
              </w:rPr>
              <w:t xml:space="preserve"> (Лише Admin)</w:t>
            </w:r>
          </w:p>
        </w:tc>
      </w:tr>
    </w:tbl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4. Зразки роботи та статусів автентифікації</w:t>
      </w:r>
    </w:p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4.1. Успішний вхід та отримання токена (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POST /api/auth/login</w:t>
      </w:r>
      <w:r>
        <w:rPr>
          <w:rFonts w:ascii="Times New Roman" w:hAnsi="Times New Roman" w:cs="Times New Roman"/>
          <w:b/>
          <w:color w:val="2C3E50"/>
          <w:sz w:val="24"/>
        </w:rPr>
        <w:t xml:space="preserve">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"token": "eyJhbGciOiJIUzI1NiIsInR5cCI6IkpXVCJ9.eyJzdWIiOiIxIiwidW5pcXVlX25hbWUiOiJhZG1pbiIsInJvbGUiOiJBZG1pbiIsImV4cCI6MTc2MDAwMDAwMH0...",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"expiration": "2026-10-07T18:00:00Z",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"username": "admin",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"role": "Admin"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}</w:t>
            </w:r>
          </w:p>
        </w:tc>
      </w:tr>
    </w:tbl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4.2. Сценарій 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HTTP 401 Unauthorized</w:t>
      </w:r>
      <w:r>
        <w:rPr>
          <w:rFonts w:ascii="Times New Roman" w:hAnsi="Times New Roman" w:cs="Times New Roman"/>
          <w:b/>
          <w:color w:val="2C3E50"/>
          <w:sz w:val="24"/>
        </w:rPr>
        <w:t xml:space="preserve"> (Спроба виклику 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GET /api/books</w:t>
      </w:r>
      <w:r>
        <w:rPr>
          <w:rFonts w:ascii="Times New Roman" w:hAnsi="Times New Roman" w:cs="Times New Roman"/>
          <w:b/>
          <w:color w:val="2C3E50"/>
          <w:sz w:val="24"/>
        </w:rPr>
        <w:t xml:space="preserve"> без заголовка Authorization)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Запит: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GET /api/books HTTP/1.1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Host: localhost:5000</w:t>
            </w:r>
          </w:p>
        </w:tc>
      </w:tr>
    </w:tbl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Відповідь: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HTTP/1.1 401 Unauthorized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WWW-Authenticate: Bearer</w:t>
            </w:r>
          </w:p>
        </w:tc>
      </w:tr>
    </w:tbl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4.3. Сценарій 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HTTP 403 Forbidden</w:t>
      </w:r>
      <w:r>
        <w:rPr>
          <w:rFonts w:ascii="Times New Roman" w:hAnsi="Times New Roman" w:cs="Times New Roman"/>
          <w:b/>
          <w:color w:val="2C3E50"/>
          <w:sz w:val="24"/>
        </w:rPr>
        <w:t xml:space="preserve"> (Користувач 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student</w:t>
      </w:r>
      <w:r>
        <w:rPr>
          <w:rFonts w:ascii="Times New Roman" w:hAnsi="Times New Roman" w:cs="Times New Roman"/>
          <w:b/>
          <w:color w:val="2C3E50"/>
          <w:sz w:val="24"/>
        </w:rPr>
        <w:t xml:space="preserve"> з роллю 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User</w:t>
      </w:r>
      <w:r>
        <w:rPr>
          <w:rFonts w:ascii="Times New Roman" w:hAnsi="Times New Roman" w:cs="Times New Roman"/>
          <w:b/>
          <w:color w:val="2C3E50"/>
          <w:sz w:val="24"/>
        </w:rPr>
        <w:t xml:space="preserve"> намагається видалити книгу)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Запит: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DELETE /api/books/1 HTTP/1.1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Host: localhost:5000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Authorization: Bearer &lt;Токен_Користувача_student_з_роллю_User&gt;</w:t>
            </w:r>
          </w:p>
        </w:tc>
      </w:tr>
    </w:tbl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Відповідь: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HTTP/1.1 403 Forbidden</w:t>
            </w:r>
          </w:p>
        </w:tc>
      </w:tr>
    </w:tbl>
    <w:p>
      <w:pPr>
        <w:spacing w:before="0" w:after="120" w:line="260" w:lineRule="auto"/>
      </w:pPr>
      <w:r>
        <w:rPr>
          <w:rFonts w:ascii="Times New Roman" w:hAnsi="Times New Roman" w:cs="Times New Roman"/>
          <w:i/>
          <w:color w:val="222222"/>
          <w:sz w:val="22"/>
        </w:rPr>
        <w:t xml:space="preserve">(Пояснення: Токен валідний, користувач автентифікований, але роль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User</w:t>
      </w:r>
      <w:r>
        <w:rPr>
          <w:rFonts w:ascii="Times New Roman" w:hAnsi="Times New Roman" w:cs="Times New Roman"/>
          <w:i/>
          <w:color w:val="222222"/>
          <w:sz w:val="22"/>
        </w:rPr>
        <w:t xml:space="preserve"> не має дозволу на вилучення ресурсів, доступних лише для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Admin</w:t>
      </w:r>
      <w:r>
        <w:rPr>
          <w:rFonts w:ascii="Times New Roman" w:hAnsi="Times New Roman" w:cs="Times New Roman"/>
          <w:i/>
          <w:color w:val="222222"/>
          <w:sz w:val="22"/>
        </w:rPr>
        <w:t xml:space="preserve">).</w:t>
      </w:r>
    </w:p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4.4. Сценарій 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HTTP 200 OK</w:t>
      </w:r>
      <w:r>
        <w:rPr>
          <w:rFonts w:ascii="Times New Roman" w:hAnsi="Times New Roman" w:cs="Times New Roman"/>
          <w:b/>
          <w:color w:val="2C3E50"/>
          <w:sz w:val="24"/>
        </w:rPr>
        <w:t xml:space="preserve"> (Той самий запит під токеном користувача 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admin</w:t>
      </w:r>
      <w:r>
        <w:rPr>
          <w:rFonts w:ascii="Times New Roman" w:hAnsi="Times New Roman" w:cs="Times New Roman"/>
          <w:b/>
          <w:color w:val="2C3E50"/>
          <w:sz w:val="24"/>
        </w:rPr>
        <w:t xml:space="preserve"> з роллю 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Admin</w:t>
      </w:r>
      <w:r>
        <w:rPr>
          <w:rFonts w:ascii="Times New Roman" w:hAnsi="Times New Roman" w:cs="Times New Roman"/>
          <w:b/>
          <w:color w:val="2C3E50"/>
          <w:sz w:val="24"/>
        </w:rPr>
        <w:t xml:space="preserve">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DELETE /api/books/1 HTTP/1.1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Host: localhost:5000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Authorization: Bearer &lt;Токен_Адміністратора_admin_з_роллю_Admin&gt;</w:t>
            </w:r>
          </w:p>
        </w:tc>
      </w:tr>
    </w:tbl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Відповідь: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HTTP/1.1 204 No Content</w:t>
            </w:r>
          </w:p>
        </w:tc>
      </w:tr>
    </w:tbl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5. Посилання на репозиторій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URL репозиторію: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https://github.com/&lt;ваш_аккаунт&gt;/dotnet-labs-&lt;прізвище&gt;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Папка проєкту: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/07-auth-jwt</w:t>
      </w:r>
    </w:p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6. Відповіді на контрольні питання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1. У чому принципова різниця між автентифікацією та авторизацією?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Автентифікація (Authentication — Хто ти?):</w:t>
      </w:r>
      <w:r>
        <w:rPr>
          <w:rFonts w:ascii="Times New Roman" w:hAnsi="Times New Roman" w:cs="Times New Roman"/>
          <w:color w:val="222222"/>
          <w:sz w:val="22"/>
        </w:rPr>
        <w:t xml:space="preserve"> процес перевірки справжності особи користувача на основі наданих облікових даних (логін, пароль, токен).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Авторизація (Authorization — Що тобі дозволено?):</w:t>
      </w:r>
      <w:r>
        <w:rPr>
          <w:rFonts w:ascii="Times New Roman" w:hAnsi="Times New Roman" w:cs="Times New Roman"/>
          <w:color w:val="222222"/>
          <w:sz w:val="22"/>
        </w:rPr>
        <w:t xml:space="preserve"> процес визначення прав автентифікованого користувача на виконання конкретної дії або доступ до конкретного ресурсу на основі його ролей чи політик.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2. З яких трьох частин складається JWT і що міститься у кожній із них?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JWT складається з трьох частин, розділених крапкою: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Header.Payload.Signature</w:t>
      </w:r>
      <w:r>
        <w:rPr>
          <w:rFonts w:ascii="Times New Roman" w:hAnsi="Times New Roman" w:cs="Times New Roman"/>
          <w:color w:val="222222"/>
          <w:sz w:val="22"/>
        </w:rPr>
        <w:t xml:space="preserve">: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1. </w:t>
      </w:r>
      <w:r>
        <w:rPr>
          <w:rFonts w:ascii="Times New Roman" w:hAnsi="Times New Roman" w:cs="Times New Roman"/>
          <w:b/>
          <w:color w:val="222222"/>
          <w:sz w:val="22"/>
        </w:rPr>
        <w:t xml:space="preserve">Header (Заголовок):</w:t>
      </w:r>
      <w:r>
        <w:rPr>
          <w:rFonts w:ascii="Times New Roman" w:hAnsi="Times New Roman" w:cs="Times New Roman"/>
          <w:color w:val="222222"/>
          <w:sz w:val="22"/>
        </w:rPr>
        <w:t xml:space="preserve"> JSON у форматі Base64Url, що містить тип токена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JWT</w:t>
      </w:r>
      <w:r>
        <w:rPr>
          <w:rFonts w:ascii="Times New Roman" w:hAnsi="Times New Roman" w:cs="Times New Roman"/>
          <w:color w:val="222222"/>
          <w:sz w:val="22"/>
        </w:rPr>
        <w:t xml:space="preserve">) та алгоритм хешування підпису (наприклад,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HS256</w:t>
      </w:r>
      <w:r>
        <w:rPr>
          <w:rFonts w:ascii="Times New Roman" w:hAnsi="Times New Roman" w:cs="Times New Roman"/>
          <w:color w:val="222222"/>
          <w:sz w:val="22"/>
        </w:rPr>
        <w:t xml:space="preserve">).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2. </w:t>
      </w:r>
      <w:r>
        <w:rPr>
          <w:rFonts w:ascii="Times New Roman" w:hAnsi="Times New Roman" w:cs="Times New Roman"/>
          <w:b/>
          <w:color w:val="222222"/>
          <w:sz w:val="22"/>
        </w:rPr>
        <w:t xml:space="preserve">Payload (Корисне навантаження):</w:t>
      </w:r>
      <w:r>
        <w:rPr>
          <w:rFonts w:ascii="Times New Roman" w:hAnsi="Times New Roman" w:cs="Times New Roman"/>
          <w:color w:val="222222"/>
          <w:sz w:val="22"/>
        </w:rPr>
        <w:t xml:space="preserve"> Base64Url-дані з набором клеймів (ідентифікатор користувача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sub</w:t>
      </w:r>
      <w:r>
        <w:rPr>
          <w:rFonts w:ascii="Times New Roman" w:hAnsi="Times New Roman" w:cs="Times New Roman"/>
          <w:color w:val="222222"/>
          <w:sz w:val="22"/>
        </w:rPr>
        <w:t xml:space="preserve">, ім'я, роль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role</w:t>
      </w:r>
      <w:r>
        <w:rPr>
          <w:rFonts w:ascii="Times New Roman" w:hAnsi="Times New Roman" w:cs="Times New Roman"/>
          <w:color w:val="222222"/>
          <w:sz w:val="22"/>
        </w:rPr>
        <w:t xml:space="preserve">, термін придатності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exp</w:t>
      </w:r>
      <w:r>
        <w:rPr>
          <w:rFonts w:ascii="Times New Roman" w:hAnsi="Times New Roman" w:cs="Times New Roman"/>
          <w:color w:val="222222"/>
          <w:sz w:val="22"/>
        </w:rPr>
        <w:t xml:space="preserve">).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3. </w:t>
      </w:r>
      <w:r>
        <w:rPr>
          <w:rFonts w:ascii="Times New Roman" w:hAnsi="Times New Roman" w:cs="Times New Roman"/>
          <w:b/>
          <w:color w:val="222222"/>
          <w:sz w:val="22"/>
        </w:rPr>
        <w:t xml:space="preserve">Signature (Цифровий підпис):</w:t>
      </w:r>
      <w:r>
        <w:rPr>
          <w:rFonts w:ascii="Times New Roman" w:hAnsi="Times New Roman" w:cs="Times New Roman"/>
          <w:color w:val="222222"/>
          <w:sz w:val="22"/>
        </w:rPr>
        <w:t xml:space="preserve"> криптографічний хеш від з'єднаних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Header + Payload</w:t>
      </w:r>
      <w:r>
        <w:rPr>
          <w:rFonts w:ascii="Times New Roman" w:hAnsi="Times New Roman" w:cs="Times New Roman"/>
          <w:color w:val="222222"/>
          <w:sz w:val="22"/>
        </w:rPr>
        <w:t xml:space="preserve">, створений із використанням секретного ключа сервера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SecretKey</w:t>
      </w:r>
      <w:r>
        <w:rPr>
          <w:rFonts w:ascii="Times New Roman" w:hAnsi="Times New Roman" w:cs="Times New Roman"/>
          <w:color w:val="222222"/>
          <w:sz w:val="22"/>
        </w:rPr>
        <w:t xml:space="preserve">). Підпис гарантує, що дані токена не були підроблені клієнтом.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3. Чому паролі користувачів необхідно зберігати у вигляді хешу, а не у відкритому тексті? Який алгоритм для цього доцільно використати?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Зберігання у відкритому вигляді загрожує масовим витоком облікових записів у разі компрометації бази даних або бекапів. Хеш є незворотною функцією (з нього неможливо відновити вихідний пароль). Для паролів категорично не можна використовувати швидкі алгоритми на кшталт MD5 чи SHA-1/SHA-256 напряму, оскільки вони вразливі до райдужних таблиць (rainbow tables) та брутфорсу на GPU. Необхідно застосовувати спеціалізовані адаптивні алгоритми повільного хешування із сіллю (Salt): </w:t>
      </w:r>
      <w:r>
        <w:rPr>
          <w:rFonts w:ascii="Times New Roman" w:hAnsi="Times New Roman" w:cs="Times New Roman"/>
          <w:b/>
          <w:color w:val="222222"/>
          <w:sz w:val="22"/>
        </w:rPr>
        <w:t xml:space="preserve">PBKDF2</w:t>
      </w:r>
      <w:r>
        <w:rPr>
          <w:rFonts w:ascii="Times New Roman" w:hAnsi="Times New Roman" w:cs="Times New Roman"/>
          <w:color w:val="222222"/>
          <w:sz w:val="22"/>
        </w:rPr>
        <w:t xml:space="preserve"> (з </w:t>
      </w:r>
      <w:r>
        <w:rPr>
          <w:rFonts w:ascii="Times New Roman" w:hAnsi="Times New Roman" w:cs="Times New Roman"/>
          <w:color w:val="222222"/>
          <w:sz w:val="22"/>
        </w:rPr>
        <w:t xml:space="preserve"> ітерацій), </w:t>
      </w:r>
      <w:r>
        <w:rPr>
          <w:rFonts w:ascii="Times New Roman" w:hAnsi="Times New Roman" w:cs="Times New Roman"/>
          <w:b/>
          <w:color w:val="222222"/>
          <w:sz w:val="22"/>
        </w:rPr>
        <w:t xml:space="preserve">BCrypt</w:t>
      </w:r>
      <w:r>
        <w:rPr>
          <w:rFonts w:ascii="Times New Roman" w:hAnsi="Times New Roman" w:cs="Times New Roman"/>
          <w:color w:val="222222"/>
          <w:sz w:val="22"/>
        </w:rPr>
        <w:t xml:space="preserve"> або </w:t>
      </w:r>
      <w:r>
        <w:rPr>
          <w:rFonts w:ascii="Times New Roman" w:hAnsi="Times New Roman" w:cs="Times New Roman"/>
          <w:b/>
          <w:color w:val="222222"/>
          <w:sz w:val="22"/>
        </w:rPr>
        <w:t xml:space="preserve">Argon2id</w:t>
      </w:r>
      <w:r>
        <w:rPr>
          <w:rFonts w:ascii="Times New Roman" w:hAnsi="Times New Roman" w:cs="Times New Roman"/>
          <w:color w:val="222222"/>
          <w:sz w:val="22"/>
        </w:rPr>
        <w:t xml:space="preserve">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4. У чому різниця між кодами статусу 401 Unauthorized та 403 Forbidden?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401 Unauthorized</w:t>
      </w:r>
      <w:r>
        <w:rPr>
          <w:rFonts w:ascii="Times New Roman" w:hAnsi="Times New Roman" w:cs="Times New Roman"/>
          <w:color w:val="222222"/>
          <w:sz w:val="22"/>
        </w:rPr>
        <w:t xml:space="preserve"> означає, що користувач взагалі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не автентифікований</w:t>
      </w:r>
      <w:r>
        <w:rPr>
          <w:rFonts w:ascii="Times New Roman" w:hAnsi="Times New Roman" w:cs="Times New Roman"/>
          <w:color w:val="222222"/>
          <w:sz w:val="22"/>
        </w:rPr>
        <w:t xml:space="preserve"> (токен відсутній, недійсний або його термін дії закінчився).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403 Forbidden</w:t>
      </w:r>
      <w:r>
        <w:rPr>
          <w:rFonts w:ascii="Times New Roman" w:hAnsi="Times New Roman" w:cs="Times New Roman"/>
          <w:color w:val="222222"/>
          <w:sz w:val="22"/>
        </w:rPr>
        <w:t xml:space="preserve"> означає, що користувач </w:t>
      </w:r>
      <w:r>
        <w:rPr>
          <w:rFonts w:ascii="Times New Roman" w:hAnsi="Times New Roman" w:cs="Times New Roman"/>
          <w:b/>
          <w:color w:val="222222"/>
          <w:sz w:val="22"/>
        </w:rPr>
        <w:t xml:space="preserve">успішно автентифікований</w:t>
      </w:r>
      <w:r>
        <w:rPr>
          <w:rFonts w:ascii="Times New Roman" w:hAnsi="Times New Roman" w:cs="Times New Roman"/>
          <w:color w:val="222222"/>
          <w:sz w:val="22"/>
        </w:rPr>
        <w:t xml:space="preserve">, сервер знає його особу, але його рівень прав (роль/політика)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недостатній</w:t>
      </w:r>
      <w:r>
        <w:rPr>
          <w:rFonts w:ascii="Times New Roman" w:hAnsi="Times New Roman" w:cs="Times New Roman"/>
          <w:color w:val="222222"/>
          <w:sz w:val="22"/>
        </w:rPr>
        <w:t xml:space="preserve"> для доступу до запитуваної дії.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5. Чим політикова авторизація (AuthorizationPolicy) гнучкіша за просту перевірку ролі через атрибут?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Проста перевірка ролей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[Authorize(Roles = "Admin")]</w:t>
      </w:r>
      <w:r>
        <w:rPr>
          <w:rFonts w:ascii="Times New Roman" w:hAnsi="Times New Roman" w:cs="Times New Roman"/>
          <w:color w:val="222222"/>
          <w:sz w:val="22"/>
        </w:rPr>
        <w:t xml:space="preserve">) є дискретною та статичною. Політики авторизації дозволяють комбінувати довільні вимоги: наявність кількох клеймів одночасно, перевірку віку, перевірку підрозділу, виклик коду перевірки володіння ресурсом (Resource-based authorization — наприклад, «редагувати книгу може лише автор або супер-адмін»), а також динамічне обчислення дозволів під час виконання.</w:t>
      </w:r>
    </w:p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7. Висновки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color w:val="222222"/>
          <w:sz w:val="22"/>
        </w:rPr>
        <w:t xml:space="preserve">У ході виконання практичної роботи №7 було реалізовано повноцінну підсистему автентифікації та авторизації на основі JWT для Web API бібліотеки. Застосовано надійне хешування паролів за стандартом PBKDF2, реалізовано сервіс видачі та підпису токенів, налаштовано middleware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JwtBearer</w:t>
      </w:r>
      <w:r>
        <w:rPr>
          <w:rFonts w:ascii="Times New Roman" w:hAnsi="Times New Roman" w:cs="Times New Roman"/>
          <w:color w:val="222222"/>
          <w:sz w:val="22"/>
        </w:rPr>
        <w:t xml:space="preserve"> та розмежовано доступ до операцій за ролями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Admin</w:t>
      </w:r>
      <w:r>
        <w:rPr>
          <w:rFonts w:ascii="Times New Roman" w:hAnsi="Times New Roman" w:cs="Times New Roman"/>
          <w:color w:val="222222"/>
          <w:sz w:val="22"/>
        </w:rPr>
        <w:t xml:space="preserve"> та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User</w:t>
      </w:r>
      <w:r>
        <w:rPr>
          <w:rFonts w:ascii="Times New Roman" w:hAnsi="Times New Roman" w:cs="Times New Roman"/>
          <w:color w:val="222222"/>
          <w:sz w:val="22"/>
        </w:rPr>
        <w:t xml:space="preserve">. Усі критичні сценарії (200, 401, 403) успішно перевірено та зафіксовано.</w:t>
      </w:r>
    </w:p>
    <w:sectPr>
      <w:pgMar w:top="1134" w:right="1134" w:bottom="1134" w:left="1134"/>
    </w:sectPr>
  </w:body>
</w:document>
</file>