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40bc80376f4a90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№7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Автентифікація та авторизація через JWT токени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b62ee9a71082461d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c92e378f4b20476b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Навчитися реалізовувати автентифікацію користувачів на основі JWT (JSON Web Token) в ASP.NET Core Web API, розмежовувати доступ до ендпоінтів за ролями та політиками авторизації, безпечно хешувати паролі.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 («Бібліотека»)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Модель користувача: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(Id, Username, Email, PasswordHash, Role, CreatedAt) у базі даних SQLite.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Хешування паролів: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Сервіс </w:t>
      </w:r>
      <w:r>
        <w:rPr>
          <w:rFonts w:ascii="Consolas" w:hAnsi="Consolas" w:cs="Consolas"/>
          <w:sz w:val="28"/>
          <w:color w:val="1A1A1A"/>
        </w:rPr>
        <w:t xml:space="preserve">PasswordHasher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використанням криптографічного алгоритму PBKDF2 (100 000 ітерацій) з випадковою сіллю (Salt).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Ендпоінти автентифікації: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POST /api/auth/register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реєстрація нового облікового запису;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POST /api/auth/login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перевірка облікових даних та видача JWT-токена;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GET /api/auth/me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перевірка клеймів автентифікованого користувача.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Генерація та валідація JWT: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Створення токена через </w:t>
      </w:r>
      <w:r>
        <w:rPr>
          <w:rFonts w:ascii="Consolas" w:hAnsi="Consolas" w:cs="Consolas"/>
          <w:sz w:val="28"/>
          <w:color w:val="1A1A1A"/>
        </w:rPr>
        <w:t xml:space="preserve">JwtSecurityTokenHandler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із симетричним підписом HMAC-SHA256;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Клейми токена: </w:t>
      </w:r>
      <w:r>
        <w:rPr>
          <w:rFonts w:ascii="Consolas" w:hAnsi="Consolas" w:cs="Consolas"/>
          <w:sz w:val="28"/>
          <w:color w:val="1A1A1A"/>
        </w:rPr>
        <w:t xml:space="preserve">sub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(Id), </w:t>
      </w:r>
      <w:r>
        <w:rPr>
          <w:rFonts w:ascii="Consolas" w:hAnsi="Consolas" w:cs="Consolas"/>
          <w:sz w:val="28"/>
          <w:color w:val="1A1A1A"/>
        </w:rPr>
        <w:t xml:space="preserve">unique_name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(Username), </w:t>
      </w:r>
      <w:r>
        <w:rPr>
          <w:rFonts w:ascii="Consolas" w:hAnsi="Consolas" w:cs="Consolas"/>
          <w:sz w:val="28"/>
          <w:color w:val="1A1A1A"/>
        </w:rPr>
        <w:t xml:space="preserve">email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role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(Role), </w:t>
      </w:r>
      <w:r>
        <w:rPr>
          <w:rFonts w:ascii="Consolas" w:hAnsi="Consolas" w:cs="Consolas"/>
          <w:sz w:val="28"/>
          <w:color w:val="1A1A1A"/>
        </w:rPr>
        <w:t xml:space="preserve">jti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(GUID);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Підключення middleware </w:t>
      </w:r>
      <w:r>
        <w:rPr>
          <w:rFonts w:ascii="Consolas" w:hAnsi="Consolas" w:cs="Consolas"/>
          <w:sz w:val="28"/>
          <w:color w:val="1A1A1A"/>
        </w:rPr>
        <w:t xml:space="preserve">AddJwtBearer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із валідацією емітента (Issuer), аудиторії (Audience), ключа підпису та терміну дії (Lifetime).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Рольова авторизація: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Роль </w:t>
      </w:r>
      <w:r>
        <w:rPr>
          <w:rFonts w:ascii="Consolas" w:hAnsi="Consolas" w:cs="Consolas"/>
          <w:sz w:val="28"/>
          <w:color w:val="1A1A1A"/>
        </w:rPr>
        <w:t xml:space="preserve">Admin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 повний доступ до каталогу (перегляд, додавання, видалення книг);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Роль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 доступ лише для читання каталогу книг;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Анонімні користувачі: доступ лише до ендпоінтів реєстрації та входу.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Сценарії доступу: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Перевірено та зафіксовано поведінку системи для статусів </w:t>
      </w:r>
      <w:r>
        <w:rPr>
          <w:rFonts w:ascii="Consolas" w:hAnsi="Consolas" w:cs="Consolas"/>
          <w:sz w:val="28"/>
          <w:color w:val="1A1A1A"/>
        </w:rPr>
        <w:t xml:space="preserve">200 OK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401 Unauthorized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(запит без токена), </w:t>
      </w:r>
      <w:r>
        <w:rPr>
          <w:rFonts w:ascii="Consolas" w:hAnsi="Consolas" w:cs="Consolas"/>
          <w:sz w:val="28"/>
          <w:color w:val="1A1A1A"/>
        </w:rPr>
        <w:t xml:space="preserve">403 Forbidden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(звичайний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намагається видалити книгу).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Таблиця прав доступу до ендпоінтів</w:t>
      </w:r>
    </w:p>
    <w:tbl>
      <w:tblPr>
        <w:tblW w:w="9638" w:type="dxa"/>
        <w:tblLayout w:type="fixed"/>
        <w:tblBorders>
          <w:top w:val="single" w:color="888888" w:sz="6"/>
          <w:bottom w:val="single" w:color="888888" w:sz="6"/>
          <w:left w:val="single" w:color="888888" w:sz="6"/>
          <w:right w:val="single" w:color="888888" w:sz="6"/>
          <w:insideH w:val="single" w:color="CCCCCC" w:sz="4"/>
          <w:insideV w:val="single" w:color="CCCCCC" w:sz="4"/>
        </w:tblBorders>
        <w:tblCellMar>
          <w:top w:w="80"/>
          <w:bottom w:w="80"/>
          <w:left w:w="120"/>
          <w:right w:w="120"/>
        </w:tblCellMar>
      </w:tblPr>
      <w:tblGrid>
        <w:gridCol w:w="863"/>
        <w:gridCol w:w="1582"/>
        <w:gridCol w:w="3596"/>
        <w:gridCol w:w="3597"/>
      </w:tblGrid>
      <w:tr>
        <w:trPr>
          <w:cantSplit/>
          <w:tblHeader/>
        </w:trPr>
        <w:tc>
          <w:tcPr>
            <w:tcW w:w="863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HTTP Метод</w:t>
            </w:r>
          </w:p>
        </w:tc>
        <w:tc>
          <w:tcPr>
            <w:tcW w:w="1582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Маршрут</w:t>
            </w:r>
          </w:p>
        </w:tc>
        <w:tc>
          <w:tcPr>
            <w:tcW w:w="3596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Опис</w:t>
            </w:r>
          </w:p>
        </w:tc>
        <w:tc>
          <w:tcPr>
            <w:tcW w:w="3597" w:type="dxa"/>
            <w:vAlign w:val="center"/>
            <w:shd w:val="clear" w:color="auto" w:fill="EAECEE"/>
          </w:tcPr>
          <w:p>
            <w:pPr>
              <w:spacing w:before="30" w:after="30" w:line="22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color w:val="000000"/>
              </w:rPr>
              <w:t xml:space="preserve">Дозволена роль /​ Доступ</w:t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POST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/​api/​auth/​register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Реєстрація нового акаунта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[AllowAnonymous]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(Усі)</w:t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POST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/​api/​auth/​login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Вхід та отримання токена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[AllowAnonymous]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(Усі)</w:t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/​api/​auth/​me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Отримання клеймів поточного користувача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[Authorize]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(Будь-​який автентифікований)</w:t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Перегляд списку книг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[Authorize(Roles = "User,Admin")]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GET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/​api/​books/​{id}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Перегляд книги за Id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[Authorize(Roles = "User,Admin")]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POST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Створення нової книги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[Authorize(Roles = "Admin")]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(Лише Admin)</w:t>
            </w:r>
          </w:p>
        </w:tc>
      </w:tr>
      <w:tr>
        <w:trPr>
          <w:cantSplit/>
        </w:trPr>
        <w:tc>
          <w:tcPr>
            <w:tcW w:w="863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DELETE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1582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/​api/​books/​{id}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W w:w="3596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Вилучення книги</w:t>
            </w:r>
          </w:p>
        </w:tc>
        <w:tc>
          <w:tcPr>
            <w:tcW w:w="3597" w:type="dxa"/>
            <w:vAlign w:val="center"/>
            <w:shd w:val="clear" w:color="auto" w:fill="FFFFFF"/>
          </w:tcPr>
          <w:p>
            <w:pPr>
              <w:spacing w:before="30" w:after="30" w:line="220" w:lineRule="auto"/>
            </w:pP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/>
            </w:r>
            <w:r>
              <w:rPr>
                <w:rFonts w:ascii="Consolas" w:hAnsi="Consolas" w:cs="Consolas"/>
                <w:sz w:val="21"/>
                <w:color w:val="1A1A1A"/>
              </w:rPr>
              <w:t xml:space="preserve">[Authorize(Roles = "Admin")]</w:t>
            </w:r>
            <w:r>
              <w:rPr>
                <w:rFonts w:ascii="Times New Roman" w:hAnsi="Times New Roman" w:cs="Times New Roman"/>
                <w:sz w:val="21"/>
                <w:szCs w:val="21"/>
                <w:color w:val="000000"/>
              </w:rPr>
              <w:t xml:space="preserve"> (Лише Admin)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Зразки роботи та статусів автентифікації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4.1. Успішний вхід та отримання токена (</w:t>
      </w:r>
      <w:r>
        <w:rPr>
          <w:rFonts w:ascii="Consolas" w:hAnsi="Consolas" w:cs="Consolas"/>
          <w:sz w:val="28"/>
          <w:color w:val="1A1A1A"/>
        </w:rPr>
        <w:t xml:space="preserve">POST /api/auth/login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"token": "eyJhbGciOiJIUzI1NiIsInR5cCI6IkpXVCJ9.​eyJzdWIiOiIxIiwidW5pcXVlX25hbWUiOiJhZG1pbiIsInJvbGUiOiJBZG1pbiIsImV4cCI6MTc2MDAwMDAwMH0...",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"expiration": "2026-10-07T18:00:00Z",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"username": "admin",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"role": "Admin"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4.2. Сценарій </w:t>
      </w:r>
      <w:r>
        <w:rPr>
          <w:rFonts w:ascii="Consolas" w:hAnsi="Consolas" w:cs="Consolas"/>
          <w:sz w:val="28"/>
          <w:color w:val="1A1A1A"/>
        </w:rPr>
        <w:t xml:space="preserve">HTTP 401 Unauthorized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(Спроба виклику </w:t>
      </w:r>
      <w:r>
        <w:rPr>
          <w:rFonts w:ascii="Consolas" w:hAnsi="Consolas" w:cs="Consolas"/>
          <w:sz w:val="28"/>
          <w:color w:val="1A1A1A"/>
        </w:rPr>
        <w:t xml:space="preserve">GET /api/books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без заголовка Authorization)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Запит: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GET /api/books HTTP/1.1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Host: localhost:5000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Відповідь: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HTTP/1.1 401 Unauthorized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WWW-Authenticate: Bearer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4.3. Сценарій </w:t>
      </w:r>
      <w:r>
        <w:rPr>
          <w:rFonts w:ascii="Consolas" w:hAnsi="Consolas" w:cs="Consolas"/>
          <w:sz w:val="28"/>
          <w:color w:val="1A1A1A"/>
        </w:rPr>
        <w:t xml:space="preserve">HTTP 403 Forbidden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(Користувач </w:t>
      </w:r>
      <w:r>
        <w:rPr>
          <w:rFonts w:ascii="Consolas" w:hAnsi="Consolas" w:cs="Consolas"/>
          <w:sz w:val="28"/>
          <w:color w:val="1A1A1A"/>
        </w:rPr>
        <w:t xml:space="preserve">student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з роллю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намагається видалити книгу)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Запит: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DELETE /api/books/1 HTTP/1.1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Host: localhost:5000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Authorization: Bearer &lt;Токен_Користувача_student_з_роллю_User&gt;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Відповідь: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HTTP/1.1 403 Forbidden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(Пояснення: Токен валідний, користувач автентифікований, але роль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 не має дозволу на вилучення ресурсів, доступних лише для </w:t>
      </w:r>
      <w:r>
        <w:rPr>
          <w:rFonts w:ascii="Consolas" w:hAnsi="Consolas" w:cs="Consolas"/>
          <w:sz w:val="28"/>
          <w:color w:val="1A1A1A"/>
        </w:rPr>
        <w:t xml:space="preserve">Admin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).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4.4. Сценарій </w:t>
      </w:r>
      <w:r>
        <w:rPr>
          <w:rFonts w:ascii="Consolas" w:hAnsi="Consolas" w:cs="Consolas"/>
          <w:sz w:val="28"/>
          <w:color w:val="1A1A1A"/>
        </w:rPr>
        <w:t xml:space="preserve">HTTP 200 OK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(Той самий запит під токеном користувача </w:t>
      </w:r>
      <w:r>
        <w:rPr>
          <w:rFonts w:ascii="Consolas" w:hAnsi="Consolas" w:cs="Consolas"/>
          <w:sz w:val="28"/>
          <w:color w:val="1A1A1A"/>
        </w:rPr>
        <w:t xml:space="preserve">admin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з роллю </w:t>
      </w:r>
      <w:r>
        <w:rPr>
          <w:rFonts w:ascii="Consolas" w:hAnsi="Consolas" w:cs="Consolas"/>
          <w:sz w:val="28"/>
          <w:color w:val="1A1A1A"/>
        </w:rPr>
        <w:t xml:space="preserve">Admin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DELETE /api/books/1 HTTP/1.1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Host: localhost:5000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Authorization: Bearer &lt;Токен_Адміністратора_admin_з_роллю_Admin&gt;</w:t>
            </w:r>
          </w:p>
        </w:tc>
      </w:tr>
    </w:tbl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Відповідь: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HTTP/1.1 204 No Content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Посилання на 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/07-auth-jwt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У чому принципова різниця між автентифікацією та авторизацією?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Автентифікація (Authentication — Хто ти?):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процес перевірки справжності особи користувача на основі наданих облікових даних (логін, пароль, токен).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Авторизація (Authorization — Що тобі дозволено?):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процес визначення прав автентифікованого користувача на виконання конкретної дії або доступ до конкретного ресурсу на основі його ролей чи політик.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 яких трьох частин складається JWT і що міститься у кожній із них?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JWT складається з трьох частин, розділених крапкою: </w:t>
      </w:r>
      <w:r>
        <w:rPr>
          <w:rFonts w:ascii="Consolas" w:hAnsi="Consolas" w:cs="Consolas"/>
          <w:sz w:val="28"/>
          <w:color w:val="1A1A1A"/>
        </w:rPr>
        <w:t xml:space="preserve">Header.Payload.Signature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Header (Заголовок):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JSON у форматі Base64Url, що містить тип токена (</w:t>
      </w:r>
      <w:r>
        <w:rPr>
          <w:rFonts w:ascii="Consolas" w:hAnsi="Consolas" w:cs="Consolas"/>
          <w:sz w:val="28"/>
          <w:color w:val="1A1A1A"/>
        </w:rPr>
        <w:t xml:space="preserve">JWT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та алгоритм хешування підпису (наприклад, </w:t>
      </w:r>
      <w:r>
        <w:rPr>
          <w:rFonts w:ascii="Consolas" w:hAnsi="Consolas" w:cs="Consolas"/>
          <w:sz w:val="28"/>
          <w:color w:val="1A1A1A"/>
        </w:rPr>
        <w:t xml:space="preserve">HS256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Payload (Корисне навантаження):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Base64Url-дані з набором клеймів (ідентифікатор користувача </w:t>
      </w:r>
      <w:r>
        <w:rPr>
          <w:rFonts w:ascii="Consolas" w:hAnsi="Consolas" w:cs="Consolas"/>
          <w:sz w:val="28"/>
          <w:color w:val="1A1A1A"/>
        </w:rPr>
        <w:t xml:space="preserve">sub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ім'я, роль </w:t>
      </w:r>
      <w:r>
        <w:rPr>
          <w:rFonts w:ascii="Consolas" w:hAnsi="Consolas" w:cs="Consolas"/>
          <w:sz w:val="28"/>
          <w:color w:val="1A1A1A"/>
        </w:rPr>
        <w:t xml:space="preserve">role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термін придатності </w:t>
      </w:r>
      <w:r>
        <w:rPr>
          <w:rFonts w:ascii="Consolas" w:hAnsi="Consolas" w:cs="Consolas"/>
          <w:sz w:val="28"/>
          <w:color w:val="1A1A1A"/>
        </w:rPr>
        <w:t xml:space="preserve">exp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Signature (Цифровий підпис):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криптографічний хеш від з'єднаних </w:t>
      </w:r>
      <w:r>
        <w:rPr>
          <w:rFonts w:ascii="Consolas" w:hAnsi="Consolas" w:cs="Consolas"/>
          <w:sz w:val="28"/>
          <w:color w:val="1A1A1A"/>
        </w:rPr>
        <w:t xml:space="preserve">Header + Payload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створений із використанням секретного ключа сервера (</w:t>
      </w:r>
      <w:r>
        <w:rPr>
          <w:rFonts w:ascii="Consolas" w:hAnsi="Consolas" w:cs="Consolas"/>
          <w:sz w:val="28"/>
          <w:color w:val="1A1A1A"/>
        </w:rPr>
        <w:t xml:space="preserve">SecretKey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Підпис гарантує, що дані токена не були підроблені клієнтом.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Чому паролі користувачів необхідно зберігати у вигляді хешу, а не у відкритому тексті? Який алгоритм для цього доцільно використати?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Зберігання у відкритому вигляді загрожує масовим витоком облікових записів у разі компрометації бази даних або бекапів. Хеш є незворотною функцією (з нього неможливо відновити вихідний пароль). Для паролів категорично не можна використовувати швидкі алгоритми на кшталт MD5 чи SHA-1/SHA-256 напряму, оскільки вони вразливі до райдужних таблиць (rainbow tables) та брутфорсу на GPU. Необхідно застосовувати спеціалізовані адаптивні алгоритми повільного хешування із сіллю (Salt):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PBKDF2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(з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ітерацій),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BCrypt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Argon2id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У чому різниця між кодами статусу 401 Unauthorized та 403 Forbidden?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401 Unauthorized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означає, що користувач взагалі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не автентифікований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(токен відсутній, недійсний або його термін дії закінчився).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Consolas" w:hAnsi="Consolas" w:cs="Consolas"/>
          <w:sz w:val="28"/>
          <w:color w:val="1A1A1A"/>
        </w:rPr>
        <w:t xml:space="preserve">403 Forbidden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означає, що користувач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успішно автентифікований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сервер знає його особу, але його рівень прав (роль/політика)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недостатній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доступу до запитуваної дії.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Чим політикова авторизація (AuthorizationPolicy) гнучкіша за просту перевірку ролі через атрибут?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Проста перевірка ролей (</w:t>
      </w:r>
      <w:r>
        <w:rPr>
          <w:rFonts w:ascii="Consolas" w:hAnsi="Consolas" w:cs="Consolas"/>
          <w:sz w:val="28"/>
          <w:color w:val="1A1A1A"/>
        </w:rPr>
        <w:t xml:space="preserve">[Authorize(Roles = "Admin")]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є дискретною та статичною. Політики авторизації дозволяють комбінувати довільні вимоги: наявність кількох клеймів одночасно, перевірку віку, перевірку підрозділу, виклик коду перевірки володіння ресурсом (Resource-based authorization — наприклад, «редагувати книгу може лише автор або супер-адмін»), а також динамічне обчислення дозволів під час виконання.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 ході виконання практичної роботи №7 було реалізовано повноцінну підсистему автентифікації та авторизації на основі JWT для Web API бібліотеки. Застосовано надійне хешування паролів за стандартом PBKDF2, реалізовано сервіс видачі та підпису токенів, налаштовано middleware </w:t>
      </w:r>
      <w:r>
        <w:rPr>
          <w:rFonts w:ascii="Consolas" w:hAnsi="Consolas" w:cs="Consolas"/>
          <w:sz w:val="28"/>
          <w:color w:val="1A1A1A"/>
        </w:rPr>
        <w:t xml:space="preserve">JwtBearer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розмежовано доступ до операцій за ролями </w:t>
      </w:r>
      <w:r>
        <w:rPr>
          <w:rFonts w:ascii="Consolas" w:hAnsi="Consolas" w:cs="Consolas"/>
          <w:sz w:val="28"/>
          <w:color w:val="1A1A1A"/>
        </w:rPr>
        <w:t xml:space="preserve">Admin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User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Усі критичні сценарії (200, 401, 403) успішно перевірено та зафіксовано.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b62ee9a71082461d" /><Relationship Type="http://schemas.openxmlformats.org/officeDocument/2006/relationships/hyperlink" Target="https://github.com/Gerald20001/vntu-dotnet-labs" TargetMode="External" Id="Rc92e378f4b20476b" /></Relationships>
</file>