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5899A" w14:textId="77777777" w:rsidR="00913F51" w:rsidRDefault="00913F51"/>
    <w:p w14:paraId="17DC9A23" w14:textId="77777777" w:rsidR="00913F51" w:rsidRDefault="00913F51"/>
    <w:p w14:paraId="0511E53E" w14:textId="77777777" w:rsidR="00913F51" w:rsidRDefault="00913F51"/>
    <w:p w14:paraId="1A943BAA" w14:textId="77777777" w:rsidR="00913F51" w:rsidRDefault="00913F51"/>
    <w:p w14:paraId="43C1AED1" w14:textId="77777777" w:rsidR="00913F51" w:rsidRDefault="00000000">
      <w:pPr>
        <w:spacing w:after="80"/>
        <w:jc w:val="center"/>
      </w:pPr>
      <w:r>
        <w:rPr>
          <w:b/>
          <w:bCs/>
          <w:color w:val="1F3864"/>
          <w:sz w:val="28"/>
          <w:szCs w:val="28"/>
        </w:rPr>
        <w:t>COMPTE RENDU DE PROJET</w:t>
      </w:r>
    </w:p>
    <w:p w14:paraId="785C5B65" w14:textId="77777777" w:rsidR="00913F51" w:rsidRDefault="00000000">
      <w:pPr>
        <w:spacing w:after="160"/>
        <w:jc w:val="center"/>
      </w:pPr>
      <w:r>
        <w:rPr>
          <w:color w:val="888888"/>
        </w:rPr>
        <w:t>BTS CIEL — Promotion 2025–2026</w:t>
      </w:r>
    </w:p>
    <w:p w14:paraId="0A2B18DF" w14:textId="77777777" w:rsidR="00913F51" w:rsidRDefault="00913F51">
      <w:pPr>
        <w:pBdr>
          <w:bottom w:val="single" w:sz="6" w:space="1" w:color="2E75B6"/>
        </w:pBdr>
        <w:spacing w:before="160" w:after="160"/>
      </w:pPr>
    </w:p>
    <w:p w14:paraId="3265DB22" w14:textId="77777777" w:rsidR="00913F51" w:rsidRDefault="00000000">
      <w:pPr>
        <w:spacing w:before="240" w:after="80"/>
        <w:jc w:val="center"/>
      </w:pPr>
      <w:r>
        <w:rPr>
          <w:b/>
          <w:bCs/>
          <w:color w:val="1F3864"/>
          <w:sz w:val="52"/>
          <w:szCs w:val="52"/>
        </w:rPr>
        <w:t>Relativité Restreinte</w:t>
      </w:r>
    </w:p>
    <w:p w14:paraId="08948311" w14:textId="77777777" w:rsidR="00913F51" w:rsidRDefault="00000000">
      <w:pPr>
        <w:spacing w:after="240"/>
        <w:jc w:val="center"/>
      </w:pPr>
      <w:r>
        <w:rPr>
          <w:i/>
          <w:iCs/>
          <w:color w:val="2E75B6"/>
          <w:sz w:val="28"/>
          <w:szCs w:val="28"/>
        </w:rPr>
        <w:t>Simulation de la Dilatation du Temps</w:t>
      </w:r>
    </w:p>
    <w:p w14:paraId="4474E33D" w14:textId="77777777" w:rsidR="00913F51" w:rsidRDefault="00913F51">
      <w:pPr>
        <w:pBdr>
          <w:bottom w:val="single" w:sz="6" w:space="1" w:color="2E75B6"/>
        </w:pBdr>
        <w:spacing w:before="160" w:after="160"/>
      </w:pPr>
    </w:p>
    <w:p w14:paraId="533E809D" w14:textId="77777777" w:rsidR="00913F51" w:rsidRDefault="00913F51"/>
    <w:p w14:paraId="1FD8DEA1" w14:textId="77777777" w:rsidR="00913F51" w:rsidRDefault="00913F51"/>
    <w:p w14:paraId="5DE186ED" w14:textId="77777777" w:rsidR="00913F51" w:rsidRDefault="00000000">
      <w:pPr>
        <w:spacing w:before="80" w:after="60"/>
        <w:jc w:val="center"/>
      </w:pPr>
      <w:r>
        <w:rPr>
          <w:color w:val="555555"/>
        </w:rPr>
        <w:t>Réalisé par :</w:t>
      </w:r>
    </w:p>
    <w:p w14:paraId="30021408" w14:textId="77777777" w:rsidR="00913F51" w:rsidRDefault="00000000">
      <w:pPr>
        <w:spacing w:before="60" w:after="60"/>
        <w:jc w:val="center"/>
      </w:pPr>
      <w:r>
        <w:rPr>
          <w:b/>
          <w:bCs/>
          <w:color w:val="1F3864"/>
          <w:sz w:val="28"/>
          <w:szCs w:val="28"/>
        </w:rPr>
        <w:t>Kenzo  ·  Nolan  ·  Julian  ·  Matisse</w:t>
      </w:r>
    </w:p>
    <w:p w14:paraId="140C07FA" w14:textId="2C9AB7C5" w:rsidR="00255452" w:rsidRDefault="00255452" w:rsidP="00255452">
      <w:pPr>
        <w:pStyle w:val="En-ttedetabledesmatires"/>
      </w:pPr>
    </w:p>
    <w:sdt>
      <w:sdtPr>
        <w:id w:val="485828137"/>
        <w:docPartObj>
          <w:docPartGallery w:val="Table of Contents"/>
          <w:docPartUnique/>
        </w:docPartObj>
      </w:sdtPr>
      <w:sdtEndPr>
        <w:rPr>
          <w:rFonts w:ascii="Arial" w:eastAsia="Arial" w:hAnsi="Arial" w:cs="Arial"/>
          <w:b/>
          <w:bCs/>
          <w:color w:val="auto"/>
          <w:sz w:val="22"/>
          <w:szCs w:val="22"/>
        </w:rPr>
      </w:sdtEndPr>
      <w:sdtContent>
        <w:p w14:paraId="7A2DEFD0" w14:textId="2A302519" w:rsidR="00255452" w:rsidRDefault="00255452" w:rsidP="00255452">
          <w:pPr>
            <w:pStyle w:val="En-ttedetabledesmatires"/>
          </w:pPr>
          <w:r>
            <w:t>Table des matières</w:t>
          </w:r>
        </w:p>
        <w:p w14:paraId="10237604" w14:textId="68942FFE" w:rsidR="00255452" w:rsidRDefault="00255452">
          <w:pPr>
            <w:pStyle w:val="TM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865940" w:history="1">
            <w:r w:rsidRPr="00E708ED">
              <w:rPr>
                <w:rStyle w:val="Lienhypertexte"/>
                <w:noProof/>
              </w:rPr>
              <w:t>1. Présentation du projet</w:t>
            </w:r>
            <w:r>
              <w:rPr>
                <w:noProof/>
                <w:webHidden/>
              </w:rPr>
              <w:tab/>
            </w:r>
            <w:r>
              <w:rPr>
                <w:noProof/>
                <w:webHidden/>
              </w:rPr>
              <w:fldChar w:fldCharType="begin"/>
            </w:r>
            <w:r>
              <w:rPr>
                <w:noProof/>
                <w:webHidden/>
              </w:rPr>
              <w:instrText xml:space="preserve"> PAGEREF _Toc228865940 \h </w:instrText>
            </w:r>
            <w:r>
              <w:rPr>
                <w:noProof/>
                <w:webHidden/>
              </w:rPr>
            </w:r>
            <w:r>
              <w:rPr>
                <w:noProof/>
                <w:webHidden/>
              </w:rPr>
              <w:fldChar w:fldCharType="separate"/>
            </w:r>
            <w:r>
              <w:rPr>
                <w:noProof/>
                <w:webHidden/>
              </w:rPr>
              <w:t>2</w:t>
            </w:r>
            <w:r>
              <w:rPr>
                <w:noProof/>
                <w:webHidden/>
              </w:rPr>
              <w:fldChar w:fldCharType="end"/>
            </w:r>
          </w:hyperlink>
        </w:p>
        <w:p w14:paraId="3B73380B" w14:textId="2209F42C" w:rsidR="00255452" w:rsidRDefault="0025545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865941" w:history="1">
            <w:r w:rsidRPr="00E708ED">
              <w:rPr>
                <w:rStyle w:val="Lienhypertexte"/>
                <w:noProof/>
              </w:rPr>
              <w:t>2. Lois et formules utilisées</w:t>
            </w:r>
            <w:r>
              <w:rPr>
                <w:noProof/>
                <w:webHidden/>
              </w:rPr>
              <w:tab/>
            </w:r>
            <w:r>
              <w:rPr>
                <w:noProof/>
                <w:webHidden/>
              </w:rPr>
              <w:fldChar w:fldCharType="begin"/>
            </w:r>
            <w:r>
              <w:rPr>
                <w:noProof/>
                <w:webHidden/>
              </w:rPr>
              <w:instrText xml:space="preserve"> PAGEREF _Toc228865941 \h </w:instrText>
            </w:r>
            <w:r>
              <w:rPr>
                <w:noProof/>
                <w:webHidden/>
              </w:rPr>
            </w:r>
            <w:r>
              <w:rPr>
                <w:noProof/>
                <w:webHidden/>
              </w:rPr>
              <w:fldChar w:fldCharType="separate"/>
            </w:r>
            <w:r>
              <w:rPr>
                <w:noProof/>
                <w:webHidden/>
              </w:rPr>
              <w:t>2</w:t>
            </w:r>
            <w:r>
              <w:rPr>
                <w:noProof/>
                <w:webHidden/>
              </w:rPr>
              <w:fldChar w:fldCharType="end"/>
            </w:r>
          </w:hyperlink>
        </w:p>
        <w:p w14:paraId="4E39C780" w14:textId="6E6805D4" w:rsidR="00255452" w:rsidRDefault="0025545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865942" w:history="1">
            <w:r w:rsidRPr="00E708ED">
              <w:rPr>
                <w:rStyle w:val="Lienhypertexte"/>
                <w:noProof/>
              </w:rPr>
              <w:t>2.1 Les deux postulats de la relativité restreinte</w:t>
            </w:r>
            <w:r>
              <w:rPr>
                <w:noProof/>
                <w:webHidden/>
              </w:rPr>
              <w:tab/>
            </w:r>
            <w:r>
              <w:rPr>
                <w:noProof/>
                <w:webHidden/>
              </w:rPr>
              <w:fldChar w:fldCharType="begin"/>
            </w:r>
            <w:r>
              <w:rPr>
                <w:noProof/>
                <w:webHidden/>
              </w:rPr>
              <w:instrText xml:space="preserve"> PAGEREF _Toc228865942 \h </w:instrText>
            </w:r>
            <w:r>
              <w:rPr>
                <w:noProof/>
                <w:webHidden/>
              </w:rPr>
            </w:r>
            <w:r>
              <w:rPr>
                <w:noProof/>
                <w:webHidden/>
              </w:rPr>
              <w:fldChar w:fldCharType="separate"/>
            </w:r>
            <w:r>
              <w:rPr>
                <w:noProof/>
                <w:webHidden/>
              </w:rPr>
              <w:t>2</w:t>
            </w:r>
            <w:r>
              <w:rPr>
                <w:noProof/>
                <w:webHidden/>
              </w:rPr>
              <w:fldChar w:fldCharType="end"/>
            </w:r>
          </w:hyperlink>
        </w:p>
        <w:p w14:paraId="19A75A9C" w14:textId="53A94E79" w:rsidR="00255452" w:rsidRDefault="0025545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865943" w:history="1">
            <w:r w:rsidRPr="00E708ED">
              <w:rPr>
                <w:rStyle w:val="Lienhypertexte"/>
                <w:noProof/>
              </w:rPr>
              <w:t>2.2 Le paramètre β (bêta)</w:t>
            </w:r>
            <w:r>
              <w:rPr>
                <w:noProof/>
                <w:webHidden/>
              </w:rPr>
              <w:tab/>
            </w:r>
            <w:r>
              <w:rPr>
                <w:noProof/>
                <w:webHidden/>
              </w:rPr>
              <w:fldChar w:fldCharType="begin"/>
            </w:r>
            <w:r>
              <w:rPr>
                <w:noProof/>
                <w:webHidden/>
              </w:rPr>
              <w:instrText xml:space="preserve"> PAGEREF _Toc228865943 \h </w:instrText>
            </w:r>
            <w:r>
              <w:rPr>
                <w:noProof/>
                <w:webHidden/>
              </w:rPr>
            </w:r>
            <w:r>
              <w:rPr>
                <w:noProof/>
                <w:webHidden/>
              </w:rPr>
              <w:fldChar w:fldCharType="separate"/>
            </w:r>
            <w:r>
              <w:rPr>
                <w:noProof/>
                <w:webHidden/>
              </w:rPr>
              <w:t>2</w:t>
            </w:r>
            <w:r>
              <w:rPr>
                <w:noProof/>
                <w:webHidden/>
              </w:rPr>
              <w:fldChar w:fldCharType="end"/>
            </w:r>
          </w:hyperlink>
        </w:p>
        <w:p w14:paraId="444BD5BC" w14:textId="6FAE6B38" w:rsidR="00255452" w:rsidRDefault="0025545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865944" w:history="1">
            <w:r w:rsidRPr="00E708ED">
              <w:rPr>
                <w:rStyle w:val="Lienhypertexte"/>
                <w:noProof/>
              </w:rPr>
              <w:t>2.3 Le facteur de Lorentz γ (gamma)</w:t>
            </w:r>
            <w:r>
              <w:rPr>
                <w:noProof/>
                <w:webHidden/>
              </w:rPr>
              <w:tab/>
            </w:r>
            <w:r>
              <w:rPr>
                <w:noProof/>
                <w:webHidden/>
              </w:rPr>
              <w:fldChar w:fldCharType="begin"/>
            </w:r>
            <w:r>
              <w:rPr>
                <w:noProof/>
                <w:webHidden/>
              </w:rPr>
              <w:instrText xml:space="preserve"> PAGEREF _Toc228865944 \h </w:instrText>
            </w:r>
            <w:r>
              <w:rPr>
                <w:noProof/>
                <w:webHidden/>
              </w:rPr>
            </w:r>
            <w:r>
              <w:rPr>
                <w:noProof/>
                <w:webHidden/>
              </w:rPr>
              <w:fldChar w:fldCharType="separate"/>
            </w:r>
            <w:r>
              <w:rPr>
                <w:noProof/>
                <w:webHidden/>
              </w:rPr>
              <w:t>2</w:t>
            </w:r>
            <w:r>
              <w:rPr>
                <w:noProof/>
                <w:webHidden/>
              </w:rPr>
              <w:fldChar w:fldCharType="end"/>
            </w:r>
          </w:hyperlink>
        </w:p>
        <w:p w14:paraId="2C535694" w14:textId="650FAD4D" w:rsidR="00255452" w:rsidRDefault="0025545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865945" w:history="1">
            <w:r w:rsidRPr="00E708ED">
              <w:rPr>
                <w:rStyle w:val="Lienhypertexte"/>
                <w:noProof/>
              </w:rPr>
              <w:t>2.4 La dilatation du temps</w:t>
            </w:r>
            <w:r>
              <w:rPr>
                <w:noProof/>
                <w:webHidden/>
              </w:rPr>
              <w:tab/>
            </w:r>
            <w:r>
              <w:rPr>
                <w:noProof/>
                <w:webHidden/>
              </w:rPr>
              <w:fldChar w:fldCharType="begin"/>
            </w:r>
            <w:r>
              <w:rPr>
                <w:noProof/>
                <w:webHidden/>
              </w:rPr>
              <w:instrText xml:space="preserve"> PAGEREF _Toc228865945 \h </w:instrText>
            </w:r>
            <w:r>
              <w:rPr>
                <w:noProof/>
                <w:webHidden/>
              </w:rPr>
            </w:r>
            <w:r>
              <w:rPr>
                <w:noProof/>
                <w:webHidden/>
              </w:rPr>
              <w:fldChar w:fldCharType="separate"/>
            </w:r>
            <w:r>
              <w:rPr>
                <w:noProof/>
                <w:webHidden/>
              </w:rPr>
              <w:t>3</w:t>
            </w:r>
            <w:r>
              <w:rPr>
                <w:noProof/>
                <w:webHidden/>
              </w:rPr>
              <w:fldChar w:fldCharType="end"/>
            </w:r>
          </w:hyperlink>
        </w:p>
        <w:p w14:paraId="142D37F8" w14:textId="14B2BBD8" w:rsidR="00255452" w:rsidRDefault="0025545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865946" w:history="1">
            <w:r w:rsidRPr="00E708ED">
              <w:rPr>
                <w:rStyle w:val="Lienhypertexte"/>
                <w:noProof/>
              </w:rPr>
              <w:t>3. Description technique</w:t>
            </w:r>
            <w:r>
              <w:rPr>
                <w:noProof/>
                <w:webHidden/>
              </w:rPr>
              <w:tab/>
            </w:r>
            <w:r>
              <w:rPr>
                <w:noProof/>
                <w:webHidden/>
              </w:rPr>
              <w:fldChar w:fldCharType="begin"/>
            </w:r>
            <w:r>
              <w:rPr>
                <w:noProof/>
                <w:webHidden/>
              </w:rPr>
              <w:instrText xml:space="preserve"> PAGEREF _Toc228865946 \h </w:instrText>
            </w:r>
            <w:r>
              <w:rPr>
                <w:noProof/>
                <w:webHidden/>
              </w:rPr>
            </w:r>
            <w:r>
              <w:rPr>
                <w:noProof/>
                <w:webHidden/>
              </w:rPr>
              <w:fldChar w:fldCharType="separate"/>
            </w:r>
            <w:r>
              <w:rPr>
                <w:noProof/>
                <w:webHidden/>
              </w:rPr>
              <w:t>4</w:t>
            </w:r>
            <w:r>
              <w:rPr>
                <w:noProof/>
                <w:webHidden/>
              </w:rPr>
              <w:fldChar w:fldCharType="end"/>
            </w:r>
          </w:hyperlink>
        </w:p>
        <w:p w14:paraId="25C8F485" w14:textId="661AE2D5" w:rsidR="00255452" w:rsidRDefault="0025545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865947" w:history="1">
            <w:r w:rsidRPr="00E708ED">
              <w:rPr>
                <w:rStyle w:val="Lienhypertexte"/>
                <w:noProof/>
              </w:rPr>
              <w:t>3.1 Architecture du programme</w:t>
            </w:r>
            <w:r>
              <w:rPr>
                <w:noProof/>
                <w:webHidden/>
              </w:rPr>
              <w:tab/>
            </w:r>
            <w:r>
              <w:rPr>
                <w:noProof/>
                <w:webHidden/>
              </w:rPr>
              <w:fldChar w:fldCharType="begin"/>
            </w:r>
            <w:r>
              <w:rPr>
                <w:noProof/>
                <w:webHidden/>
              </w:rPr>
              <w:instrText xml:space="preserve"> PAGEREF _Toc228865947 \h </w:instrText>
            </w:r>
            <w:r>
              <w:rPr>
                <w:noProof/>
                <w:webHidden/>
              </w:rPr>
            </w:r>
            <w:r>
              <w:rPr>
                <w:noProof/>
                <w:webHidden/>
              </w:rPr>
              <w:fldChar w:fldCharType="separate"/>
            </w:r>
            <w:r>
              <w:rPr>
                <w:noProof/>
                <w:webHidden/>
              </w:rPr>
              <w:t>4</w:t>
            </w:r>
            <w:r>
              <w:rPr>
                <w:noProof/>
                <w:webHidden/>
              </w:rPr>
              <w:fldChar w:fldCharType="end"/>
            </w:r>
          </w:hyperlink>
        </w:p>
        <w:p w14:paraId="29595A79" w14:textId="43EABDBA" w:rsidR="00255452" w:rsidRDefault="0025545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865948" w:history="1">
            <w:r w:rsidRPr="00E708ED">
              <w:rPr>
                <w:rStyle w:val="Lienhypertexte"/>
                <w:noProof/>
              </w:rPr>
              <w:t>3.2 Gestion du temps par accumulateurs</w:t>
            </w:r>
            <w:r>
              <w:rPr>
                <w:noProof/>
                <w:webHidden/>
              </w:rPr>
              <w:tab/>
            </w:r>
            <w:r>
              <w:rPr>
                <w:noProof/>
                <w:webHidden/>
              </w:rPr>
              <w:fldChar w:fldCharType="begin"/>
            </w:r>
            <w:r>
              <w:rPr>
                <w:noProof/>
                <w:webHidden/>
              </w:rPr>
              <w:instrText xml:space="preserve"> PAGEREF _Toc228865948 \h </w:instrText>
            </w:r>
            <w:r>
              <w:rPr>
                <w:noProof/>
                <w:webHidden/>
              </w:rPr>
            </w:r>
            <w:r>
              <w:rPr>
                <w:noProof/>
                <w:webHidden/>
              </w:rPr>
              <w:fldChar w:fldCharType="separate"/>
            </w:r>
            <w:r>
              <w:rPr>
                <w:noProof/>
                <w:webHidden/>
              </w:rPr>
              <w:t>4</w:t>
            </w:r>
            <w:r>
              <w:rPr>
                <w:noProof/>
                <w:webHidden/>
              </w:rPr>
              <w:fldChar w:fldCharType="end"/>
            </w:r>
          </w:hyperlink>
        </w:p>
        <w:p w14:paraId="63F0AAB9" w14:textId="2A0F727B" w:rsidR="00255452" w:rsidRDefault="0025545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865949" w:history="1">
            <w:r w:rsidRPr="00E708ED">
              <w:rPr>
                <w:rStyle w:val="Lienhypertexte"/>
                <w:noProof/>
              </w:rPr>
              <w:t>3.3 Les curseurs interactifs</w:t>
            </w:r>
            <w:r>
              <w:rPr>
                <w:noProof/>
                <w:webHidden/>
              </w:rPr>
              <w:tab/>
            </w:r>
            <w:r>
              <w:rPr>
                <w:noProof/>
                <w:webHidden/>
              </w:rPr>
              <w:fldChar w:fldCharType="begin"/>
            </w:r>
            <w:r>
              <w:rPr>
                <w:noProof/>
                <w:webHidden/>
              </w:rPr>
              <w:instrText xml:space="preserve"> PAGEREF _Toc228865949 \h </w:instrText>
            </w:r>
            <w:r>
              <w:rPr>
                <w:noProof/>
                <w:webHidden/>
              </w:rPr>
            </w:r>
            <w:r>
              <w:rPr>
                <w:noProof/>
                <w:webHidden/>
              </w:rPr>
              <w:fldChar w:fldCharType="separate"/>
            </w:r>
            <w:r>
              <w:rPr>
                <w:noProof/>
                <w:webHidden/>
              </w:rPr>
              <w:t>4</w:t>
            </w:r>
            <w:r>
              <w:rPr>
                <w:noProof/>
                <w:webHidden/>
              </w:rPr>
              <w:fldChar w:fldCharType="end"/>
            </w:r>
          </w:hyperlink>
        </w:p>
        <w:p w14:paraId="22D26216" w14:textId="113CE11C" w:rsidR="00255452" w:rsidRDefault="0025545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865950" w:history="1">
            <w:r w:rsidRPr="00E708ED">
              <w:rPr>
                <w:rStyle w:val="Lienhypertexte"/>
                <w:noProof/>
              </w:rPr>
              <w:t>3.4 Échelle logarithmique du curseur de simulation</w:t>
            </w:r>
            <w:r>
              <w:rPr>
                <w:noProof/>
                <w:webHidden/>
              </w:rPr>
              <w:tab/>
            </w:r>
            <w:r>
              <w:rPr>
                <w:noProof/>
                <w:webHidden/>
              </w:rPr>
              <w:fldChar w:fldCharType="begin"/>
            </w:r>
            <w:r>
              <w:rPr>
                <w:noProof/>
                <w:webHidden/>
              </w:rPr>
              <w:instrText xml:space="preserve"> PAGEREF _Toc228865950 \h </w:instrText>
            </w:r>
            <w:r>
              <w:rPr>
                <w:noProof/>
                <w:webHidden/>
              </w:rPr>
            </w:r>
            <w:r>
              <w:rPr>
                <w:noProof/>
                <w:webHidden/>
              </w:rPr>
              <w:fldChar w:fldCharType="separate"/>
            </w:r>
            <w:r>
              <w:rPr>
                <w:noProof/>
                <w:webHidden/>
              </w:rPr>
              <w:t>4</w:t>
            </w:r>
            <w:r>
              <w:rPr>
                <w:noProof/>
                <w:webHidden/>
              </w:rPr>
              <w:fldChar w:fldCharType="end"/>
            </w:r>
          </w:hyperlink>
        </w:p>
        <w:p w14:paraId="7C09A886" w14:textId="4EFC4BC6" w:rsidR="00255452" w:rsidRDefault="0025545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865951" w:history="1">
            <w:r w:rsidRPr="00E708ED">
              <w:rPr>
                <w:rStyle w:val="Lienhypertexte"/>
                <w:noProof/>
              </w:rPr>
              <w:t>3.5 Dessin des horloges analogiques</w:t>
            </w:r>
            <w:r>
              <w:rPr>
                <w:noProof/>
                <w:webHidden/>
              </w:rPr>
              <w:tab/>
            </w:r>
            <w:r>
              <w:rPr>
                <w:noProof/>
                <w:webHidden/>
              </w:rPr>
              <w:fldChar w:fldCharType="begin"/>
            </w:r>
            <w:r>
              <w:rPr>
                <w:noProof/>
                <w:webHidden/>
              </w:rPr>
              <w:instrText xml:space="preserve"> PAGEREF _Toc228865951 \h </w:instrText>
            </w:r>
            <w:r>
              <w:rPr>
                <w:noProof/>
                <w:webHidden/>
              </w:rPr>
            </w:r>
            <w:r>
              <w:rPr>
                <w:noProof/>
                <w:webHidden/>
              </w:rPr>
              <w:fldChar w:fldCharType="separate"/>
            </w:r>
            <w:r>
              <w:rPr>
                <w:noProof/>
                <w:webHidden/>
              </w:rPr>
              <w:t>5</w:t>
            </w:r>
            <w:r>
              <w:rPr>
                <w:noProof/>
                <w:webHidden/>
              </w:rPr>
              <w:fldChar w:fldCharType="end"/>
            </w:r>
          </w:hyperlink>
        </w:p>
        <w:p w14:paraId="19932846" w14:textId="07321B56" w:rsidR="00255452" w:rsidRDefault="0025545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865952" w:history="1">
            <w:r w:rsidRPr="00E708ED">
              <w:rPr>
                <w:rStyle w:val="Lienhypertexte"/>
                <w:noProof/>
              </w:rPr>
              <w:t>4. Interface graphique</w:t>
            </w:r>
            <w:r>
              <w:rPr>
                <w:noProof/>
                <w:webHidden/>
              </w:rPr>
              <w:tab/>
            </w:r>
            <w:r>
              <w:rPr>
                <w:noProof/>
                <w:webHidden/>
              </w:rPr>
              <w:fldChar w:fldCharType="begin"/>
            </w:r>
            <w:r>
              <w:rPr>
                <w:noProof/>
                <w:webHidden/>
              </w:rPr>
              <w:instrText xml:space="preserve"> PAGEREF _Toc228865952 \h </w:instrText>
            </w:r>
            <w:r>
              <w:rPr>
                <w:noProof/>
                <w:webHidden/>
              </w:rPr>
            </w:r>
            <w:r>
              <w:rPr>
                <w:noProof/>
                <w:webHidden/>
              </w:rPr>
              <w:fldChar w:fldCharType="separate"/>
            </w:r>
            <w:r>
              <w:rPr>
                <w:noProof/>
                <w:webHidden/>
              </w:rPr>
              <w:t>6</w:t>
            </w:r>
            <w:r>
              <w:rPr>
                <w:noProof/>
                <w:webHidden/>
              </w:rPr>
              <w:fldChar w:fldCharType="end"/>
            </w:r>
          </w:hyperlink>
        </w:p>
        <w:p w14:paraId="3D7CC831" w14:textId="07B38464" w:rsidR="00255452" w:rsidRDefault="0025545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865953" w:history="1">
            <w:r w:rsidRPr="00E708ED">
              <w:rPr>
                <w:rStyle w:val="Lienhypertexte"/>
                <w:noProof/>
              </w:rPr>
              <w:t>5. Résultats et vérification</w:t>
            </w:r>
            <w:r>
              <w:rPr>
                <w:noProof/>
                <w:webHidden/>
              </w:rPr>
              <w:tab/>
            </w:r>
            <w:r>
              <w:rPr>
                <w:noProof/>
                <w:webHidden/>
              </w:rPr>
              <w:fldChar w:fldCharType="begin"/>
            </w:r>
            <w:r>
              <w:rPr>
                <w:noProof/>
                <w:webHidden/>
              </w:rPr>
              <w:instrText xml:space="preserve"> PAGEREF _Toc228865953 \h </w:instrText>
            </w:r>
            <w:r>
              <w:rPr>
                <w:noProof/>
                <w:webHidden/>
              </w:rPr>
            </w:r>
            <w:r>
              <w:rPr>
                <w:noProof/>
                <w:webHidden/>
              </w:rPr>
              <w:fldChar w:fldCharType="separate"/>
            </w:r>
            <w:r>
              <w:rPr>
                <w:noProof/>
                <w:webHidden/>
              </w:rPr>
              <w:t>6</w:t>
            </w:r>
            <w:r>
              <w:rPr>
                <w:noProof/>
                <w:webHidden/>
              </w:rPr>
              <w:fldChar w:fldCharType="end"/>
            </w:r>
          </w:hyperlink>
        </w:p>
        <w:p w14:paraId="7718D391" w14:textId="2291F0E1" w:rsidR="00255452" w:rsidRDefault="0025545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865954" w:history="1">
            <w:r w:rsidRPr="00E708ED">
              <w:rPr>
                <w:rStyle w:val="Lienhypertexte"/>
                <w:noProof/>
              </w:rPr>
              <w:t>6. Conclusion</w:t>
            </w:r>
            <w:r>
              <w:rPr>
                <w:noProof/>
                <w:webHidden/>
              </w:rPr>
              <w:tab/>
            </w:r>
            <w:r>
              <w:rPr>
                <w:noProof/>
                <w:webHidden/>
              </w:rPr>
              <w:fldChar w:fldCharType="begin"/>
            </w:r>
            <w:r>
              <w:rPr>
                <w:noProof/>
                <w:webHidden/>
              </w:rPr>
              <w:instrText xml:space="preserve"> PAGEREF _Toc228865954 \h </w:instrText>
            </w:r>
            <w:r>
              <w:rPr>
                <w:noProof/>
                <w:webHidden/>
              </w:rPr>
            </w:r>
            <w:r>
              <w:rPr>
                <w:noProof/>
                <w:webHidden/>
              </w:rPr>
              <w:fldChar w:fldCharType="separate"/>
            </w:r>
            <w:r>
              <w:rPr>
                <w:noProof/>
                <w:webHidden/>
              </w:rPr>
              <w:t>6</w:t>
            </w:r>
            <w:r>
              <w:rPr>
                <w:noProof/>
                <w:webHidden/>
              </w:rPr>
              <w:fldChar w:fldCharType="end"/>
            </w:r>
          </w:hyperlink>
        </w:p>
        <w:p w14:paraId="4F55F4CC" w14:textId="0E7964BB" w:rsidR="00255452" w:rsidRDefault="00255452">
          <w:r>
            <w:rPr>
              <w:b/>
              <w:bCs/>
            </w:rPr>
            <w:fldChar w:fldCharType="end"/>
          </w:r>
        </w:p>
      </w:sdtContent>
    </w:sdt>
    <w:p w14:paraId="5A8CCD2F" w14:textId="6E542722" w:rsidR="00913F51" w:rsidRDefault="00913F51"/>
    <w:p w14:paraId="09EDA7F1" w14:textId="77777777" w:rsidR="00255452" w:rsidRDefault="00255452">
      <w:pPr>
        <w:rPr>
          <w:b/>
          <w:bCs/>
          <w:color w:val="1F3864"/>
          <w:sz w:val="36"/>
          <w:szCs w:val="36"/>
        </w:rPr>
      </w:pPr>
      <w:r>
        <w:br w:type="page"/>
      </w:r>
    </w:p>
    <w:p w14:paraId="66A8797C" w14:textId="4688D203" w:rsidR="00913F51" w:rsidRDefault="00000000">
      <w:pPr>
        <w:pStyle w:val="Titre1"/>
      </w:pPr>
      <w:bookmarkStart w:id="0" w:name="_Toc228865940"/>
      <w:r>
        <w:lastRenderedPageBreak/>
        <w:t>1. Présentation du projet</w:t>
      </w:r>
      <w:bookmarkEnd w:id="0"/>
    </w:p>
    <w:p w14:paraId="68497C16" w14:textId="77777777" w:rsidR="00913F51" w:rsidRDefault="00000000">
      <w:pPr>
        <w:spacing w:before="80" w:after="80" w:line="276" w:lineRule="auto"/>
        <w:jc w:val="both"/>
      </w:pPr>
      <w:r>
        <w:rPr>
          <w:color w:val="000000"/>
        </w:rPr>
        <w:t>Ce projet consiste en une simulation interactive de la dilatation du temps, un effet prédit par la théorie de la relativité restreinte d’Einstein (1905). Il a été développé en Python avec la bibliothèque Pygame, et produit une interface graphique en temps réel permettant de visualiser le comportement de deux horloges placées dans des référentiels différents.</w:t>
      </w:r>
    </w:p>
    <w:p w14:paraId="662A435D" w14:textId="77777777" w:rsidR="00913F51" w:rsidRDefault="00913F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3949"/>
        <w:gridCol w:w="2117"/>
        <w:gridCol w:w="1574"/>
      </w:tblGrid>
      <w:tr w:rsidR="00913F51" w14:paraId="7E8A15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672BC9" w14:textId="77777777" w:rsidR="00913F51" w:rsidRDefault="00000000">
            <w:pPr>
              <w:jc w:val="center"/>
            </w:pPr>
            <w:r>
              <w:rPr>
                <w:b/>
                <w:bCs/>
                <w:color w:val="FFFFFF"/>
                <w:sz w:val="20"/>
                <w:szCs w:val="20"/>
              </w:rPr>
              <w:t>Langage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707B887" w14:textId="77777777" w:rsidR="00913F51" w:rsidRDefault="00000000">
            <w:pPr>
              <w:jc w:val="center"/>
            </w:pPr>
            <w:r>
              <w:rPr>
                <w:b/>
                <w:bCs/>
                <w:color w:val="FFFFFF"/>
                <w:sz w:val="20"/>
                <w:szCs w:val="20"/>
              </w:rPr>
              <w:t>Bibliothèques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3EEC48" w14:textId="77777777" w:rsidR="00913F51" w:rsidRDefault="00000000">
            <w:pPr>
              <w:jc w:val="center"/>
            </w:pPr>
            <w:r>
              <w:rPr>
                <w:b/>
                <w:bCs/>
                <w:color w:val="FFFFFF"/>
                <w:sz w:val="20"/>
                <w:szCs w:val="20"/>
              </w:rPr>
              <w:t>Résolution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EFB6CCF" w14:textId="77777777" w:rsidR="00913F51" w:rsidRDefault="00000000">
            <w:pPr>
              <w:jc w:val="center"/>
            </w:pPr>
            <w:r>
              <w:rPr>
                <w:b/>
                <w:bCs/>
                <w:color w:val="FFFFFF"/>
                <w:sz w:val="20"/>
                <w:szCs w:val="20"/>
              </w:rPr>
              <w:t>Framerate</w:t>
            </w:r>
          </w:p>
        </w:tc>
      </w:tr>
      <w:tr w:rsidR="00913F51" w14:paraId="4ABBB2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BEA65" w14:textId="77777777" w:rsidR="00913F51" w:rsidRDefault="00000000">
            <w:pPr>
              <w:jc w:val="center"/>
            </w:pPr>
            <w:r>
              <w:rPr>
                <w:color w:val="000000"/>
                <w:sz w:val="20"/>
                <w:szCs w:val="20"/>
              </w:rPr>
              <w:t>Python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BE640" w14:textId="77777777" w:rsidR="00913F51" w:rsidRDefault="00000000">
            <w:pPr>
              <w:jc w:val="center"/>
            </w:pPr>
            <w:r>
              <w:rPr>
                <w:color w:val="000000"/>
                <w:sz w:val="20"/>
                <w:szCs w:val="20"/>
              </w:rPr>
              <w:t>Pygame, math, random, numpy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D22FA" w14:textId="77777777" w:rsidR="00913F51" w:rsidRDefault="00000000">
            <w:pPr>
              <w:jc w:val="center"/>
            </w:pPr>
            <w:r>
              <w:rPr>
                <w:color w:val="000000"/>
                <w:sz w:val="20"/>
                <w:szCs w:val="20"/>
              </w:rPr>
              <w:t>1400 × 1000 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3C93B" w14:textId="77777777" w:rsidR="00913F51" w:rsidRDefault="00000000">
            <w:pPr>
              <w:jc w:val="center"/>
            </w:pPr>
            <w:r>
              <w:rPr>
                <w:color w:val="000000"/>
                <w:sz w:val="20"/>
                <w:szCs w:val="20"/>
              </w:rPr>
              <w:t>60 FPS</w:t>
            </w:r>
          </w:p>
        </w:tc>
      </w:tr>
    </w:tbl>
    <w:p w14:paraId="1DB6F3D4" w14:textId="77777777" w:rsidR="00913F51" w:rsidRDefault="00913F51"/>
    <w:p w14:paraId="0EB4D586" w14:textId="77777777" w:rsidR="00913F51" w:rsidRDefault="00000000">
      <w:pPr>
        <w:spacing w:before="80" w:after="80" w:line="276" w:lineRule="auto"/>
        <w:jc w:val="both"/>
      </w:pPr>
      <w:r>
        <w:rPr>
          <w:color w:val="000000"/>
        </w:rPr>
        <w:t>L’utilisateur dispose de deux curseurs pour interagir avec la simulation :</w:t>
      </w:r>
    </w:p>
    <w:p w14:paraId="4A70306C" w14:textId="77777777" w:rsidR="00913F51" w:rsidRDefault="00000000">
      <w:pPr>
        <w:pStyle w:val="Paragraphedeliste"/>
        <w:numPr>
          <w:ilvl w:val="0"/>
          <w:numId w:val="2"/>
        </w:numPr>
        <w:spacing w:before="60" w:after="60" w:line="276" w:lineRule="auto"/>
      </w:pPr>
      <w:r>
        <w:rPr>
          <w:color w:val="000000"/>
        </w:rPr>
        <w:t xml:space="preserve">Curseur de vitesse (β) </w:t>
      </w:r>
      <w:r>
        <w:rPr>
          <w:i/>
          <w:iCs/>
          <w:color w:val="000000"/>
        </w:rPr>
        <w:t>: règle la vitesse du référentiel mobile de 0 à 0,99c.</w:t>
      </w:r>
    </w:p>
    <w:p w14:paraId="4CFE88A8" w14:textId="77777777" w:rsidR="00913F51" w:rsidRDefault="00000000">
      <w:pPr>
        <w:pStyle w:val="Paragraphedeliste"/>
        <w:numPr>
          <w:ilvl w:val="0"/>
          <w:numId w:val="2"/>
        </w:numPr>
        <w:spacing w:before="60" w:after="60" w:line="276" w:lineRule="auto"/>
      </w:pPr>
      <w:r>
        <w:rPr>
          <w:color w:val="000000"/>
        </w:rPr>
        <w:t xml:space="preserve">Curseur de simulation </w:t>
      </w:r>
      <w:r>
        <w:rPr>
          <w:i/>
          <w:iCs/>
          <w:color w:val="000000"/>
        </w:rPr>
        <w:t>: accélère l’écoulement du temps ×1 à ×100 (échelle logarithmique).</w:t>
      </w:r>
    </w:p>
    <w:p w14:paraId="5BCD84AC" w14:textId="77777777" w:rsidR="00913F51" w:rsidRDefault="00000000">
      <w:pPr>
        <w:pStyle w:val="Titre1"/>
      </w:pPr>
      <w:bookmarkStart w:id="1" w:name="_Toc228865941"/>
      <w:r>
        <w:t>2. Lois et formules utilisées</w:t>
      </w:r>
      <w:bookmarkEnd w:id="1"/>
    </w:p>
    <w:p w14:paraId="7667AD0C" w14:textId="77777777" w:rsidR="00913F51" w:rsidRDefault="00000000">
      <w:pPr>
        <w:pStyle w:val="Titre2"/>
      </w:pPr>
      <w:bookmarkStart w:id="2" w:name="_Toc228865942"/>
      <w:r>
        <w:t>2.1 Les deux postulats de la relativité restreinte</w:t>
      </w:r>
      <w:bookmarkEnd w:id="2"/>
    </w:p>
    <w:p w14:paraId="02669B27" w14:textId="77777777" w:rsidR="00913F51" w:rsidRDefault="00000000">
      <w:pPr>
        <w:pStyle w:val="Paragraphedeliste"/>
        <w:numPr>
          <w:ilvl w:val="0"/>
          <w:numId w:val="2"/>
        </w:numPr>
        <w:spacing w:before="60" w:after="60" w:line="276" w:lineRule="auto"/>
      </w:pPr>
      <w:r>
        <w:rPr>
          <w:color w:val="000000"/>
        </w:rPr>
        <w:t>Les lois de la physique sont identiques dans tous les référentiels inertiels (non accélérés).</w:t>
      </w:r>
    </w:p>
    <w:p w14:paraId="355AC8F6" w14:textId="77777777" w:rsidR="00913F51" w:rsidRDefault="00000000">
      <w:pPr>
        <w:pStyle w:val="Paragraphedeliste"/>
        <w:numPr>
          <w:ilvl w:val="0"/>
          <w:numId w:val="2"/>
        </w:numPr>
        <w:spacing w:before="60" w:after="60" w:line="276" w:lineRule="auto"/>
      </w:pPr>
      <w:r>
        <w:rPr>
          <w:color w:val="000000"/>
        </w:rPr>
        <w:t xml:space="preserve">La vitesse de la lumière dans le vide est constante : </w:t>
      </w:r>
      <w:r>
        <w:rPr>
          <w:b/>
          <w:bCs/>
          <w:color w:val="000000"/>
        </w:rPr>
        <w:t>c ≈ 299 792 458 m/s</w:t>
      </w:r>
      <w:r>
        <w:rPr>
          <w:color w:val="000000"/>
        </w:rPr>
        <w:t>, quelle que soit la vitesse de la source ou de l’observateur.</w:t>
      </w:r>
    </w:p>
    <w:p w14:paraId="76DC5C22" w14:textId="77777777" w:rsidR="00913F51" w:rsidRDefault="00913F51"/>
    <w:p w14:paraId="7EC7823A" w14:textId="77777777" w:rsidR="00913F51" w:rsidRDefault="00000000">
      <w:pPr>
        <w:pStyle w:val="Titre2"/>
      </w:pPr>
      <w:bookmarkStart w:id="3" w:name="_Toc228865943"/>
      <w:r>
        <w:t>2.2 Le paramètre β (bêta)</w:t>
      </w:r>
      <w:bookmarkEnd w:id="3"/>
    </w:p>
    <w:p w14:paraId="46DBF144" w14:textId="77777777" w:rsidR="00913F51" w:rsidRDefault="00000000">
      <w:pPr>
        <w:spacing w:before="80" w:after="80" w:line="276" w:lineRule="auto"/>
        <w:jc w:val="both"/>
      </w:pPr>
      <w:r>
        <w:rPr>
          <w:color w:val="000000"/>
        </w:rPr>
        <w:t>β (bêta) est le rapport entre la vitesse v du référentiel mobile et la vitesse de la lumière c. C’est une grandeur sans unité, comprise entre 0 et 1.</w:t>
      </w:r>
    </w:p>
    <w:p w14:paraId="7EC3A3D4" w14:textId="77777777" w:rsidR="00913F51" w:rsidRDefault="00913F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3F51" w14:paraId="2A72C0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3270EBF6" w14:textId="77777777" w:rsidR="00913F51" w:rsidRDefault="00000000">
            <w:pPr>
              <w:spacing w:before="60" w:after="60"/>
              <w:jc w:val="center"/>
            </w:pPr>
            <w:r>
              <w:rPr>
                <w:b/>
                <w:bCs/>
                <w:color w:val="2E75B6"/>
                <w:sz w:val="20"/>
                <w:szCs w:val="20"/>
              </w:rPr>
              <w:t>Paramètre bêta</w:t>
            </w:r>
          </w:p>
          <w:p w14:paraId="3118FE3B" w14:textId="77777777" w:rsidR="00913F51" w:rsidRDefault="00000000">
            <w:pPr>
              <w:spacing w:before="60" w:after="60"/>
              <w:jc w:val="center"/>
            </w:pPr>
            <w:r>
              <w:rPr>
                <w:rFonts w:ascii="Courier New" w:eastAsia="Courier New" w:hAnsi="Courier New" w:cs="Courier New"/>
                <w:b/>
                <w:bCs/>
                <w:color w:val="1A1A1A"/>
                <w:sz w:val="28"/>
                <w:szCs w:val="28"/>
              </w:rPr>
              <w:t>β = v / c</w:t>
            </w:r>
          </w:p>
          <w:p w14:paraId="26DDEA50" w14:textId="77777777" w:rsidR="00913F51" w:rsidRDefault="00000000">
            <w:pPr>
              <w:spacing w:before="60" w:after="60"/>
              <w:jc w:val="center"/>
            </w:pPr>
            <w:r>
              <w:rPr>
                <w:i/>
                <w:iCs/>
                <w:color w:val="555555"/>
                <w:sz w:val="20"/>
                <w:szCs w:val="20"/>
              </w:rPr>
              <w:t>v = vitesse du référentiel mobile (m/s) — c = 299 792 458 m/s</w:t>
            </w:r>
          </w:p>
        </w:tc>
      </w:tr>
    </w:tbl>
    <w:p w14:paraId="0F4ED1C1" w14:textId="77777777" w:rsidR="00913F51" w:rsidRDefault="00913F51"/>
    <w:p w14:paraId="5DD18CE3" w14:textId="77777777" w:rsidR="00913F51" w:rsidRDefault="00000000">
      <w:pPr>
        <w:spacing w:before="80" w:after="80" w:line="276" w:lineRule="auto"/>
        <w:jc w:val="both"/>
      </w:pPr>
      <w:r>
        <w:rPr>
          <w:color w:val="000000"/>
        </w:rPr>
        <w:t>Dans le code, β est stocké dans la variable beta et vaut 0 par défaut (pas de mouvement). Le curseur le fait varier jusqu’à 0,99.</w:t>
      </w:r>
    </w:p>
    <w:p w14:paraId="4B16CE02" w14:textId="77777777" w:rsidR="00913F51" w:rsidRDefault="00913F51"/>
    <w:p w14:paraId="44EA11FF" w14:textId="77777777" w:rsidR="00913F51" w:rsidRDefault="00000000">
      <w:pPr>
        <w:pStyle w:val="Titre2"/>
      </w:pPr>
      <w:bookmarkStart w:id="4" w:name="_Toc228865944"/>
      <w:r>
        <w:t>2.3 Le facteur de Lorentz γ (gamma)</w:t>
      </w:r>
      <w:bookmarkEnd w:id="4"/>
    </w:p>
    <w:p w14:paraId="62C1335C" w14:textId="77777777" w:rsidR="00913F51" w:rsidRDefault="00000000">
      <w:pPr>
        <w:spacing w:before="80" w:after="80" w:line="276" w:lineRule="auto"/>
        <w:jc w:val="both"/>
      </w:pPr>
      <w:r>
        <w:rPr>
          <w:color w:val="000000"/>
        </w:rPr>
        <w:t>γ (gamma) quantifie à quel point le temps se dilate dans le référentiel en mouvement par rapport au référentiel au repos. Plus β s’approche de 1, plus γ devient grand.</w:t>
      </w:r>
    </w:p>
    <w:p w14:paraId="28DC3474" w14:textId="77777777" w:rsidR="00913F51" w:rsidRDefault="00913F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3F51" w14:paraId="48662E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22D50C6D" w14:textId="77777777" w:rsidR="00913F51" w:rsidRDefault="00000000">
            <w:pPr>
              <w:spacing w:before="60" w:after="60"/>
              <w:jc w:val="center"/>
            </w:pPr>
            <w:r>
              <w:rPr>
                <w:b/>
                <w:bCs/>
                <w:color w:val="2E75B6"/>
                <w:sz w:val="20"/>
                <w:szCs w:val="20"/>
              </w:rPr>
              <w:t>Facteur de Lorentz</w:t>
            </w:r>
          </w:p>
          <w:p w14:paraId="624A739C" w14:textId="77777777" w:rsidR="00913F51" w:rsidRDefault="00000000">
            <w:pPr>
              <w:spacing w:before="60" w:after="60"/>
              <w:jc w:val="center"/>
            </w:pPr>
            <w:r>
              <w:rPr>
                <w:rFonts w:ascii="Courier New" w:eastAsia="Courier New" w:hAnsi="Courier New" w:cs="Courier New"/>
                <w:b/>
                <w:bCs/>
                <w:color w:val="1A1A1A"/>
                <w:sz w:val="28"/>
                <w:szCs w:val="28"/>
              </w:rPr>
              <w:t>γ = 1 / √(1 − β²)</w:t>
            </w:r>
          </w:p>
          <w:p w14:paraId="5D42027C" w14:textId="77777777" w:rsidR="00913F51" w:rsidRDefault="00000000">
            <w:pPr>
              <w:spacing w:before="60" w:after="60"/>
              <w:jc w:val="center"/>
            </w:pPr>
            <w:r>
              <w:rPr>
                <w:i/>
                <w:iCs/>
                <w:color w:val="555555"/>
                <w:sz w:val="20"/>
                <w:szCs w:val="20"/>
              </w:rPr>
              <w:lastRenderedPageBreak/>
              <w:t>γ ≥ 1 toujours — γ = 1 si β = 0 (pas de dilatation)</w:t>
            </w:r>
          </w:p>
        </w:tc>
      </w:tr>
    </w:tbl>
    <w:p w14:paraId="2A5A0C69" w14:textId="77777777" w:rsidR="00913F51" w:rsidRDefault="00913F51"/>
    <w:p w14:paraId="5B9AEB63" w14:textId="77777777" w:rsidR="00913F51" w:rsidRDefault="00000000">
      <w:pPr>
        <w:pStyle w:val="Titre2"/>
      </w:pPr>
      <w:bookmarkStart w:id="5" w:name="_Toc228865945"/>
      <w:r>
        <w:t>2.4 La dilatation du temps</w:t>
      </w:r>
      <w:bookmarkEnd w:id="5"/>
    </w:p>
    <w:p w14:paraId="61452D99" w14:textId="77777777" w:rsidR="00913F51" w:rsidRDefault="00000000">
      <w:pPr>
        <w:spacing w:before="80" w:after="80" w:line="276" w:lineRule="auto"/>
        <w:jc w:val="both"/>
      </w:pPr>
      <w:r>
        <w:rPr>
          <w:color w:val="000000"/>
        </w:rPr>
        <w:t>La dilatation du temps signifie qu’une horloge en mouvement rapide s’écoule moins vite qu’une horloge au repos. Si Δ4t est le temps écoulé dans le référentiel au repos, alors dans le référentiel en mouvement on a :</w:t>
      </w:r>
    </w:p>
    <w:p w14:paraId="35F3315B" w14:textId="77777777" w:rsidR="00913F51" w:rsidRDefault="00913F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3F51" w14:paraId="3B5B5C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4DB943AE" w14:textId="77777777" w:rsidR="00913F51" w:rsidRDefault="00000000">
            <w:pPr>
              <w:spacing w:before="60" w:after="60"/>
              <w:jc w:val="center"/>
            </w:pPr>
            <w:r>
              <w:rPr>
                <w:b/>
                <w:bCs/>
                <w:color w:val="2E75B6"/>
                <w:sz w:val="20"/>
                <w:szCs w:val="20"/>
              </w:rPr>
              <w:t>Dilatation du temps</w:t>
            </w:r>
          </w:p>
          <w:p w14:paraId="576638F6" w14:textId="77777777" w:rsidR="00913F51" w:rsidRDefault="00000000">
            <w:pPr>
              <w:spacing w:before="60" w:after="60"/>
              <w:jc w:val="center"/>
            </w:pPr>
            <w:r>
              <w:rPr>
                <w:rFonts w:ascii="Courier New" w:eastAsia="Courier New" w:hAnsi="Courier New" w:cs="Courier New"/>
                <w:b/>
                <w:bCs/>
                <w:color w:val="1A1A1A"/>
                <w:sz w:val="28"/>
                <w:szCs w:val="28"/>
              </w:rPr>
              <w:t>Δt' = Δt / γ</w:t>
            </w:r>
          </w:p>
          <w:p w14:paraId="07A40B8A" w14:textId="77777777" w:rsidR="00913F51" w:rsidRDefault="00000000">
            <w:pPr>
              <w:spacing w:before="60" w:after="60"/>
              <w:jc w:val="center"/>
            </w:pPr>
            <w:r>
              <w:rPr>
                <w:i/>
                <w:iCs/>
                <w:color w:val="555555"/>
                <w:sz w:val="20"/>
                <w:szCs w:val="20"/>
              </w:rPr>
              <w:t>Δt' &lt; Δt toujours (le temps du référentiel mobile s’écoule plus lentement)</w:t>
            </w:r>
          </w:p>
        </w:tc>
      </w:tr>
    </w:tbl>
    <w:p w14:paraId="3AEF59D8" w14:textId="77777777" w:rsidR="00913F51" w:rsidRDefault="00913F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3F51" w14:paraId="33B210AA" w14:textId="77777777">
        <w:tblPrEx>
          <w:tblCellMar>
            <w:top w:w="0" w:type="dxa"/>
            <w:bottom w:w="0" w:type="dxa"/>
          </w:tblCellMar>
        </w:tblPrEx>
        <w:tc>
          <w:tcPr>
            <w:tcW w:w="0" w:type="auto"/>
            <w:tcBorders>
              <w:top w:val="none" w:sz="0" w:space="0" w:color="FFFFFF"/>
              <w:left w:val="single" w:sz="18" w:space="0" w:color="2E75B6"/>
              <w:bottom w:val="none" w:sz="0" w:space="0" w:color="FFFFFF"/>
              <w:right w:val="none" w:sz="0" w:space="0" w:color="FFFFFF"/>
            </w:tcBorders>
            <w:shd w:val="clear" w:color="auto" w:fill="D6E4F0"/>
            <w:tcMar>
              <w:top w:w="100" w:type="dxa"/>
              <w:left w:w="160" w:type="dxa"/>
              <w:bottom w:w="100" w:type="dxa"/>
              <w:right w:w="160" w:type="dxa"/>
            </w:tcMar>
          </w:tcPr>
          <w:p w14:paraId="0B5695B4" w14:textId="77777777" w:rsidR="00913F51" w:rsidRDefault="00000000">
            <w:pPr>
              <w:spacing w:before="60" w:after="60"/>
            </w:pPr>
            <w:r>
              <w:rPr>
                <w:b/>
                <w:bCs/>
                <w:color w:val="1F3864"/>
              </w:rPr>
              <w:t>📌 Implémentation dans le code</w:t>
            </w:r>
          </w:p>
          <w:p w14:paraId="13B9D2E4" w14:textId="77777777" w:rsidR="00913F51" w:rsidRDefault="00000000">
            <w:pPr>
              <w:spacing w:before="40" w:after="40"/>
            </w:pPr>
            <w:r>
              <w:t>Les deux accumulateurs traduisent directement cette formule :</w:t>
            </w:r>
          </w:p>
          <w:p w14:paraId="5ADC26A7" w14:textId="77777777" w:rsidR="00913F51" w:rsidRDefault="00000000">
            <w:pPr>
              <w:spacing w:before="20" w:after="20"/>
            </w:pPr>
            <w:r>
              <w:rPr>
                <w:rFonts w:ascii="Courier New" w:eastAsia="Courier New" w:hAnsi="Courier New" w:cs="Courier New"/>
                <w:color w:val="1A1A1A"/>
                <w:sz w:val="20"/>
                <w:szCs w:val="20"/>
              </w:rPr>
              <w:t xml:space="preserve">  accumulator  += dt × sim_speed            → horloge au repos</w:t>
            </w:r>
          </w:p>
          <w:p w14:paraId="4AC3CCDA" w14:textId="77777777" w:rsidR="00913F51" w:rsidRDefault="00000000">
            <w:pPr>
              <w:spacing w:before="20" w:after="40"/>
            </w:pPr>
            <w:r>
              <w:rPr>
                <w:rFonts w:ascii="Courier New" w:eastAsia="Courier New" w:hAnsi="Courier New" w:cs="Courier New"/>
                <w:color w:val="1A1A1A"/>
                <w:sz w:val="20"/>
                <w:szCs w:val="20"/>
              </w:rPr>
              <w:t xml:space="preserve">  accumulator2 += dt × sim_speed / γ        → horloge en mouvement</w:t>
            </w:r>
          </w:p>
          <w:p w14:paraId="5496AE85" w14:textId="77777777" w:rsidR="00913F51" w:rsidRDefault="00000000">
            <w:pPr>
              <w:spacing w:after="60"/>
            </w:pPr>
            <w:r>
              <w:rPr>
                <w:i/>
                <w:iCs/>
                <w:color w:val="333333"/>
              </w:rPr>
              <w:t>Diviser par γ ralentit l’horloge du référentiel mobile, conformément à Δ4t' = Δ4t / γ.</w:t>
            </w:r>
          </w:p>
        </w:tc>
      </w:tr>
    </w:tbl>
    <w:p w14:paraId="51361642" w14:textId="77777777" w:rsidR="00913F51" w:rsidRDefault="00000000">
      <w:r>
        <w:br w:type="page"/>
      </w:r>
    </w:p>
    <w:p w14:paraId="2300CD47" w14:textId="77777777" w:rsidR="00913F51" w:rsidRDefault="00000000">
      <w:pPr>
        <w:pStyle w:val="Titre1"/>
      </w:pPr>
      <w:bookmarkStart w:id="6" w:name="_Toc228865946"/>
      <w:r>
        <w:lastRenderedPageBreak/>
        <w:t>3. Description technique</w:t>
      </w:r>
      <w:bookmarkEnd w:id="6"/>
    </w:p>
    <w:p w14:paraId="70CFD476" w14:textId="77777777" w:rsidR="00913F51" w:rsidRDefault="00000000">
      <w:pPr>
        <w:pStyle w:val="Titre2"/>
      </w:pPr>
      <w:bookmarkStart w:id="7" w:name="_Toc228865947"/>
      <w:r>
        <w:t>3.1 Architecture du programme</w:t>
      </w:r>
      <w:bookmarkEnd w:id="7"/>
    </w:p>
    <w:p w14:paraId="7016B17E" w14:textId="77777777" w:rsidR="00913F51" w:rsidRDefault="00000000">
      <w:pPr>
        <w:spacing w:before="80" w:after="80" w:line="276" w:lineRule="auto"/>
        <w:jc w:val="both"/>
      </w:pPr>
      <w:r>
        <w:rPr>
          <w:color w:val="000000"/>
        </w:rPr>
        <w:t>Le programme suit la structure classique d’une application Pygame : initialisation, boucle principale, gestion des événements, mise à jour de l’état, puis affichage. Le tout tourne à 60 FPS.</w:t>
      </w:r>
    </w:p>
    <w:p w14:paraId="31A42E14" w14:textId="77777777" w:rsidR="00913F51" w:rsidRDefault="00913F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3F51" w14:paraId="16A43D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02888020" w14:textId="77777777" w:rsidR="00913F51" w:rsidRDefault="00000000">
            <w:pPr>
              <w:spacing w:before="20" w:after="20"/>
            </w:pPr>
            <w:r>
              <w:rPr>
                <w:rFonts w:ascii="Courier New" w:eastAsia="Courier New" w:hAnsi="Courier New" w:cs="Courier New"/>
                <w:color w:val="D4D4D4"/>
                <w:sz w:val="18"/>
                <w:szCs w:val="18"/>
              </w:rPr>
              <w:t># Structure générale de la boucle principale</w:t>
            </w:r>
          </w:p>
          <w:p w14:paraId="49A7EA58" w14:textId="77777777" w:rsidR="00913F51" w:rsidRDefault="00000000">
            <w:pPr>
              <w:spacing w:before="20" w:after="20"/>
            </w:pPr>
            <w:r>
              <w:rPr>
                <w:rFonts w:ascii="Courier New" w:eastAsia="Courier New" w:hAnsi="Courier New" w:cs="Courier New"/>
                <w:color w:val="D4D4D4"/>
                <w:sz w:val="18"/>
                <w:szCs w:val="18"/>
              </w:rPr>
              <w:t>while run:</w:t>
            </w:r>
          </w:p>
          <w:p w14:paraId="49D61DF1" w14:textId="77777777" w:rsidR="00913F51" w:rsidRDefault="00000000">
            <w:pPr>
              <w:spacing w:before="20" w:after="20"/>
            </w:pPr>
            <w:r>
              <w:rPr>
                <w:rFonts w:ascii="Courier New" w:eastAsia="Courier New" w:hAnsi="Courier New" w:cs="Courier New"/>
                <w:color w:val="D4D4D4"/>
                <w:sz w:val="18"/>
                <w:szCs w:val="18"/>
              </w:rPr>
              <w:t xml:space="preserve">    dt = clock.get_time() / 1000.0   # Temps écoulé depuis la frame précédente (en secondes)</w:t>
            </w:r>
          </w:p>
          <w:p w14:paraId="36478D94" w14:textId="77777777" w:rsidR="00913F51" w:rsidRDefault="00000000">
            <w:pPr>
              <w:spacing w:before="20" w:after="20"/>
            </w:pPr>
            <w:r>
              <w:rPr>
                <w:rFonts w:ascii="Courier New" w:eastAsia="Courier New" w:hAnsi="Courier New" w:cs="Courier New"/>
                <w:color w:val="D4D4D4"/>
                <w:sz w:val="18"/>
                <w:szCs w:val="18"/>
              </w:rPr>
              <w:t xml:space="preserve">    gamma = 1 / sqrt(1 - beta**2)    # Calcul du facteur de Lorentz</w:t>
            </w:r>
          </w:p>
          <w:p w14:paraId="720F373C" w14:textId="77777777" w:rsidR="00913F51" w:rsidRPr="00255452" w:rsidRDefault="00000000">
            <w:pPr>
              <w:spacing w:before="20" w:after="20"/>
              <w:rPr>
                <w:lang w:val="en-US"/>
              </w:rPr>
            </w:pPr>
            <w:r>
              <w:rPr>
                <w:rFonts w:ascii="Courier New" w:eastAsia="Courier New" w:hAnsi="Courier New" w:cs="Courier New"/>
                <w:color w:val="D4D4D4"/>
                <w:sz w:val="18"/>
                <w:szCs w:val="18"/>
              </w:rPr>
              <w:t xml:space="preserve">    </w:t>
            </w:r>
            <w:r w:rsidRPr="00255452">
              <w:rPr>
                <w:rFonts w:ascii="Courier New" w:eastAsia="Courier New" w:hAnsi="Courier New" w:cs="Courier New"/>
                <w:color w:val="D4D4D4"/>
                <w:sz w:val="18"/>
                <w:szCs w:val="18"/>
                <w:lang w:val="en-US"/>
              </w:rPr>
              <w:t>sim_speed = get_sim_speed(sim_speed_t)  # Vitesse de simulation</w:t>
            </w:r>
          </w:p>
          <w:p w14:paraId="4CC6FC25" w14:textId="77777777" w:rsidR="00913F51" w:rsidRPr="00255452" w:rsidRDefault="00000000">
            <w:pPr>
              <w:spacing w:before="20" w:after="20"/>
              <w:rPr>
                <w:lang w:val="en-US"/>
              </w:rPr>
            </w:pPr>
            <w:r w:rsidRPr="00255452">
              <w:rPr>
                <w:rFonts w:ascii="Courier New" w:eastAsia="Courier New" w:hAnsi="Courier New" w:cs="Courier New"/>
                <w:color w:val="D4D4D4"/>
                <w:sz w:val="18"/>
                <w:szCs w:val="18"/>
                <w:lang w:val="en-US"/>
              </w:rPr>
              <w:t xml:space="preserve">    accumulator  += dt * sim_speed           # Horloge au repos</w:t>
            </w:r>
          </w:p>
          <w:p w14:paraId="08C40152" w14:textId="77777777" w:rsidR="00913F51" w:rsidRPr="00255452" w:rsidRDefault="00000000">
            <w:pPr>
              <w:spacing w:before="20" w:after="20"/>
              <w:rPr>
                <w:lang w:val="en-US"/>
              </w:rPr>
            </w:pPr>
            <w:r w:rsidRPr="00255452">
              <w:rPr>
                <w:rFonts w:ascii="Courier New" w:eastAsia="Courier New" w:hAnsi="Courier New" w:cs="Courier New"/>
                <w:color w:val="D4D4D4"/>
                <w:sz w:val="18"/>
                <w:szCs w:val="18"/>
                <w:lang w:val="en-US"/>
              </w:rPr>
              <w:t xml:space="preserve">    accumulator2 += dt * sim_speed / gamma   # Horloge en mouvement (</w:t>
            </w:r>
            <w:r>
              <w:rPr>
                <w:rFonts w:ascii="Courier New" w:eastAsia="Courier New" w:hAnsi="Courier New" w:cs="Courier New"/>
                <w:color w:val="D4D4D4"/>
                <w:sz w:val="18"/>
                <w:szCs w:val="18"/>
              </w:rPr>
              <w:t>Δ</w:t>
            </w:r>
            <w:r w:rsidRPr="00255452">
              <w:rPr>
                <w:rFonts w:ascii="Courier New" w:eastAsia="Courier New" w:hAnsi="Courier New" w:cs="Courier New"/>
                <w:color w:val="D4D4D4"/>
                <w:sz w:val="18"/>
                <w:szCs w:val="18"/>
                <w:lang w:val="en-US"/>
              </w:rPr>
              <w:t>4t/</w:t>
            </w:r>
            <w:r>
              <w:rPr>
                <w:rFonts w:ascii="Courier New" w:eastAsia="Courier New" w:hAnsi="Courier New" w:cs="Courier New"/>
                <w:color w:val="D4D4D4"/>
                <w:sz w:val="18"/>
                <w:szCs w:val="18"/>
              </w:rPr>
              <w:t>γ</w:t>
            </w:r>
            <w:r w:rsidRPr="00255452">
              <w:rPr>
                <w:rFonts w:ascii="Courier New" w:eastAsia="Courier New" w:hAnsi="Courier New" w:cs="Courier New"/>
                <w:color w:val="D4D4D4"/>
                <w:sz w:val="18"/>
                <w:szCs w:val="18"/>
                <w:lang w:val="en-US"/>
              </w:rPr>
              <w:t>)</w:t>
            </w:r>
          </w:p>
          <w:p w14:paraId="62734D27" w14:textId="77777777" w:rsidR="00913F51" w:rsidRPr="00255452" w:rsidRDefault="00000000">
            <w:pPr>
              <w:spacing w:before="20" w:after="20"/>
              <w:rPr>
                <w:lang w:val="en-US"/>
              </w:rPr>
            </w:pPr>
            <w:r w:rsidRPr="00255452">
              <w:rPr>
                <w:rFonts w:ascii="Courier New" w:eastAsia="Courier New" w:hAnsi="Courier New" w:cs="Courier New"/>
                <w:color w:val="D4D4D4"/>
                <w:sz w:val="18"/>
                <w:szCs w:val="18"/>
                <w:lang w:val="en-US"/>
              </w:rPr>
              <w:t xml:space="preserve">    clock.tick(60)                   # Limite à 60 FPS</w:t>
            </w:r>
          </w:p>
          <w:p w14:paraId="7C63AB01" w14:textId="77777777" w:rsidR="00913F51" w:rsidRDefault="00000000">
            <w:pPr>
              <w:spacing w:before="20" w:after="20"/>
            </w:pPr>
            <w:r w:rsidRPr="00255452">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 gestion événements + dessin</w:t>
            </w:r>
          </w:p>
        </w:tc>
      </w:tr>
    </w:tbl>
    <w:p w14:paraId="35D44B98" w14:textId="77777777" w:rsidR="00913F51" w:rsidRDefault="00913F51"/>
    <w:p w14:paraId="2C64E262" w14:textId="77777777" w:rsidR="00913F51" w:rsidRDefault="00000000">
      <w:pPr>
        <w:pStyle w:val="Titre2"/>
      </w:pPr>
      <w:bookmarkStart w:id="8" w:name="_Toc228865948"/>
      <w:r>
        <w:t>3.2 Gestion du temps par accumulateurs</w:t>
      </w:r>
      <w:bookmarkEnd w:id="8"/>
    </w:p>
    <w:p w14:paraId="354D8D1D" w14:textId="77777777" w:rsidR="00913F51" w:rsidRDefault="00000000">
      <w:pPr>
        <w:spacing w:before="80" w:after="80" w:line="276" w:lineRule="auto"/>
        <w:jc w:val="both"/>
      </w:pPr>
      <w:r>
        <w:rPr>
          <w:color w:val="000000"/>
        </w:rPr>
        <w:t>Pour éviter les dérives d’arrondi, le programme n’incrémente pas directement les compteurs. Il utilise des accumulateurs en virgule flottante : tant que l’accumulateur n’a pas atteint 1, aucune seconde n’est comptée.</w:t>
      </w:r>
    </w:p>
    <w:p w14:paraId="7B2B5E42" w14:textId="77777777" w:rsidR="00913F51" w:rsidRDefault="00913F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3F51" w14:paraId="6701A8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49CC0A2E" w14:textId="77777777" w:rsidR="00913F51" w:rsidRDefault="00000000">
            <w:pPr>
              <w:spacing w:before="20" w:after="20"/>
            </w:pPr>
            <w:r>
              <w:rPr>
                <w:rFonts w:ascii="Courier New" w:eastAsia="Courier New" w:hAnsi="Courier New" w:cs="Courier New"/>
                <w:color w:val="D4D4D4"/>
                <w:sz w:val="18"/>
                <w:szCs w:val="18"/>
              </w:rPr>
              <w:t># Incrémentation par accumulation (précision à la seconde)</w:t>
            </w:r>
          </w:p>
          <w:p w14:paraId="33AF5875" w14:textId="77777777" w:rsidR="00913F51" w:rsidRDefault="00000000">
            <w:pPr>
              <w:spacing w:before="20" w:after="20"/>
            </w:pPr>
            <w:r>
              <w:rPr>
                <w:rFonts w:ascii="Courier New" w:eastAsia="Courier New" w:hAnsi="Courier New" w:cs="Courier New"/>
                <w:color w:val="D4D4D4"/>
                <w:sz w:val="18"/>
                <w:szCs w:val="18"/>
              </w:rPr>
              <w:t>if accumulator &gt;= 1:</w:t>
            </w:r>
          </w:p>
          <w:p w14:paraId="68E160DC" w14:textId="77777777" w:rsidR="00913F51" w:rsidRDefault="00000000">
            <w:pPr>
              <w:spacing w:before="20" w:after="20"/>
            </w:pPr>
            <w:r>
              <w:rPr>
                <w:rFonts w:ascii="Courier New" w:eastAsia="Courier New" w:hAnsi="Courier New" w:cs="Courier New"/>
                <w:color w:val="D4D4D4"/>
                <w:sz w:val="18"/>
                <w:szCs w:val="18"/>
              </w:rPr>
              <w:t xml:space="preserve">    counter += 1       # +1 seconde pour le référentiel au repos</w:t>
            </w:r>
          </w:p>
          <w:p w14:paraId="294DC864" w14:textId="77777777" w:rsidR="00913F51" w:rsidRDefault="00000000">
            <w:pPr>
              <w:spacing w:before="20" w:after="20"/>
            </w:pPr>
            <w:r>
              <w:rPr>
                <w:rFonts w:ascii="Courier New" w:eastAsia="Courier New" w:hAnsi="Courier New" w:cs="Courier New"/>
                <w:color w:val="D4D4D4"/>
                <w:sz w:val="18"/>
                <w:szCs w:val="18"/>
              </w:rPr>
              <w:t xml:space="preserve">    accumulator -= 1</w:t>
            </w:r>
          </w:p>
          <w:p w14:paraId="280D7075" w14:textId="77777777" w:rsidR="00913F51" w:rsidRDefault="00913F51">
            <w:pPr>
              <w:spacing w:before="20" w:after="20"/>
            </w:pPr>
          </w:p>
          <w:p w14:paraId="26A000F6" w14:textId="77777777" w:rsidR="00913F51" w:rsidRDefault="00000000">
            <w:pPr>
              <w:spacing w:before="20" w:after="20"/>
            </w:pPr>
            <w:r>
              <w:rPr>
                <w:rFonts w:ascii="Courier New" w:eastAsia="Courier New" w:hAnsi="Courier New" w:cs="Courier New"/>
                <w:color w:val="D4D4D4"/>
                <w:sz w:val="18"/>
                <w:szCs w:val="18"/>
              </w:rPr>
              <w:t>if accumulator2 &gt;= 1:</w:t>
            </w:r>
          </w:p>
          <w:p w14:paraId="6351A9A4" w14:textId="77777777" w:rsidR="00913F51" w:rsidRDefault="00000000">
            <w:pPr>
              <w:spacing w:before="20" w:after="20"/>
            </w:pPr>
            <w:r>
              <w:rPr>
                <w:rFonts w:ascii="Courier New" w:eastAsia="Courier New" w:hAnsi="Courier New" w:cs="Courier New"/>
                <w:color w:val="D4D4D4"/>
                <w:sz w:val="18"/>
                <w:szCs w:val="18"/>
              </w:rPr>
              <w:t xml:space="preserve">    counter2 += 1      # +1 seconde pour le référentiel en mouvement</w:t>
            </w:r>
          </w:p>
          <w:p w14:paraId="4EE5F555" w14:textId="77777777" w:rsidR="00913F51" w:rsidRDefault="00000000">
            <w:pPr>
              <w:spacing w:before="20" w:after="20"/>
            </w:pPr>
            <w:r>
              <w:rPr>
                <w:rFonts w:ascii="Courier New" w:eastAsia="Courier New" w:hAnsi="Courier New" w:cs="Courier New"/>
                <w:color w:val="D4D4D4"/>
                <w:sz w:val="18"/>
                <w:szCs w:val="18"/>
              </w:rPr>
              <w:t xml:space="preserve">    accumulator2 -= 1</w:t>
            </w:r>
          </w:p>
        </w:tc>
      </w:tr>
    </w:tbl>
    <w:p w14:paraId="45A182EF" w14:textId="77777777" w:rsidR="00913F51" w:rsidRDefault="00913F51"/>
    <w:p w14:paraId="6028EE2D" w14:textId="77777777" w:rsidR="00913F51" w:rsidRDefault="00000000">
      <w:pPr>
        <w:pStyle w:val="Titre2"/>
      </w:pPr>
      <w:bookmarkStart w:id="9" w:name="_Toc228865949"/>
      <w:r>
        <w:t>3.3 Les curseurs interactifs</w:t>
      </w:r>
      <w:bookmarkEnd w:id="9"/>
    </w:p>
    <w:p w14:paraId="1D462F02" w14:textId="77777777" w:rsidR="00913F51" w:rsidRDefault="00000000">
      <w:pPr>
        <w:spacing w:before="80" w:after="80" w:line="276" w:lineRule="auto"/>
        <w:jc w:val="both"/>
      </w:pPr>
      <w:r>
        <w:rPr>
          <w:color w:val="000000"/>
        </w:rPr>
        <w:t>Les deux curseurs sont implémentés à la main avec Pygame. Le drag-and-drop est géré via deux booléens mutuellement exclusifs (dragging et dragging2) pour éviter tout conflit.</w:t>
      </w:r>
    </w:p>
    <w:p w14:paraId="28862077" w14:textId="77777777" w:rsidR="00913F51" w:rsidRDefault="00913F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1788"/>
        <w:gridCol w:w="1369"/>
        <w:gridCol w:w="4307"/>
      </w:tblGrid>
      <w:tr w:rsidR="00913F51" w14:paraId="27A22E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984CAC" w14:textId="77777777" w:rsidR="00913F51" w:rsidRDefault="00000000">
            <w:pPr>
              <w:jc w:val="center"/>
            </w:pPr>
            <w:r>
              <w:rPr>
                <w:b/>
                <w:bCs/>
                <w:color w:val="FFFFFF"/>
                <w:sz w:val="20"/>
                <w:szCs w:val="20"/>
              </w:rPr>
              <w:t>Curseur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C23B5A" w14:textId="77777777" w:rsidR="00913F51" w:rsidRDefault="00000000">
            <w:pPr>
              <w:jc w:val="center"/>
            </w:pPr>
            <w:r>
              <w:rPr>
                <w:b/>
                <w:bCs/>
                <w:color w:val="FFFFFF"/>
                <w:sz w:val="20"/>
                <w:szCs w:val="20"/>
              </w:rPr>
              <w:t>Variable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B6BAF81" w14:textId="77777777" w:rsidR="00913F51" w:rsidRDefault="00000000">
            <w:pPr>
              <w:jc w:val="center"/>
            </w:pPr>
            <w:r>
              <w:rPr>
                <w:b/>
                <w:bCs/>
                <w:color w:val="FFFFFF"/>
                <w:sz w:val="20"/>
                <w:szCs w:val="20"/>
              </w:rPr>
              <w:t>Plage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38D077" w14:textId="77777777" w:rsidR="00913F51" w:rsidRDefault="00000000">
            <w:pPr>
              <w:jc w:val="center"/>
            </w:pPr>
            <w:r>
              <w:rPr>
                <w:b/>
                <w:bCs/>
                <w:color w:val="FFFFFF"/>
                <w:sz w:val="20"/>
                <w:szCs w:val="20"/>
              </w:rPr>
              <w:t>Effet</w:t>
            </w:r>
          </w:p>
        </w:tc>
      </w:tr>
      <w:tr w:rsidR="00913F51" w14:paraId="6D3C11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203AA" w14:textId="77777777" w:rsidR="00913F51" w:rsidRDefault="00000000">
            <w:pPr>
              <w:jc w:val="center"/>
            </w:pPr>
            <w:r>
              <w:rPr>
                <w:color w:val="000000"/>
                <w:sz w:val="20"/>
                <w:szCs w:val="20"/>
              </w:rPr>
              <w:t>Vitesse (β)</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35C0F" w14:textId="77777777" w:rsidR="00913F51" w:rsidRDefault="00000000">
            <w:pPr>
              <w:jc w:val="center"/>
            </w:pPr>
            <w:r>
              <w:rPr>
                <w:color w:val="000000"/>
                <w:sz w:val="20"/>
                <w:szCs w:val="20"/>
              </w:rPr>
              <w:t>beta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F9A57" w14:textId="77777777" w:rsidR="00913F51" w:rsidRDefault="00000000">
            <w:pPr>
              <w:jc w:val="center"/>
            </w:pPr>
            <w:r>
              <w:rPr>
                <w:color w:val="000000"/>
                <w:sz w:val="20"/>
                <w:szCs w:val="20"/>
              </w:rPr>
              <w:t>0 → 0,99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0F537" w14:textId="77777777" w:rsidR="00913F51" w:rsidRDefault="00000000">
            <w:pPr>
              <w:jc w:val="center"/>
            </w:pPr>
            <w:r>
              <w:rPr>
                <w:color w:val="000000"/>
                <w:sz w:val="20"/>
                <w:szCs w:val="20"/>
              </w:rPr>
              <w:t>Calcule γ et ralentit l’horloge droite</w:t>
            </w:r>
          </w:p>
        </w:tc>
      </w:tr>
      <w:tr w:rsidR="00913F51" w14:paraId="43E912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EAF06" w14:textId="77777777" w:rsidR="00913F51" w:rsidRDefault="00000000">
            <w:pPr>
              <w:jc w:val="center"/>
            </w:pPr>
            <w:r>
              <w:rPr>
                <w:color w:val="000000"/>
                <w:sz w:val="20"/>
                <w:szCs w:val="20"/>
              </w:rPr>
              <w:t>Simulation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D4CE1" w14:textId="77777777" w:rsidR="00913F51" w:rsidRDefault="00000000">
            <w:pPr>
              <w:jc w:val="center"/>
            </w:pPr>
            <w:r>
              <w:rPr>
                <w:color w:val="000000"/>
                <w:sz w:val="20"/>
                <w:szCs w:val="20"/>
              </w:rPr>
              <w:t>sim_speed_t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B0317" w14:textId="77777777" w:rsidR="00913F51" w:rsidRDefault="00000000">
            <w:pPr>
              <w:jc w:val="center"/>
            </w:pPr>
            <w:r>
              <w:rPr>
                <w:color w:val="000000"/>
                <w:sz w:val="20"/>
                <w:szCs w:val="20"/>
              </w:rPr>
              <w:t>0 →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281C5" w14:textId="77777777" w:rsidR="00913F51" w:rsidRDefault="00000000">
            <w:pPr>
              <w:jc w:val="center"/>
            </w:pPr>
            <w:r>
              <w:rPr>
                <w:color w:val="000000"/>
                <w:sz w:val="20"/>
                <w:szCs w:val="20"/>
              </w:rPr>
              <w:t>×1 à ×100 (logarithmique)</w:t>
            </w:r>
          </w:p>
        </w:tc>
      </w:tr>
    </w:tbl>
    <w:p w14:paraId="5F69FC64" w14:textId="77777777" w:rsidR="00913F51" w:rsidRDefault="00913F51"/>
    <w:p w14:paraId="000483AA" w14:textId="77777777" w:rsidR="00913F51" w:rsidRDefault="00000000">
      <w:pPr>
        <w:pStyle w:val="Titre2"/>
      </w:pPr>
      <w:bookmarkStart w:id="10" w:name="_Toc228865950"/>
      <w:r>
        <w:t>3.4 Échelle logarithmique du curseur de simulation</w:t>
      </w:r>
      <w:bookmarkEnd w:id="10"/>
    </w:p>
    <w:p w14:paraId="483BC37C" w14:textId="77777777" w:rsidR="00913F51" w:rsidRDefault="00000000">
      <w:pPr>
        <w:spacing w:before="80" w:after="80" w:line="276" w:lineRule="auto"/>
        <w:jc w:val="both"/>
      </w:pPr>
      <w:r>
        <w:rPr>
          <w:color w:val="000000"/>
        </w:rPr>
        <w:t>Le curseur de simulation utilise une échelle logarithmique pour couvrir une large plage (×1 à ×100) de façon ergonomique. Une échelle linéaire rendrait les faibles valeurs inutilisables.</w:t>
      </w:r>
    </w:p>
    <w:p w14:paraId="37C744C4" w14:textId="77777777" w:rsidR="00913F51" w:rsidRDefault="00913F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3F51" w14:paraId="4BBEE8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72A5D6EF" w14:textId="77777777" w:rsidR="00913F51" w:rsidRDefault="00000000">
            <w:pPr>
              <w:spacing w:before="60" w:after="60"/>
              <w:jc w:val="center"/>
            </w:pPr>
            <w:r>
              <w:rPr>
                <w:b/>
                <w:bCs/>
                <w:color w:val="2E75B6"/>
                <w:sz w:val="20"/>
                <w:szCs w:val="20"/>
              </w:rPr>
              <w:lastRenderedPageBreak/>
              <w:t>Vitesse de simulation</w:t>
            </w:r>
          </w:p>
          <w:p w14:paraId="5F3396D1" w14:textId="77777777" w:rsidR="00913F51" w:rsidRDefault="00000000">
            <w:pPr>
              <w:spacing w:before="60" w:after="60"/>
              <w:jc w:val="center"/>
            </w:pPr>
            <w:r>
              <w:rPr>
                <w:rFonts w:ascii="Courier New" w:eastAsia="Courier New" w:hAnsi="Courier New" w:cs="Courier New"/>
                <w:b/>
                <w:bCs/>
                <w:color w:val="1A1A1A"/>
                <w:sz w:val="28"/>
                <w:szCs w:val="28"/>
              </w:rPr>
              <w:t>sim_speed = 10^(2 − t × 3)</w:t>
            </w:r>
          </w:p>
          <w:p w14:paraId="592DC3D7" w14:textId="77777777" w:rsidR="00913F51" w:rsidRDefault="00000000">
            <w:pPr>
              <w:spacing w:before="60" w:after="60"/>
              <w:jc w:val="center"/>
            </w:pPr>
            <w:r>
              <w:rPr>
                <w:i/>
                <w:iCs/>
                <w:color w:val="555555"/>
                <w:sz w:val="20"/>
                <w:szCs w:val="20"/>
              </w:rPr>
              <w:t>t ∈ [0,1] — t=0 (gauche) → ×100 — t=0,5 (milieu) → ×1 — t=1 (droite) → ×0,1</w:t>
            </w:r>
          </w:p>
        </w:tc>
      </w:tr>
    </w:tbl>
    <w:p w14:paraId="75F87DB6" w14:textId="77777777" w:rsidR="00913F51" w:rsidRDefault="00913F51"/>
    <w:p w14:paraId="58FBB2FD" w14:textId="77777777" w:rsidR="00913F51" w:rsidRDefault="00000000">
      <w:pPr>
        <w:pStyle w:val="Titre2"/>
      </w:pPr>
      <w:bookmarkStart w:id="11" w:name="_Toc228865951"/>
      <w:r>
        <w:t>3.5 Dessin des horloges analogiques</w:t>
      </w:r>
      <w:bookmarkEnd w:id="11"/>
    </w:p>
    <w:p w14:paraId="4B0E8820" w14:textId="77777777" w:rsidR="00913F51" w:rsidRDefault="00000000">
      <w:pPr>
        <w:spacing w:before="80" w:after="80" w:line="276" w:lineRule="auto"/>
        <w:jc w:val="both"/>
      </w:pPr>
      <w:r>
        <w:rPr>
          <w:color w:val="000000"/>
        </w:rPr>
        <w:t>Chaque horloge est dessinée pixel par pixel avec des calculs trigonométriques. Les angles des aiguilles sont calculés à partir du nombre total de secondes écoulées.</w:t>
      </w:r>
    </w:p>
    <w:p w14:paraId="078902E7" w14:textId="77777777" w:rsidR="00913F51" w:rsidRDefault="00913F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3F51" w14:paraId="2855F0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2E411223" w14:textId="77777777" w:rsidR="00913F51" w:rsidRDefault="00000000">
            <w:pPr>
              <w:spacing w:before="20" w:after="20"/>
            </w:pPr>
            <w:r>
              <w:rPr>
                <w:rFonts w:ascii="Courier New" w:eastAsia="Courier New" w:hAnsi="Courier New" w:cs="Courier New"/>
                <w:color w:val="D4D4D4"/>
                <w:sz w:val="18"/>
                <w:szCs w:val="18"/>
              </w:rPr>
              <w:t># Angle de l'aiguille des secondes (converti en radians)</w:t>
            </w:r>
          </w:p>
          <w:p w14:paraId="1161A7BA" w14:textId="77777777" w:rsidR="00913F51" w:rsidRDefault="00000000">
            <w:pPr>
              <w:spacing w:before="20" w:after="20"/>
            </w:pPr>
            <w:r>
              <w:rPr>
                <w:rFonts w:ascii="Courier New" w:eastAsia="Courier New" w:hAnsi="Courier New" w:cs="Courier New"/>
                <w:color w:val="D4D4D4"/>
                <w:sz w:val="18"/>
                <w:szCs w:val="18"/>
              </w:rPr>
              <w:t>second_angle = math.radians((seconds - 15) * 6)</w:t>
            </w:r>
          </w:p>
          <w:p w14:paraId="6A6C4A55" w14:textId="77777777" w:rsidR="00913F51" w:rsidRDefault="00000000">
            <w:pPr>
              <w:spacing w:before="20" w:after="20"/>
            </w:pPr>
            <w:r>
              <w:rPr>
                <w:rFonts w:ascii="Courier New" w:eastAsia="Courier New" w:hAnsi="Courier New" w:cs="Courier New"/>
                <w:color w:val="D4D4D4"/>
                <w:sz w:val="18"/>
                <w:szCs w:val="18"/>
              </w:rPr>
              <w:t># -15 pour décaler l'origine à 12h (cos/sin commencent à 3h)</w:t>
            </w:r>
          </w:p>
          <w:p w14:paraId="576C8ED2" w14:textId="77777777" w:rsidR="00913F51" w:rsidRDefault="00000000">
            <w:pPr>
              <w:spacing w:before="20" w:after="20"/>
            </w:pPr>
            <w:r>
              <w:rPr>
                <w:rFonts w:ascii="Courier New" w:eastAsia="Courier New" w:hAnsi="Courier New" w:cs="Courier New"/>
                <w:color w:val="D4D4D4"/>
                <w:sz w:val="18"/>
                <w:szCs w:val="18"/>
              </w:rPr>
              <w:t># ×6 car chaque seconde = 6° (360° / 60 secondes)</w:t>
            </w:r>
          </w:p>
          <w:p w14:paraId="7AAFF65C" w14:textId="77777777" w:rsidR="00913F51" w:rsidRDefault="00913F51">
            <w:pPr>
              <w:spacing w:before="20" w:after="20"/>
            </w:pPr>
          </w:p>
          <w:p w14:paraId="4B8B3316" w14:textId="77777777" w:rsidR="00913F51" w:rsidRDefault="00000000">
            <w:pPr>
              <w:spacing w:before="20" w:after="20"/>
            </w:pPr>
            <w:r>
              <w:rPr>
                <w:rFonts w:ascii="Courier New" w:eastAsia="Courier New" w:hAnsi="Courier New" w:cs="Courier New"/>
                <w:color w:val="D4D4D4"/>
                <w:sz w:val="18"/>
                <w:szCs w:val="18"/>
              </w:rPr>
              <w:t>second_x = center[0] + radius * 0.8 * math.cos(second_angle)</w:t>
            </w:r>
          </w:p>
          <w:p w14:paraId="3633C303" w14:textId="77777777" w:rsidR="00913F51" w:rsidRDefault="00000000">
            <w:pPr>
              <w:spacing w:before="20" w:after="20"/>
            </w:pPr>
            <w:r>
              <w:rPr>
                <w:rFonts w:ascii="Courier New" w:eastAsia="Courier New" w:hAnsi="Courier New" w:cs="Courier New"/>
                <w:color w:val="D4D4D4"/>
                <w:sz w:val="18"/>
                <w:szCs w:val="18"/>
              </w:rPr>
              <w:t>second_y = center[1] + radius * 0.8 * math.sin(second_angle)</w:t>
            </w:r>
          </w:p>
          <w:p w14:paraId="7ACD12C4" w14:textId="77777777" w:rsidR="00913F51" w:rsidRDefault="00000000">
            <w:pPr>
              <w:spacing w:before="20" w:after="20"/>
            </w:pPr>
            <w:r>
              <w:rPr>
                <w:rFonts w:ascii="Courier New" w:eastAsia="Courier New" w:hAnsi="Courier New" w:cs="Courier New"/>
                <w:color w:val="D4D4D4"/>
                <w:sz w:val="18"/>
                <w:szCs w:val="18"/>
              </w:rPr>
              <w:t>pygame.draw.line(window, BLUE, center, (second_x, second_y), 2)</w:t>
            </w:r>
          </w:p>
        </w:tc>
      </w:tr>
    </w:tbl>
    <w:p w14:paraId="0401BFDC" w14:textId="77777777" w:rsidR="00913F51" w:rsidRDefault="00000000">
      <w:r>
        <w:br w:type="page"/>
      </w:r>
    </w:p>
    <w:p w14:paraId="522A00AF" w14:textId="77777777" w:rsidR="00913F51" w:rsidRDefault="00000000">
      <w:pPr>
        <w:pStyle w:val="Titre1"/>
      </w:pPr>
      <w:bookmarkStart w:id="12" w:name="_Toc228865952"/>
      <w:r>
        <w:lastRenderedPageBreak/>
        <w:t>4. Interface graphique</w:t>
      </w:r>
      <w:bookmarkEnd w:id="12"/>
    </w:p>
    <w:p w14:paraId="30692865" w14:textId="288E04C8" w:rsidR="00913F51" w:rsidRDefault="00000000">
      <w:pPr>
        <w:spacing w:before="80" w:after="80" w:line="276" w:lineRule="auto"/>
        <w:jc w:val="both"/>
      </w:pPr>
      <w:r>
        <w:rPr>
          <w:color w:val="000000"/>
        </w:rPr>
        <w:t xml:space="preserve">L’interface est conçue pour rendre la différence de temps entre les </w:t>
      </w:r>
      <w:r w:rsidR="000B17D6">
        <w:rPr>
          <w:color w:val="000000"/>
        </w:rPr>
        <w:t>deux référentiels immédiatement visibles</w:t>
      </w:r>
      <w:r>
        <w:rPr>
          <w:color w:val="000000"/>
        </w:rPr>
        <w:t>. Chaque couleur a une signification précise :</w:t>
      </w:r>
    </w:p>
    <w:p w14:paraId="4D3F76F8" w14:textId="77777777" w:rsidR="00913F51" w:rsidRDefault="00913F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6"/>
        <w:gridCol w:w="4582"/>
        <w:gridCol w:w="3208"/>
      </w:tblGrid>
      <w:tr w:rsidR="00913F51" w14:paraId="24C9F4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C3DE7D" w14:textId="77777777" w:rsidR="00913F51" w:rsidRDefault="00000000">
            <w:pPr>
              <w:jc w:val="center"/>
            </w:pPr>
            <w:r>
              <w:rPr>
                <w:b/>
                <w:bCs/>
                <w:color w:val="FFFFFF"/>
                <w:sz w:val="20"/>
                <w:szCs w:val="20"/>
              </w:rPr>
              <w:t>Couleur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3B2571" w14:textId="77777777" w:rsidR="00913F51" w:rsidRDefault="00000000">
            <w:pPr>
              <w:jc w:val="center"/>
            </w:pPr>
            <w:r>
              <w:rPr>
                <w:b/>
                <w:bCs/>
                <w:color w:val="FFFFFF"/>
                <w:sz w:val="20"/>
                <w:szCs w:val="20"/>
              </w:rPr>
              <w:t>Élément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F185D8E" w14:textId="77777777" w:rsidR="00913F51" w:rsidRDefault="00000000">
            <w:pPr>
              <w:jc w:val="center"/>
            </w:pPr>
            <w:r>
              <w:rPr>
                <w:b/>
                <w:bCs/>
                <w:color w:val="FFFFFF"/>
                <w:sz w:val="20"/>
                <w:szCs w:val="20"/>
              </w:rPr>
              <w:t>Signification</w:t>
            </w:r>
          </w:p>
        </w:tc>
      </w:tr>
      <w:tr w:rsidR="00913F51" w14:paraId="730D1B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318B7" w14:textId="77777777" w:rsidR="00913F51" w:rsidRDefault="00000000">
            <w:pPr>
              <w:jc w:val="center"/>
            </w:pPr>
            <w:r>
              <w:rPr>
                <w:color w:val="000000"/>
                <w:sz w:val="20"/>
                <w:szCs w:val="20"/>
              </w:rPr>
              <w:t>Rouge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80775" w14:textId="77777777" w:rsidR="00913F51" w:rsidRDefault="00000000">
            <w:pPr>
              <w:jc w:val="center"/>
            </w:pPr>
            <w:r>
              <w:rPr>
                <w:color w:val="000000"/>
                <w:sz w:val="20"/>
                <w:szCs w:val="20"/>
              </w:rPr>
              <w:t>Horloge gauche + affichage numérique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311C2" w14:textId="77777777" w:rsidR="00913F51" w:rsidRDefault="00000000">
            <w:pPr>
              <w:jc w:val="center"/>
            </w:pPr>
            <w:r>
              <w:rPr>
                <w:color w:val="000000"/>
                <w:sz w:val="20"/>
                <w:szCs w:val="20"/>
              </w:rPr>
              <w:t>Référentiel au repos</w:t>
            </w:r>
          </w:p>
        </w:tc>
      </w:tr>
      <w:tr w:rsidR="00913F51" w14:paraId="1F322B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2C5B3" w14:textId="77777777" w:rsidR="00913F51" w:rsidRDefault="00000000">
            <w:pPr>
              <w:jc w:val="center"/>
            </w:pPr>
            <w:r>
              <w:rPr>
                <w:color w:val="000000"/>
                <w:sz w:val="20"/>
                <w:szCs w:val="20"/>
              </w:rPr>
              <w:t>Vert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74AC0" w14:textId="77777777" w:rsidR="00913F51" w:rsidRDefault="00000000">
            <w:pPr>
              <w:jc w:val="center"/>
            </w:pPr>
            <w:r>
              <w:rPr>
                <w:color w:val="000000"/>
                <w:sz w:val="20"/>
                <w:szCs w:val="20"/>
              </w:rPr>
              <w:t>Horloge droite + affichage numérique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BA913" w14:textId="77777777" w:rsidR="00913F51" w:rsidRDefault="00000000">
            <w:pPr>
              <w:jc w:val="center"/>
            </w:pPr>
            <w:r>
              <w:rPr>
                <w:color w:val="000000"/>
                <w:sz w:val="20"/>
                <w:szCs w:val="20"/>
              </w:rPr>
              <w:t>Référentiel en mouvement</w:t>
            </w:r>
          </w:p>
        </w:tc>
      </w:tr>
      <w:tr w:rsidR="00913F51" w14:paraId="3FB18C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C83A0" w14:textId="77777777" w:rsidR="00913F51" w:rsidRDefault="00000000">
            <w:pPr>
              <w:jc w:val="center"/>
            </w:pPr>
            <w:r>
              <w:rPr>
                <w:color w:val="000000"/>
                <w:sz w:val="20"/>
                <w:szCs w:val="20"/>
              </w:rPr>
              <w:t>Bleu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28A0E" w14:textId="77777777" w:rsidR="00913F51" w:rsidRDefault="00000000">
            <w:pPr>
              <w:jc w:val="center"/>
            </w:pPr>
            <w:r>
              <w:rPr>
                <w:color w:val="000000"/>
                <w:sz w:val="20"/>
                <w:szCs w:val="20"/>
              </w:rPr>
              <w:t>Aiguille des secondes + infos (β, v, γ)</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741BB" w14:textId="77777777" w:rsidR="00913F51" w:rsidRDefault="00000000">
            <w:pPr>
              <w:jc w:val="center"/>
            </w:pPr>
            <w:r>
              <w:rPr>
                <w:color w:val="000000"/>
                <w:sz w:val="20"/>
                <w:szCs w:val="20"/>
              </w:rPr>
              <w:t>Paramètres dynamiques</w:t>
            </w:r>
          </w:p>
        </w:tc>
      </w:tr>
      <w:tr w:rsidR="00913F51" w14:paraId="051F81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82E72" w14:textId="77777777" w:rsidR="00913F51" w:rsidRDefault="00000000">
            <w:pPr>
              <w:jc w:val="center"/>
            </w:pPr>
            <w:r>
              <w:rPr>
                <w:color w:val="000000"/>
                <w:sz w:val="20"/>
                <w:szCs w:val="20"/>
              </w:rPr>
              <w:t>Violet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A8F60" w14:textId="77777777" w:rsidR="00913F51" w:rsidRDefault="00000000">
            <w:pPr>
              <w:jc w:val="center"/>
            </w:pPr>
            <w:r>
              <w:rPr>
                <w:color w:val="000000"/>
                <w:sz w:val="20"/>
                <w:szCs w:val="20"/>
              </w:rPr>
              <w:t>Curseur de simulation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B260D" w14:textId="77777777" w:rsidR="00913F51" w:rsidRDefault="00000000">
            <w:pPr>
              <w:jc w:val="center"/>
            </w:pPr>
            <w:r>
              <w:rPr>
                <w:color w:val="000000"/>
                <w:sz w:val="20"/>
                <w:szCs w:val="20"/>
              </w:rPr>
              <w:t>Contrôle de la simulation</w:t>
            </w:r>
          </w:p>
        </w:tc>
      </w:tr>
    </w:tbl>
    <w:p w14:paraId="24C4C2AA" w14:textId="77777777" w:rsidR="00913F51" w:rsidRDefault="00913F51"/>
    <w:p w14:paraId="2B6CB805" w14:textId="77777777" w:rsidR="00913F51" w:rsidRDefault="00000000">
      <w:pPr>
        <w:spacing w:before="80" w:after="80" w:line="276" w:lineRule="auto"/>
        <w:jc w:val="both"/>
      </w:pPr>
      <w:r>
        <w:rPr>
          <w:color w:val="000000"/>
        </w:rPr>
        <w:t>Le fond étoilé est généré aléatoirement au lancement (200 points) et reste fixe pendant toute la simulation. Un séparateur vertical central délimite les deux zones.</w:t>
      </w:r>
    </w:p>
    <w:p w14:paraId="04DC5D81" w14:textId="77777777" w:rsidR="00913F51" w:rsidRDefault="00000000">
      <w:pPr>
        <w:pStyle w:val="Titre1"/>
      </w:pPr>
      <w:bookmarkStart w:id="13" w:name="_Toc228865953"/>
      <w:r>
        <w:t>5. Résultats et vérification</w:t>
      </w:r>
      <w:bookmarkEnd w:id="13"/>
    </w:p>
    <w:p w14:paraId="14FBCE7F" w14:textId="57EFC951" w:rsidR="00913F51" w:rsidRDefault="00000000">
      <w:pPr>
        <w:spacing w:before="80" w:after="80" w:line="276" w:lineRule="auto"/>
        <w:jc w:val="both"/>
      </w:pPr>
      <w:r>
        <w:rPr>
          <w:color w:val="000000"/>
        </w:rPr>
        <w:t xml:space="preserve">Les résultats de la simulation sont </w:t>
      </w:r>
      <w:r w:rsidR="000B17D6">
        <w:rPr>
          <w:color w:val="000000"/>
        </w:rPr>
        <w:t>conformés</w:t>
      </w:r>
      <w:r>
        <w:rPr>
          <w:color w:val="000000"/>
        </w:rPr>
        <w:t xml:space="preserve"> aux prédictions théoriques. On peut vérifier directement dans l’interface :</w:t>
      </w:r>
    </w:p>
    <w:p w14:paraId="1B2D8D32" w14:textId="77777777" w:rsidR="00913F51" w:rsidRDefault="00000000">
      <w:pPr>
        <w:pStyle w:val="Paragraphedeliste"/>
        <w:numPr>
          <w:ilvl w:val="0"/>
          <w:numId w:val="2"/>
        </w:numPr>
        <w:spacing w:before="60" w:after="60" w:line="276" w:lineRule="auto"/>
      </w:pPr>
      <w:r>
        <w:rPr>
          <w:color w:val="000000"/>
        </w:rPr>
        <w:t>β = 0 : les deux horloges s’écoulent à la même vitesse (γ = 1).</w:t>
      </w:r>
    </w:p>
    <w:p w14:paraId="3D8E6D56" w14:textId="77777777" w:rsidR="00913F51" w:rsidRDefault="00000000">
      <w:pPr>
        <w:pStyle w:val="Paragraphedeliste"/>
        <w:numPr>
          <w:ilvl w:val="0"/>
          <w:numId w:val="2"/>
        </w:numPr>
        <w:spacing w:before="60" w:after="60" w:line="276" w:lineRule="auto"/>
      </w:pPr>
      <w:r>
        <w:rPr>
          <w:color w:val="000000"/>
        </w:rPr>
        <w:t>β = 0,99 : l’horloge droite tourne ~7 fois plus lentement (γ ≈ 7,09).</w:t>
      </w:r>
    </w:p>
    <w:p w14:paraId="1C056299" w14:textId="77777777" w:rsidR="00913F51" w:rsidRDefault="00000000">
      <w:pPr>
        <w:pStyle w:val="Paragraphedeliste"/>
        <w:numPr>
          <w:ilvl w:val="0"/>
          <w:numId w:val="2"/>
        </w:numPr>
        <w:spacing w:before="60" w:after="60" w:line="276" w:lineRule="auto"/>
      </w:pPr>
      <w:r>
        <w:rPr>
          <w:color w:val="000000"/>
        </w:rPr>
        <w:t>Le curseur de simulation permet d’observer en quelques secondes un décalage qui prendrait des heures à vitesse réelle.</w:t>
      </w:r>
    </w:p>
    <w:p w14:paraId="15A43FB5" w14:textId="77777777" w:rsidR="00913F51" w:rsidRDefault="00913F51"/>
    <w:p w14:paraId="4B7FB7D2" w14:textId="77777777" w:rsidR="00913F51" w:rsidRDefault="00000000">
      <w:pPr>
        <w:pStyle w:val="Titre1"/>
      </w:pPr>
      <w:bookmarkStart w:id="14" w:name="_Toc228865954"/>
      <w:r>
        <w:t>6. Conclusion</w:t>
      </w:r>
      <w:bookmarkEnd w:id="14"/>
    </w:p>
    <w:p w14:paraId="7DBBDA16" w14:textId="7ED36747" w:rsidR="00913F51" w:rsidRDefault="00000000">
      <w:pPr>
        <w:spacing w:before="80" w:after="80" w:line="276" w:lineRule="auto"/>
        <w:jc w:val="both"/>
      </w:pPr>
      <w:r>
        <w:rPr>
          <w:color w:val="000000"/>
        </w:rPr>
        <w:t>Ce projet illustre comment un principe physique abstrait</w:t>
      </w:r>
      <w:r w:rsidR="00BB3F88">
        <w:rPr>
          <w:color w:val="000000"/>
        </w:rPr>
        <w:t xml:space="preserve">, </w:t>
      </w:r>
      <w:r>
        <w:rPr>
          <w:color w:val="000000"/>
        </w:rPr>
        <w:t>la dilatation du temps</w:t>
      </w:r>
      <w:r w:rsidR="00BB3F88">
        <w:rPr>
          <w:color w:val="000000"/>
        </w:rPr>
        <w:t xml:space="preserve">, </w:t>
      </w:r>
      <w:r>
        <w:rPr>
          <w:color w:val="000000"/>
        </w:rPr>
        <w:t>peut être rendu concret grâce à une simulation.</w:t>
      </w:r>
    </w:p>
    <w:p w14:paraId="2AAA864A" w14:textId="77777777" w:rsidR="00913F51" w:rsidRDefault="00913F51"/>
    <w:p w14:paraId="6AEE87F1" w14:textId="77777777" w:rsidR="00913F51" w:rsidRDefault="00000000">
      <w:pPr>
        <w:spacing w:before="80" w:after="80" w:line="276" w:lineRule="auto"/>
        <w:jc w:val="both"/>
      </w:pPr>
      <w:r>
        <w:rPr>
          <w:color w:val="000000"/>
        </w:rPr>
        <w:t xml:space="preserve">Pistes </w:t>
      </w:r>
      <w:r w:rsidRPr="000B17D6">
        <w:rPr>
          <w:b/>
          <w:bCs/>
          <w:color w:val="000000"/>
        </w:rPr>
        <w:t>d’amélioration possibles</w:t>
      </w:r>
      <w:r>
        <w:rPr>
          <w:color w:val="000000"/>
        </w:rPr>
        <w:t xml:space="preserve"> :</w:t>
      </w:r>
    </w:p>
    <w:p w14:paraId="6CB85F50" w14:textId="6E822F91" w:rsidR="00913F51" w:rsidRDefault="000B17D6">
      <w:pPr>
        <w:pStyle w:val="Paragraphedeliste"/>
        <w:numPr>
          <w:ilvl w:val="0"/>
          <w:numId w:val="2"/>
        </w:numPr>
        <w:spacing w:before="60" w:after="60" w:line="276" w:lineRule="auto"/>
      </w:pPr>
      <w:r>
        <w:rPr>
          <w:color w:val="000000"/>
        </w:rPr>
        <w:t>Ajouter un système solaire avec un trou noir afin de mettre en pratique l’effet de dilatation du temps comme sur le film interstellar.</w:t>
      </w:r>
    </w:p>
    <w:sectPr w:rsidR="00913F51">
      <w:headerReference w:type="default" r:id="rId8"/>
      <w:footerReference w:type="default" r:id="rId9"/>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56500" w14:textId="77777777" w:rsidR="00E933E2" w:rsidRDefault="00E933E2">
      <w:r>
        <w:separator/>
      </w:r>
    </w:p>
  </w:endnote>
  <w:endnote w:type="continuationSeparator" w:id="0">
    <w:p w14:paraId="5BD5978B" w14:textId="77777777" w:rsidR="00E933E2" w:rsidRDefault="00E93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roman"/>
    <w:pitch w:val="default"/>
  </w:font>
  <w:font w:name="Aptos">
    <w:altName w:val="Calibri"/>
    <w:charset w:val="00"/>
    <w:family w:val="roman"/>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4045" w14:textId="77777777" w:rsidR="00913F51" w:rsidRDefault="00000000">
    <w:pPr>
      <w:pBdr>
        <w:top w:val="single" w:sz="6" w:space="1" w:color="2E75B6"/>
      </w:pBdr>
      <w:tabs>
        <w:tab w:val="right" w:pos="9026"/>
      </w:tabs>
      <w:spacing w:before="160"/>
    </w:pPr>
    <w:r>
      <w:rPr>
        <w:color w:val="888888"/>
        <w:sz w:val="18"/>
        <w:szCs w:val="18"/>
      </w:rPr>
      <w:t>Kenzo · Nolan · Julian · Matisse</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255452">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25545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C1CC3" w14:textId="77777777" w:rsidR="00E933E2" w:rsidRDefault="00E933E2">
      <w:r>
        <w:separator/>
      </w:r>
    </w:p>
  </w:footnote>
  <w:footnote w:type="continuationSeparator" w:id="0">
    <w:p w14:paraId="7C4D13BF" w14:textId="77777777" w:rsidR="00E933E2" w:rsidRDefault="00E93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288CA" w14:textId="77777777" w:rsidR="00913F51" w:rsidRDefault="00000000">
    <w:pPr>
      <w:pBdr>
        <w:bottom w:val="single" w:sz="6" w:space="1" w:color="2E75B6"/>
      </w:pBdr>
      <w:tabs>
        <w:tab w:val="right" w:pos="9026"/>
      </w:tabs>
      <w:spacing w:after="160"/>
    </w:pPr>
    <w:r>
      <w:rPr>
        <w:color w:val="2E75B6"/>
        <w:sz w:val="18"/>
        <w:szCs w:val="18"/>
      </w:rPr>
      <w:t>Relativité Restreinte — Dilatation du Temps</w:t>
    </w:r>
    <w:r>
      <w:rPr>
        <w:sz w:val="18"/>
        <w:szCs w:val="18"/>
      </w:rPr>
      <w:tab/>
    </w:r>
    <w:r>
      <w:rPr>
        <w:color w:val="888888"/>
        <w:sz w:val="18"/>
        <w:szCs w:val="18"/>
      </w:rPr>
      <w:t>BTS CIEL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C5322"/>
    <w:multiLevelType w:val="hybridMultilevel"/>
    <w:tmpl w:val="08B68D94"/>
    <w:lvl w:ilvl="0" w:tplc="CC40530A">
      <w:start w:val="1"/>
      <w:numFmt w:val="bullet"/>
      <w:lvlText w:val="•"/>
      <w:lvlJc w:val="left"/>
      <w:pPr>
        <w:ind w:left="720" w:hanging="360"/>
      </w:pPr>
    </w:lvl>
    <w:lvl w:ilvl="1" w:tplc="2584A596">
      <w:numFmt w:val="decimal"/>
      <w:lvlText w:val=""/>
      <w:lvlJc w:val="left"/>
    </w:lvl>
    <w:lvl w:ilvl="2" w:tplc="1F4E7CDE">
      <w:numFmt w:val="decimal"/>
      <w:lvlText w:val=""/>
      <w:lvlJc w:val="left"/>
    </w:lvl>
    <w:lvl w:ilvl="3" w:tplc="DCB2309C">
      <w:numFmt w:val="decimal"/>
      <w:lvlText w:val=""/>
      <w:lvlJc w:val="left"/>
    </w:lvl>
    <w:lvl w:ilvl="4" w:tplc="48EC094C">
      <w:numFmt w:val="decimal"/>
      <w:lvlText w:val=""/>
      <w:lvlJc w:val="left"/>
    </w:lvl>
    <w:lvl w:ilvl="5" w:tplc="0E1EFEFE">
      <w:numFmt w:val="decimal"/>
      <w:lvlText w:val=""/>
      <w:lvlJc w:val="left"/>
    </w:lvl>
    <w:lvl w:ilvl="6" w:tplc="07662E54">
      <w:numFmt w:val="decimal"/>
      <w:lvlText w:val=""/>
      <w:lvlJc w:val="left"/>
    </w:lvl>
    <w:lvl w:ilvl="7" w:tplc="C0122514">
      <w:numFmt w:val="decimal"/>
      <w:lvlText w:val=""/>
      <w:lvlJc w:val="left"/>
    </w:lvl>
    <w:lvl w:ilvl="8" w:tplc="CD70F108">
      <w:numFmt w:val="decimal"/>
      <w:lvlText w:val=""/>
      <w:lvlJc w:val="left"/>
    </w:lvl>
  </w:abstractNum>
  <w:abstractNum w:abstractNumId="1" w15:restartNumberingAfterBreak="0">
    <w:nsid w:val="2A000B3A"/>
    <w:multiLevelType w:val="hybridMultilevel"/>
    <w:tmpl w:val="FC38B2B0"/>
    <w:lvl w:ilvl="0" w:tplc="B4E42FC2">
      <w:start w:val="1"/>
      <w:numFmt w:val="bullet"/>
      <w:lvlText w:val="●"/>
      <w:lvlJc w:val="left"/>
      <w:pPr>
        <w:ind w:left="720" w:hanging="360"/>
      </w:pPr>
    </w:lvl>
    <w:lvl w:ilvl="1" w:tplc="94F03936">
      <w:start w:val="1"/>
      <w:numFmt w:val="bullet"/>
      <w:lvlText w:val="○"/>
      <w:lvlJc w:val="left"/>
      <w:pPr>
        <w:ind w:left="1440" w:hanging="360"/>
      </w:pPr>
    </w:lvl>
    <w:lvl w:ilvl="2" w:tplc="3B4891F8">
      <w:start w:val="1"/>
      <w:numFmt w:val="bullet"/>
      <w:lvlText w:val="■"/>
      <w:lvlJc w:val="left"/>
      <w:pPr>
        <w:ind w:left="2160" w:hanging="360"/>
      </w:pPr>
    </w:lvl>
    <w:lvl w:ilvl="3" w:tplc="76BEDB16">
      <w:start w:val="1"/>
      <w:numFmt w:val="bullet"/>
      <w:lvlText w:val="●"/>
      <w:lvlJc w:val="left"/>
      <w:pPr>
        <w:ind w:left="2880" w:hanging="360"/>
      </w:pPr>
    </w:lvl>
    <w:lvl w:ilvl="4" w:tplc="6A42EAB0">
      <w:start w:val="1"/>
      <w:numFmt w:val="bullet"/>
      <w:lvlText w:val="○"/>
      <w:lvlJc w:val="left"/>
      <w:pPr>
        <w:ind w:left="3600" w:hanging="360"/>
      </w:pPr>
    </w:lvl>
    <w:lvl w:ilvl="5" w:tplc="FC8C1430">
      <w:start w:val="1"/>
      <w:numFmt w:val="bullet"/>
      <w:lvlText w:val="■"/>
      <w:lvlJc w:val="left"/>
      <w:pPr>
        <w:ind w:left="4320" w:hanging="360"/>
      </w:pPr>
    </w:lvl>
    <w:lvl w:ilvl="6" w:tplc="B2E467C0">
      <w:start w:val="1"/>
      <w:numFmt w:val="bullet"/>
      <w:lvlText w:val="●"/>
      <w:lvlJc w:val="left"/>
      <w:pPr>
        <w:ind w:left="5040" w:hanging="360"/>
      </w:pPr>
    </w:lvl>
    <w:lvl w:ilvl="7" w:tplc="CF6CFEC0">
      <w:start w:val="1"/>
      <w:numFmt w:val="bullet"/>
      <w:lvlText w:val="●"/>
      <w:lvlJc w:val="left"/>
      <w:pPr>
        <w:ind w:left="5760" w:hanging="360"/>
      </w:pPr>
    </w:lvl>
    <w:lvl w:ilvl="8" w:tplc="BD7CCB24">
      <w:start w:val="1"/>
      <w:numFmt w:val="bullet"/>
      <w:lvlText w:val="●"/>
      <w:lvlJc w:val="left"/>
      <w:pPr>
        <w:ind w:left="6480" w:hanging="360"/>
      </w:pPr>
    </w:lvl>
  </w:abstractNum>
  <w:num w:numId="1" w16cid:durableId="1442381985">
    <w:abstractNumId w:val="1"/>
    <w:lvlOverride w:ilvl="0">
      <w:startOverride w:val="1"/>
    </w:lvlOverride>
  </w:num>
  <w:num w:numId="2" w16cid:durableId="725295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F51"/>
    <w:rsid w:val="000A5D8A"/>
    <w:rsid w:val="000B17D6"/>
    <w:rsid w:val="00255452"/>
    <w:rsid w:val="00913F51"/>
    <w:rsid w:val="00BB3F88"/>
    <w:rsid w:val="00E933E2"/>
    <w:rsid w:val="00F14D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0C0E9"/>
  <w15:docId w15:val="{4206E7BB-77A6-4581-9F03-5CA5C934A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3864"/>
      <w:sz w:val="36"/>
      <w:szCs w:val="36"/>
    </w:rPr>
  </w:style>
  <w:style w:type="paragraph" w:styleId="Titre2">
    <w:name w:val="heading 2"/>
    <w:uiPriority w:val="9"/>
    <w:unhideWhenUsed/>
    <w:qFormat/>
    <w:pPr>
      <w:spacing w:before="280" w:after="120"/>
      <w:outlineLvl w:val="1"/>
    </w:pPr>
    <w:rPr>
      <w:b/>
      <w:bCs/>
      <w:color w:val="2E75B6"/>
      <w:sz w:val="28"/>
      <w:szCs w:val="28"/>
    </w:rPr>
  </w:style>
  <w:style w:type="paragraph" w:styleId="Titre3">
    <w:name w:val="heading 3"/>
    <w:uiPriority w:val="9"/>
    <w:semiHidden/>
    <w:unhideWhenUsed/>
    <w:qFormat/>
    <w:pPr>
      <w:spacing w:before="200" w:after="80"/>
      <w:outlineLvl w:val="2"/>
    </w:pPr>
    <w:rPr>
      <w:b/>
      <w:bCs/>
      <w:color w:val="333333"/>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25545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255452"/>
    <w:pPr>
      <w:spacing w:after="100"/>
    </w:pPr>
  </w:style>
  <w:style w:type="paragraph" w:styleId="TM2">
    <w:name w:val="toc 2"/>
    <w:basedOn w:val="Normal"/>
    <w:next w:val="Normal"/>
    <w:autoRedefine/>
    <w:uiPriority w:val="39"/>
    <w:unhideWhenUsed/>
    <w:rsid w:val="0025545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102ED-774D-4786-9341-48486ADC0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1243</Words>
  <Characters>6842</Characters>
  <Application>Microsoft Office Word</Application>
  <DocSecurity>0</DocSecurity>
  <Lines>57</Lines>
  <Paragraphs>16</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Matisse BEGAUD</cp:lastModifiedBy>
  <cp:revision>5</cp:revision>
  <dcterms:created xsi:type="dcterms:W3CDTF">2026-05-05T07:24:00Z</dcterms:created>
  <dcterms:modified xsi:type="dcterms:W3CDTF">2026-05-05T07:38:00Z</dcterms:modified>
</cp:coreProperties>
</file>